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03E4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eastAsia="黑体"/>
          <w:b w:val="0"/>
          <w:i w:val="0"/>
          <w:strike w:val="0"/>
          <w:color w:val="auto"/>
          <w:sz w:val="36"/>
          <w:szCs w:val="19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szCs w:val="19"/>
          <w:u w:val="none"/>
        </w:rPr>
        <w:t>计算机实时仿真程序 产品技术设计书</w:t>
      </w:r>
    </w:p>
    <w:p w14:paraId="6C61197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9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szCs w:val="19"/>
          <w:u w:val="none"/>
        </w:rPr>
        <w:t>一、项目目录结构</w:t>
      </w:r>
    </w:p>
    <w:p w14:paraId="1811666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本项目采用模块化分层架构设计，目录结构清晰划分各功能模块，便于开发、维护与扩展，整体根目录为</w:t>
      </w:r>
      <w:r>
        <w:rPr>
          <w:rStyle w:val="9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ProjectRoot/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，具体结构如下：</w:t>
      </w:r>
    </w:p>
    <w:p w14:paraId="45E547DF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ProjectRoot/</w:t>
      </w:r>
    </w:p>
    <w:p w14:paraId="3E523A78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CMakeLists.txt # 项目构建配置文件</w:t>
      </w:r>
    </w:p>
    <w:p w14:paraId="63C2A2B7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main.cpp # 程序唯一入口文件</w:t>
      </w:r>
    </w:p>
    <w:p w14:paraId="066CD104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ui/ # 用户界面层，负责交互与可视化</w:t>
      </w:r>
    </w:p>
    <w:p w14:paraId="2D4214B1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MainWindow.h/cpp/ui</w:t>
      </w:r>
    </w:p>
    <w:p w14:paraId="202A11B2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└── PlotWidget/ # 实时绘图专用组件</w:t>
      </w:r>
    </w:p>
    <w:p w14:paraId="5B118CAC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PlotWidget.h/cpp</w:t>
      </w:r>
    </w:p>
    <w:p w14:paraId="3B8F8885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core/ # 核心控制层，系统主控与状态管理</w:t>
      </w:r>
    </w:p>
    <w:p w14:paraId="58964167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ControlManager.h/cpp # 系统总控制器</w:t>
      </w:r>
    </w:p>
    <w:p w14:paraId="7ABB3C44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SysInfo.h/cpp # 系统实时状态信息存储</w:t>
      </w:r>
    </w:p>
    <w:p w14:paraId="176E41E6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└── DataBuffer.h # 数据缓存专用头文件</w:t>
      </w:r>
    </w:p>
    <w:p w14:paraId="70EDF03A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algorithm/ # 算法层，控制算法实现与抽象</w:t>
      </w:r>
    </w:p>
    <w:p w14:paraId="6EFD3750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IAlgorithm.h # 算法抽象接口，定义统一规范</w:t>
      </w:r>
    </w:p>
    <w:p w14:paraId="41F5E44C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PIDAlgorithm.h/cpp</w:t>
      </w:r>
    </w:p>
    <w:p w14:paraId="620251E0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└── MPCAlgorithm.h/cpp</w:t>
      </w:r>
    </w:p>
    <w:p w14:paraId="4956D071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model/ # 模型层，预测模型实现</w:t>
      </w:r>
    </w:p>
    <w:p w14:paraId="6DC6E629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└── ObjectModel.h/cpp # 算法预测专用模型</w:t>
      </w:r>
    </w:p>
    <w:p w14:paraId="06C1BD63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device/ # 硬件抽象层，硬件设备接口封装</w:t>
      </w:r>
    </w:p>
    <w:p w14:paraId="5F4AD5C7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DeviceInterface.h # 硬件设备抽象接口</w:t>
      </w:r>
    </w:p>
    <w:p w14:paraId="33B9E392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└── SerialDevice.h/cpp # 串口设备具体实现</w:t>
      </w:r>
    </w:p>
    <w:p w14:paraId="743A435A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file/ # 文件管理层，文件读写与管理</w:t>
      </w:r>
    </w:p>
    <w:p w14:paraId="205481EB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└── FileManager.h/cpp</w:t>
      </w:r>
    </w:p>
    <w:p w14:paraId="24F75404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resources/ # 资源文件目录</w:t>
      </w:r>
    </w:p>
    <w:p w14:paraId="4CEC4124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├── icons/ # 图标资源</w:t>
      </w:r>
    </w:p>
    <w:p w14:paraId="1D960CE1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│ └── styles/ # 样式资源</w:t>
      </w:r>
    </w:p>
    <w:p w14:paraId="673A714C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└── protocol/ # 协议层，通信帧与数据编解码</w:t>
      </w:r>
    </w:p>
    <w:p w14:paraId="0D8FF435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FrameCodec.h/cpp # 通信帧编解码实现</w:t>
      </w:r>
    </w:p>
    <w:p w14:paraId="22AAF091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├── TlvCodec.h/cpp # TLV格式数据编解码实现</w:t>
      </w:r>
    </w:p>
    <w:p w14:paraId="3E5683F9">
      <w:pPr>
        <w:keepNext w:val="0"/>
        <w:keepLines w:val="0"/>
        <w:widowControl/>
        <w:suppressLineNumbers w:val="0"/>
        <w:jc w:val="left"/>
        <w:rPr>
          <w:sz w:val="22"/>
          <w:szCs w:val="28"/>
        </w:rPr>
      </w:pPr>
      <w:r>
        <w:rPr>
          <w:rFonts w:ascii="宋体" w:hAnsi="宋体" w:eastAsia="宋体" w:cs="宋体"/>
          <w:kern w:val="0"/>
          <w:sz w:val="28"/>
          <w:szCs w:val="28"/>
          <w:lang w:val="en-US" w:eastAsia="zh-CN" w:bidi="ar"/>
        </w:rPr>
        <w:t>└── SerialProtocol.h/cpp # 串口通信协议规范</w:t>
      </w:r>
    </w:p>
    <w:p w14:paraId="3D34EED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二、核心技术栈</w:t>
      </w:r>
    </w:p>
    <w:p w14:paraId="6059C64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本项目基于工业级实时仿真开发需求选型，兼顾开发效率、跨平台性与实时性，核心技术栈如下：</w:t>
      </w:r>
    </w:p>
    <w:p w14:paraId="1F4239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开发语言：C++17（兼顾性能与现代语法特性）</w:t>
      </w:r>
    </w:p>
    <w:p w14:paraId="232206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开发框架：Qt 6（跨平台 UI、串口通信、信号槽机制）</w:t>
      </w:r>
    </w:p>
    <w:p w14:paraId="583223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架构模式：MVC + 模块化分层（解耦各功能模块，提升扩展性）</w:t>
      </w:r>
    </w:p>
    <w:p w14:paraId="3026BB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通信方式：串口（基于 Qt 6 的 QSerialPort 实现，适配工业硬件）</w:t>
      </w:r>
    </w:p>
    <w:p w14:paraId="1556360F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三、核心数据流设计</w:t>
      </w:r>
    </w:p>
    <w:p w14:paraId="35194F9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3.1 串口接收数据流（设备→上位机）</w:t>
      </w:r>
    </w:p>
    <w:p w14:paraId="2740E8D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串口 RX 字节流 → FrameCodec.feedBytes () 解析为完整帧 → TlvCodec::decode (payload) 解析为业务参数列表 → ControlManager/SysInfo 实时更新系统状态</w:t>
      </w:r>
    </w:p>
    <w:p w14:paraId="09E3DEF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3.2 串口发送数据流（上位机→设备）</w:t>
      </w:r>
    </w:p>
    <w:p w14:paraId="1E72AB2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ControlManager 获取 SysInfo / 用户设定值 → TlvCodec::encode () 编码为 TLV payload → FrameCodec.encodeFrame () 封装为标准通信帧（QByteArray） → SerialDevice.write () 通过串口下发</w:t>
      </w:r>
    </w:p>
    <w:p w14:paraId="70D5DD9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四、上位机 - 设备通信协议规范</w:t>
      </w:r>
    </w:p>
    <w:p w14:paraId="5F9AA94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本协议定义上位机（Qt/C++）与硬件设备的双向串口通信帧格式，采用帧头 + TLV 载荷的灵活结构，具备版本兼容、CRC16 校验、ACK 确认等可靠性机制，支持控制指令下发、状态数据上报、系统交互等全业务场景。</w:t>
      </w:r>
    </w:p>
    <w:p w14:paraId="648C31C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4.1 整体帧结构（收发共用）</w:t>
      </w:r>
    </w:p>
    <w:p w14:paraId="1B706B4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整帧由固定头部和可变 TLV 载荷组成，头部长度固定为 11 字节，整帧最大长度 2048 字节，各字段定义如下：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983"/>
        <w:gridCol w:w="963"/>
        <w:gridCol w:w="589"/>
        <w:gridCol w:w="4571"/>
      </w:tblGrid>
      <w:tr w14:paraId="5FEB8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8A4AC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8A75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31770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长度（字节）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9E2F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偏移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205AD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52EF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BE2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E30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固定值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9AD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853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ED9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帧起始符，固定为 0x55 0xAA（常量：SOF0=0x55、SOF1=0xAA）</w:t>
            </w:r>
          </w:p>
        </w:tc>
      </w:tr>
      <w:tr w14:paraId="43C9A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2B66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EC8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A09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F28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81B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协议版本号，默认值 1（常量：PROTOCOL_VERSION=1）</w:t>
            </w:r>
          </w:p>
        </w:tc>
      </w:tr>
      <w:tr w14:paraId="7C625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9B3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D352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868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2F3D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145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消息类型（详见 4.4 节）</w:t>
            </w:r>
          </w:p>
        </w:tc>
      </w:tr>
      <w:tr w14:paraId="7390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7B1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Flags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F2A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DDF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0D9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217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标志位：0x01（FLAG_NEED_ACK，需 ACK 回复）；0x02（FLAG_IS_ACK，ACK 响应帧）</w:t>
            </w:r>
          </w:p>
        </w:tc>
      </w:tr>
      <w:tr w14:paraId="73C4F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B9D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Seq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F63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953A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049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487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帧序列号，用于去重、排序、ACK 匹配</w:t>
            </w:r>
          </w:p>
        </w:tc>
      </w:tr>
      <w:tr w14:paraId="58AAD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C4A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PayloadLen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57C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B4C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566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457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载荷长度，N 为 Payload 字段的字节数</w:t>
            </w:r>
          </w:p>
        </w:tc>
      </w:tr>
      <w:tr w14:paraId="612C5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1CB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38B4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字节数组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0F4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B57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374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TLV 列表（详见 4.2 节）</w:t>
            </w:r>
          </w:p>
        </w:tc>
      </w:tr>
      <w:tr w14:paraId="46054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523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CRC16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6E1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2F0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629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9+N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DF1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CRC16-CCITT 校验，覆盖 SOF 到 Payload 的所有字节</w:t>
            </w:r>
          </w:p>
        </w:tc>
      </w:tr>
    </w:tbl>
    <w:p w14:paraId="4DE9760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</w:p>
    <w:p w14:paraId="226F43C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Style w:val="8"/>
          <w:rFonts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帧长度说明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：</w:t>
      </w:r>
    </w:p>
    <w:p w14:paraId="17D966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头部固定长度：11 字节（SOF (2)+Version (1)+MsgType (1)+Flags (1)+Seq (2)+PayloadLen (2)+CRC16 (2)）</w:t>
      </w:r>
    </w:p>
    <w:p w14:paraId="519DA6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整帧总长度 = 11 + N（N 为 PayloadLen 字段数值）</w:t>
      </w:r>
    </w:p>
    <w:p w14:paraId="43E2F3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单帧最大长度：</w:t>
      </w:r>
      <w:r>
        <w:rPr>
          <w:color w:val="000000"/>
          <w:sz w:val="19"/>
          <w:szCs w:val="19"/>
          <w:bdr w:val="none" w:color="auto" w:sz="0" w:space="0"/>
        </w:rPr>
        <w:t>2048 字节（常量：MAX_FRAME_LEN=2048）</w:t>
      </w:r>
    </w:p>
    <w:p w14:paraId="69FC60C9">
      <w:pPr>
        <w:pStyle w:val="4"/>
        <w:bidi w:val="0"/>
        <w:rPr>
          <w:lang w:val="en-US" w:eastAsia="zh-CN"/>
        </w:rPr>
      </w:pPr>
      <w:r>
        <w:t>4.2 TLV（Type-Length-Value）格式</w:t>
      </w:r>
    </w:p>
    <w:p w14:paraId="66823F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804" w:leftChars="200" w:right="0" w:rightChars="0" w:hanging="384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color w:val="000000"/>
          <w:sz w:val="19"/>
          <w:szCs w:val="19"/>
          <w:bdr w:val="none" w:color="auto" w:sz="0" w:space="0"/>
          <w:lang w:val="en-US" w:eastAsia="zh-CN"/>
        </w:rPr>
        <w:t>Payload 字段为 TLV 列表，由多个 TLV 单元连续排列组成（无分隔符，通过 Length 字段分割解析），单个 TLV 单元格式如下：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349"/>
        <w:gridCol w:w="1918"/>
        <w:gridCol w:w="4160"/>
      </w:tblGrid>
      <w:tr w14:paraId="112FA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E6DE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子字段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D47E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4A6EC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长度（字节）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FF91F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B277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45B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E5A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06B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DED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TLV 类型（详见 4.3 节）</w:t>
            </w:r>
          </w:p>
        </w:tc>
      </w:tr>
      <w:tr w14:paraId="2E802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E25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Length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FEB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BD9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642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 字段的字节数</w:t>
            </w:r>
          </w:p>
        </w:tc>
      </w:tr>
      <w:tr w14:paraId="7AA90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21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Value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96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字节数组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AA9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F5FA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具体业务数据（按 Type 解析）</w:t>
            </w:r>
          </w:p>
        </w:tc>
      </w:tr>
    </w:tbl>
    <w:p w14:paraId="14D41DB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20" w:afterAutospacing="0" w:line="360" w:lineRule="auto"/>
        <w:ind w:left="420" w:leftChars="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</w:p>
    <w:p w14:paraId="553A9C26">
      <w:pPr>
        <w:pStyle w:val="4"/>
        <w:bidi w:val="0"/>
        <w:rPr>
          <w:lang w:val="en-US" w:eastAsia="zh-CN"/>
        </w:rPr>
      </w:pPr>
      <w:r>
        <w:rPr>
          <w:lang w:val="en-US" w:eastAsia="zh-CN"/>
        </w:rPr>
        <w:t>4.3 TLV 类型定义（TlvType）</w:t>
      </w:r>
    </w:p>
    <w:p w14:paraId="59EF22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 w:line="360" w:lineRule="auto"/>
        <w:ind w:left="898" w:leftChars="199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TLV 类型按业务场景分为控制 / 设定类、状态 / 监测类、系统 / 通用类，各类型数值、数据类型与业务含义如下：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2472"/>
        <w:gridCol w:w="912"/>
        <w:gridCol w:w="1497"/>
        <w:gridCol w:w="2161"/>
      </w:tblGrid>
      <w:tr w14:paraId="44925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89B59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E8042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TlvType 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7A44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2605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6926F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7349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7562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控制 / 设定类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47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TargetPosition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E6D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E148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6A3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目标位置</w:t>
            </w:r>
          </w:p>
        </w:tc>
      </w:tr>
      <w:tr w14:paraId="1C5A2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2AA5F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D380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TargetSpeed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9BD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C370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421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目标速度</w:t>
            </w:r>
          </w:p>
        </w:tc>
      </w:tr>
      <w:tr w14:paraId="74052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1DF8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389E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TargetTorque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9F2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5ADE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9FD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目标力矩</w:t>
            </w:r>
          </w:p>
        </w:tc>
      </w:tr>
      <w:tr w14:paraId="29C80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23F8CC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7F5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59A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E0E1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374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运行模式</w:t>
            </w:r>
          </w:p>
        </w:tc>
      </w:tr>
      <w:tr w14:paraId="604FF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D887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581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5EA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E4B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B836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使能控制</w:t>
            </w:r>
          </w:p>
        </w:tc>
      </w:tr>
      <w:tr w14:paraId="4677B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F0EC5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427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350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26D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BF3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PID 比例系数</w:t>
            </w:r>
          </w:p>
        </w:tc>
      </w:tr>
      <w:tr w14:paraId="718D6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2B99F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C2C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Ki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59C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FF8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DD3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PID 积分系数</w:t>
            </w:r>
          </w:p>
        </w:tc>
      </w:tr>
      <w:tr w14:paraId="19839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3E8A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8F1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AC1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E6AD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A28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PID 微分系数</w:t>
            </w:r>
          </w:p>
        </w:tc>
      </w:tr>
      <w:tr w14:paraId="66107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4A7C5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79C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MaxOutput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E98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0x0009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412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F31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PID 输出限幅</w:t>
            </w:r>
          </w:p>
        </w:tc>
      </w:tr>
      <w:tr w14:paraId="1C129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973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 / 监测类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055A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FeedbackPosition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94D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7C7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0AF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反馈位置（实际位置）</w:t>
            </w:r>
          </w:p>
        </w:tc>
      </w:tr>
      <w:tr w14:paraId="452CE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49DB5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6FC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FeedbackSpeed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EA6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F715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8FA0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反馈速度（实际速度）</w:t>
            </w:r>
          </w:p>
        </w:tc>
      </w:tr>
      <w:tr w14:paraId="3EF58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A044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621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FeedbackTorque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AD23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DE6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EA2C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反馈力矩（实际力矩）</w:t>
            </w:r>
          </w:p>
        </w:tc>
      </w:tr>
      <w:tr w14:paraId="4EC4E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5A27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F553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Temperature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138F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5E5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FE6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设备温度</w:t>
            </w:r>
          </w:p>
        </w:tc>
      </w:tr>
      <w:tr w14:paraId="32D19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61BDC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0CA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Voltage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97E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076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506D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设备电压</w:t>
            </w:r>
          </w:p>
        </w:tc>
      </w:tr>
      <w:tr w14:paraId="25020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0E5F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2F8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Current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FD5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9C8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float32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F13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设备电流</w:t>
            </w:r>
          </w:p>
        </w:tc>
      </w:tr>
      <w:tr w14:paraId="16053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A10C9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3B4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StatusFlags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BDA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633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730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设备状态位</w:t>
            </w:r>
          </w:p>
        </w:tc>
      </w:tr>
      <w:tr w14:paraId="28880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E79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 / 通用类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CB1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ErrorCode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92D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930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840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错误码</w:t>
            </w:r>
          </w:p>
        </w:tc>
      </w:tr>
      <w:tr w14:paraId="47511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4DD88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EDF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TextMessage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490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340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UTF-8 字符串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7FB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文本消息</w:t>
            </w:r>
          </w:p>
        </w:tc>
      </w:tr>
      <w:tr w14:paraId="40BD3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7CA38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99A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TimestampMs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297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505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uint64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3EB2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时间戳（毫秒）</w:t>
            </w:r>
          </w:p>
        </w:tc>
      </w:tr>
      <w:tr w14:paraId="5661D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8529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E81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HeartbeatIntervalMs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2D5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FEA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uint32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922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心跳间隔（毫秒）</w:t>
            </w:r>
          </w:p>
        </w:tc>
      </w:tr>
    </w:tbl>
    <w:p w14:paraId="45FE64F3">
      <w:pPr>
        <w:pStyle w:val="4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9"/>
          <w:u w:val="none"/>
        </w:rPr>
        <w:t>4.4 消息类型定义（MsgType）</w:t>
      </w:r>
    </w:p>
    <w:p w14:paraId="2A74AA8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消息类型定义上位机与设备的通信业务类型，各类型枚举值、数值、建议 TLV 载荷与用途如下：</w:t>
      </w:r>
    </w:p>
    <w:tbl>
      <w:tblPr>
        <w:tblW w:w="580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2054"/>
        <w:gridCol w:w="565"/>
        <w:gridCol w:w="4100"/>
        <w:gridCol w:w="1932"/>
      </w:tblGrid>
      <w:tr w14:paraId="4F74F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FC33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 名称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28CE0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枚举值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67FDB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数值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D020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Payload 建议包含的 TlvType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6623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用途说明</w:t>
            </w:r>
          </w:p>
        </w:tc>
      </w:tr>
      <w:tr w14:paraId="00248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9CE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HELLO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DCA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MsgType::HELLO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8B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0x01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568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TimestampMs、HeartbeatIntervalMs（可选）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76D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握手 / 建链，设备初次连接的身份确认</w:t>
            </w:r>
          </w:p>
        </w:tc>
      </w:tr>
      <w:tr w14:paraId="0A6C8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981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HEARTBEAT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32B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MsgType::HEARTBEAT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952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0x02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CAC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TimestampMs、StatusFlags（可选）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7D5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心跳消息，维持连接并确认设备在线状态</w:t>
            </w:r>
          </w:p>
        </w:tc>
      </w:tr>
      <w:tr w14:paraId="1E9F2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6A2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SET_TARGET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07D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MsgType::Set_TARGET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F5C4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0x10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D94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TargetPosition/TargetSpeed/TargetTorque（至少一个）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13E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设置控制目标值（如电机转速、机械臂角度）</w:t>
            </w:r>
          </w:p>
        </w:tc>
      </w:tr>
      <w:tr w14:paraId="60A60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C226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SET_PARAMS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64B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MsgType::SET_PARAMS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282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0x11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B48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Kp/Ki/Kd/MaxOutput/Mode/Enable（按需）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1DF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设置系统参数（如 PID 参数、运行模式）</w:t>
            </w:r>
          </w:p>
        </w:tc>
      </w:tr>
      <w:tr w14:paraId="1CD91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83D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CONTROL_CMD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95F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MsgType::CONTROL_CMD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A2D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0x12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C52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 或自定义 uint8 类型指令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53B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即时控制指令（如启动 / 停止、急停、复位）</w:t>
            </w:r>
          </w:p>
        </w:tc>
      </w:tr>
      <w:tr w14:paraId="5441F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9EB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TELEMETRY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D0A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MsgType::TELEMETRY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9DD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0x20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823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FeedbackPosition/FeedbackSpeed/Temperature 等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FD0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遥测数据上报，设备实时状态推送</w:t>
            </w:r>
          </w:p>
        </w:tc>
      </w:tr>
      <w:tr w14:paraId="7859E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C59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ACK</w:t>
            </w:r>
          </w:p>
        </w:tc>
        <w:tc>
          <w:tcPr>
            <w:tcW w:w="259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6B95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MsgType::ACK</w:t>
            </w:r>
          </w:p>
        </w:tc>
        <w:tc>
          <w:tcPr>
            <w:tcW w:w="67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AA7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0x7F</w:t>
            </w:r>
          </w:p>
        </w:tc>
        <w:tc>
          <w:tcPr>
            <w:tcW w:w="52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EEF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Seq、ErrorCode（可选）</w:t>
            </w:r>
          </w:p>
        </w:tc>
        <w:tc>
          <w:tcPr>
            <w:tcW w:w="97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E05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应答消息，确认接收 / 处理对方发送的帧</w:t>
            </w:r>
          </w:p>
        </w:tc>
      </w:tr>
    </w:tbl>
    <w:p w14:paraId="328DEE20">
      <w:pPr>
        <w:pStyle w:val="3"/>
        <w:bidi w:val="0"/>
      </w:pPr>
      <w:r>
        <w:t>五、线程模型设计</w:t>
      </w:r>
    </w:p>
    <w:p w14:paraId="69DB633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为保证系统实时性、界面流畅性与数据可靠性，本项目采用3 线程模型设计，严格划分各线程职责，通过 Qt 信号槽机制实现线程间安全通信，避免跨线程数据竞争。</w:t>
      </w:r>
    </w:p>
    <w:p w14:paraId="62D4C84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5.1 线程 1：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主线程（UI / 轻量业务）</w:t>
      </w:r>
    </w:p>
    <w:p w14:paraId="3E0D3C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归属框架：Qt 默认 GUI 线程，所有 UI 控件必须在此线程创建与绘制</w:t>
      </w:r>
    </w:p>
    <w:p w14:paraId="4D29D6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核心对象：MainWindow、PlotWidget等所有界面组件</w:t>
      </w:r>
    </w:p>
    <w:p w14:paraId="4C5768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核心职责：界面元素绘制、用户交互响应、数据可视化展示</w:t>
      </w:r>
    </w:p>
    <w:p w14:paraId="07B5A4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设计约束：</w:t>
      </w:r>
    </w:p>
    <w:p w14:paraId="1E51CD2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仅接收其他线程处理后的数据快照 / 整理后数据，不参与任何重计算、协议解析、串口访问；</w:t>
      </w:r>
    </w:p>
    <w:p w14:paraId="53216E0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不直接操作系统核心状态数据，仅做展示用数据拷贝。</w:t>
      </w:r>
    </w:p>
    <w:p w14:paraId="399DBF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5.2 线程 2：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数据处理线程（串口 + 协议 + 实时控制）</w:t>
      </w:r>
    </w:p>
    <w:p w14:paraId="683AB1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核心定位：系统核心业务线程，实时性要求最高</w:t>
      </w:r>
    </w:p>
    <w:p w14:paraId="69A5AA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核心对象：SerialDevice、FrameCodec、TlvCodec、ControlManager、SysInfo</w:t>
      </w:r>
    </w:p>
    <w:p w14:paraId="5F23E2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核心职责：</w:t>
      </w:r>
    </w:p>
    <w:p w14:paraId="2669987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串口数据收发：响应QSerialPort::readyRead信号，读取硬件字节流；</w:t>
      </w:r>
    </w:p>
    <w:p w14:paraId="116B91C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协议编解码：完成帧解析、TLV 数据编解码，生成标准业务数据；</w:t>
      </w:r>
    </w:p>
    <w:p w14:paraId="0012DAC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系统状态更新：将设备上报的遥测数据更新至SysInfo，作为系统唯一权威状态源；</w:t>
      </w:r>
    </w:p>
    <w:p w14:paraId="6C62A5A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实时控制计算：周期性执行 PID/MPC 算法，生成控制量并封装为通信帧下发；</w:t>
      </w:r>
    </w:p>
    <w:p w14:paraId="3B4820B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样本生成：将解析后的遥测数据封装为Sample结构，发送至日志线程。</w:t>
      </w:r>
    </w:p>
    <w:p w14:paraId="484D6E8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设计约束：</w:t>
      </w:r>
    </w:p>
    <w:p w14:paraId="5492DEF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SysInfo仅在此线程写入，其他线程仅能通过信号槽读取快照；</w:t>
      </w:r>
    </w:p>
    <w:p w14:paraId="447D91E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所有操作均为轻量实时操作，避免耗时 IO / 计算阻塞线程；</w:t>
      </w:r>
    </w:p>
    <w:p w14:paraId="5C5DD8E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线程间通信采用QueuedConnection方式，保证数据安全。</w:t>
      </w:r>
    </w:p>
    <w:p w14:paraId="3D88D2D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88" w:lineRule="atLeast"/>
        <w:ind w:left="0" w:leftChars="0" w:right="0"/>
        <w:jc w:val="left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5.3 线程 3：</w:t>
      </w: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日志与绘图数据线程（缓存处理 + 文件存储）</w:t>
      </w:r>
    </w:p>
    <w:p w14:paraId="7173F0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核心定位：耗时操作隔离线程，解耦实时业务与非实时业务</w:t>
      </w:r>
    </w:p>
    <w:p w14:paraId="7E65EC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核心对象：FileManager/LogWorker、DataBuffer</w:t>
      </w:r>
    </w:p>
    <w:p w14:paraId="3331F5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核心职责：</w:t>
      </w:r>
    </w:p>
    <w:p w14:paraId="20E1ED0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数据缓存：维护环形缓冲区，接收并存储来自数据处理线程的Sample序列；</w:t>
      </w:r>
    </w:p>
    <w:p w14:paraId="7DC37A5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文件 IO：按批量将缓存数据写入日志文件（CSV / 二进制），避免在实时线程执行磁盘 IO；</w:t>
      </w:r>
    </w:p>
    <w:p w14:paraId="045A516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绘图数据预处理：对缓存数据进行下采样 / 裁剪，生成适合 UI 绘制的PlotDataChunk；</w:t>
      </w:r>
    </w:p>
    <w:p w14:paraId="183F515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数据分发：将预处理后的绘图数据发送至主线程，用于实时曲线展示。</w:t>
      </w:r>
    </w:p>
    <w:p w14:paraId="58C759A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设计约束：</w:t>
      </w:r>
    </w:p>
    <w:p w14:paraId="5F94AC7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不直接操作任何 Qt GUI 控件，仅负责绘图数据准备；</w:t>
      </w:r>
    </w:p>
    <w:p w14:paraId="5152917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所有耗时操作（文件读写、数据预处理）均在此线程完成，不阻塞其他线程；</w:t>
      </w:r>
    </w:p>
    <w:p w14:paraId="314D2B5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DataBuffer仅在此线程内部读写，无需额外互斥锁。</w:t>
      </w:r>
    </w:p>
    <w:p w14:paraId="60A9A21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六、日志与绘图缓存区设计</w:t>
      </w:r>
    </w:p>
    <w:p w14:paraId="09E401E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为实现线程 2 与线程 3 的高效数据传递，同时为实时曲线提供限定时间窗口的历史数据，本项目在core/DataBuffer中实现固定容量环形缓冲区方案，兼顾内存可控性与实现简洁性。</w:t>
      </w:r>
    </w:p>
    <w:p w14:paraId="044F9BC7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6.1 核心数据结构定义</w:t>
      </w:r>
    </w:p>
    <w:p w14:paraId="6809ACD7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6.1.1 Sample（遥测样本结构）</w:t>
      </w:r>
    </w:p>
    <w:p w14:paraId="27C5F70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单个遥测样本，由设备 TELEMETRY 帧解析生成，包含设备一次上报的所有核心状态数据</w:t>
      </w:r>
    </w:p>
    <w:p w14:paraId="06C4BF3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struct Sample {</w:t>
      </w:r>
    </w:p>
    <w:p w14:paraId="5C54CAE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quint64 timestampMs; // 毫秒级时间戳</w:t>
      </w:r>
    </w:p>
    <w:p w14:paraId="5C8E92A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float position; // 反馈位置</w:t>
      </w:r>
    </w:p>
    <w:p w14:paraId="343FC9D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float speed; // 反馈速度</w:t>
      </w:r>
    </w:p>
    <w:p w14:paraId="3DB938F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float current; // 设备电流</w:t>
      </w:r>
    </w:p>
    <w:p w14:paraId="18FD71B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float voltage; // 设备电压</w:t>
      </w:r>
    </w:p>
    <w:p w14:paraId="44F5FC1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quint32 statusFlags; // 设备状态位</w:t>
      </w:r>
    </w:p>
    <w:p w14:paraId="6D46D05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};</w:t>
      </w:r>
    </w:p>
    <w:p w14:paraId="613099E1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6.1.2 DataBuffer（环形缓冲区）</w:t>
      </w:r>
    </w:p>
    <w:p w14:paraId="01BAC68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固定容量环形缓冲区，仅在线程 3内部读写，核心设计如下：</w:t>
      </w:r>
    </w:p>
    <w:p w14:paraId="35382A2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内部容器：QVector&lt;Sample&gt; m_buffer;（长度固定为capacity，对应最近 N 秒数据）；</w:t>
      </w:r>
    </w:p>
    <w:p w14:paraId="6518E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状态标识：int m_writeIndex;（当前写入位置）、bool m_filled;（缓冲区是否已循环覆盖）；</w:t>
      </w:r>
    </w:p>
    <w:p w14:paraId="3EC99C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对外接口（仅日志线程调用）：</w:t>
      </w:r>
    </w:p>
    <w:p w14:paraId="26CBEAE7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void append(const Sample &amp;s);：写入单个样本，缓冲区满时覆盖最老数据；</w:t>
      </w:r>
    </w:p>
    <w:p w14:paraId="5F672151">
      <w:pPr>
        <w:keepNext w:val="0"/>
        <w:keepLines w:val="0"/>
        <w:widowControl/>
        <w:numPr>
          <w:ilvl w:val="1"/>
          <w:numId w:val="1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QVector&lt;Sample&gt; window() const;：返回当前时间窗口内的所有样本拷贝，用于生成绘图数据。</w:t>
      </w:r>
    </w:p>
    <w:p w14:paraId="06E942AF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6.2 线程间访问策略</w:t>
      </w:r>
    </w:p>
    <w:p w14:paraId="14AAC9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线程 2（数据处理）：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解析 TELEMETRY 帧后构造Sample，通过telemetrySampleReady(Sample)信号发送至线程 3，不直接访问 DataBuffer；</w:t>
      </w:r>
    </w:p>
    <w:p w14:paraId="3502A9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线程 3（日志与绘图）：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LogWorker持有DataBuffer实例，在appendSample(Sample)槽中调用dataBuffer.append(s)，定时调用window()获取数据并预处理为PlotDataChunk，发送至主线程；</w:t>
      </w:r>
    </w:p>
    <w:p w14:paraId="0D1B6D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线程 1（UI）：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不直接访问 DataBuffer，仅通过historyDataReady(PlotDataChunk)信号接收整理后的数据拷贝，在PlotWidget内部转换为绘制格式后展示。</w:t>
      </w:r>
    </w:p>
    <w:p w14:paraId="0B3518AD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6.3 方案优势</w:t>
      </w:r>
    </w:p>
    <w:p w14:paraId="3D9802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内存可控：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固定容量仅保留最近 N 秒数据，长期运行无内存泄漏风险；</w:t>
      </w:r>
    </w:p>
    <w:p w14:paraId="02F8C0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线程边界清晰：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数据生产（线程 2）- 缓存 / 处理（线程 3）- 消费展示（线程 1），解耦各模块；</w:t>
      </w:r>
    </w:p>
    <w:p w14:paraId="315BF4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实现简洁：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比无锁队列实现简单，比动态数组更适配工业实时仿真的有限历史数据场景；</w:t>
      </w:r>
    </w:p>
    <w:p w14:paraId="0F84738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性能高效：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缓冲区内部操作均为内存级操作，无磁盘 IO / 网络通信开销，保证数据处理效率。</w:t>
      </w:r>
    </w:p>
    <w:p w14:paraId="51AF839E">
      <w:pPr>
        <w:widowControl w:val="0"/>
        <w:bidi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七、实时控制主循环逻辑</w:t>
      </w:r>
    </w:p>
    <w:p w14:paraId="18BCB90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本项目实时控制逻辑遵循初始化→持续状态更新→周期性控制计算→输出的核心流程，结合 3 线程模型实现全流程异步非阻塞运行，保证系统实时性与稳定性，整体流程分为初始化阶段与稳定运行阶段。</w:t>
      </w:r>
    </w:p>
    <w:p w14:paraId="2088A53C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7.1 初始化阶段（程序启动，仅执行一次）</w:t>
      </w:r>
    </w:p>
    <w:p w14:paraId="0C4BE64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核心目标：完成对象创建、线程绑定、信号槽连接，为稳定运行做准备，具体步骤：</w:t>
      </w:r>
    </w:p>
    <w:p w14:paraId="3CD890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核心对象创建：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实例化协议层（FrameCodec、TlvCodec）、控制层（ControlManager、SysInfo、DataBuffer）、设备层（SerialDevice）、日志层（LogWorker/FileManager）对象，并完成基础配置（如串口参数、缓冲区容量）；</w:t>
      </w:r>
    </w:p>
    <w:p w14:paraId="121C7E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工作线程创建：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创建DataWorkerThread（承载线程 2 所有对象）、LogWorkerThread（承载线程 3 所有对象）并启动；</w:t>
      </w:r>
    </w:p>
    <w:p w14:paraId="2C67E4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对象线程绑定：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通过moveToThread()将各模块对象绑定至目标工作线程，保证线程内对象运行上下文统一；</w:t>
      </w:r>
    </w:p>
    <w:p w14:paraId="42FDF4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信号槽连接：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基于 Qt QueuedConnection 方式建立所有跨线程 / 模块的信号槽连接，核心连接如下：</w:t>
      </w:r>
    </w:p>
    <w:p w14:paraId="3FC467A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串口 RX → FrameCodec::feedBytes () → frameReceived (...)；</w:t>
      </w:r>
    </w:p>
    <w:p w14:paraId="002F6283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frameReceived → TLV 解码 → SysInfo 更新 → 发送 Sample 至日志线程；</w:t>
      </w:r>
    </w:p>
    <w:p w14:paraId="68818A2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日志线程 → 填充 DataBuffer → 生成 PlotDataChunk → 发送至 UI 线程；</w:t>
      </w:r>
    </w:p>
    <w:p w14:paraId="1D47FB3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UI 用户操作 → 发送设定值 / 指令 → ControlManager/SysInfo 更新。</w:t>
      </w:r>
    </w:p>
    <w:p w14:paraId="0044EDA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7.2 稳定运行阶段（初始化完成后，持续循环）</w:t>
      </w:r>
    </w:p>
    <w:p w14:paraId="70B93F8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核心目标：实现设备状态实时更新、周期性控制计算、数据日志与可视化的并行运行，各环节异步非阻塞，具体分为 4 个核心环节：</w:t>
      </w:r>
    </w:p>
    <w:p w14:paraId="1725F1F0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7.2.1 状态更新（异步事件驱动，线程 2）</w:t>
      </w:r>
    </w:p>
    <w:p w14:paraId="1836BF8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设备按约定周期发送 TELEMETRY 帧，触发QSerialPort::readyRead信号，线程 2 执行以下操作：</w:t>
      </w:r>
    </w:p>
    <w:p w14:paraId="575AFF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SerialDevice读取串口字节流，调用FrameCodec::feedBytes()进行帧解析；</w:t>
      </w:r>
    </w:p>
    <w:p w14:paraId="75E45D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FrameCodec解析出完整帧后，发出frameReceived(msgType, seq, payload)信号；</w:t>
      </w:r>
    </w:p>
    <w:p w14:paraId="61F183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若为 TELEMETRY 帧，调用TlvCodec::decode()解析 payload 为物理量，更新SysInfo中的当前系统状态；</w:t>
      </w:r>
    </w:p>
    <w:p w14:paraId="37A204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构造Sample结构，通过telemetrySampleReady(Sample)信号发送至线程 3。核心结果：SysInfo始终反映设备最新一帧遥测状态，为控制算法提供实时采样值。</w:t>
      </w:r>
    </w:p>
    <w:p w14:paraId="49319C79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7.2.2 控制计算与输出（周期性定时器，线程 2）</w:t>
      </w:r>
    </w:p>
    <w:p w14:paraId="36EDE03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由ControlManager持有周期定时器（默认 50ms，可配置），定时器到期时线程 2 执行以下闭环控制流程：</w:t>
      </w:r>
    </w:p>
    <w:p w14:paraId="27D880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读状态：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从SysInfo读取最新的设备状态快照（位置、速度、电流、状态位等）；</w:t>
      </w:r>
    </w:p>
    <w:p w14:paraId="7D5AB40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算控制：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结合 UI 下发的设定值 / 运行模式，执行 PID/MPC 等控制算法，计算生成新的控制量（如目标速度、力矩、电流）；</w:t>
      </w:r>
    </w:p>
    <w:p w14:paraId="564E57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编数据：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调用TlvCodec::encode()将控制量编码为 TLV payload；</w:t>
      </w:r>
    </w:p>
    <w:p w14:paraId="425556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封帧：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调用FrameCodec::encodeFrame()将 payload 封装为标准通信帧（如 SET_TARGET/CONTROL_CMD）；</w:t>
      </w:r>
    </w:p>
    <w:p w14:paraId="3AFCA96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下发：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调用SerialDevice::write()将通信帧通过串口下发至设备。核心设计：控制循环仅依赖线程 2 内部数据，不阻塞串口接收，串口输入由readyRead信号异步驱动，保证实时性。</w:t>
      </w:r>
    </w:p>
    <w:p w14:paraId="1FB52AC6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7.2.3 日志与绘图数据处理（异步，线程 3）</w:t>
      </w:r>
    </w:p>
    <w:p w14:paraId="515EF3B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线程 3 持续接收线程 2 的Sample数据，执行非实时性数据处理操作：</w:t>
      </w:r>
    </w:p>
    <w:p w14:paraId="607D127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数据缓存：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将Sample写入DataBuffer环形缓冲区，保留最近 N 秒历史数据；</w:t>
      </w:r>
    </w:p>
    <w:p w14:paraId="58BB46D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绘图数据预处理：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周期性（如 50ms）从缓冲区提取可视窗口数据，进行下采样 / 裁剪，生成轻量的PlotDataChunk；</w:t>
      </w:r>
    </w:p>
    <w:p w14:paraId="047F72C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数据分发：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通过historyDataReady(PlotDataChunk)信号将绘图数据发送至主线程；</w:t>
      </w:r>
    </w:p>
    <w:p w14:paraId="433BE5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文件存储：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按批量将缓冲区中的Sample数据写入日志文件（CSV / 二进制），避免单条写入的磁盘 IO 开销。</w:t>
      </w:r>
    </w:p>
    <w:p w14:paraId="51E09179">
      <w:pPr>
        <w:widowControl w:val="0"/>
        <w:bidi w:val="0"/>
        <w:spacing w:before="0" w:beforeAutospacing="1" w:after="0" w:afterAutospacing="1"/>
        <w:jc w:val="left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7.2.4 UI 展示（异步，线程 1）</w:t>
      </w:r>
    </w:p>
    <w:p w14:paraId="36E1153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主线程仅做数据消费与展示，不参与任何业务逻辑处理，核心操作：</w:t>
      </w:r>
    </w:p>
    <w:p w14:paraId="540DAC6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接收SysSnapshot信号（来自线程 2），更新界面数值显示（如当前位置、速度、温度）与状态指示灯；</w:t>
      </w:r>
    </w:p>
    <w:p w14:paraId="3FD51AD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接收PlotDataChunk信号（来自线程 3），更新PlotWidget内部数据模型，触发update()实现实时曲线绘制；</w:t>
      </w:r>
    </w:p>
    <w:p w14:paraId="16BB03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响应用户交互操作，将用户设定值 / 控制指令通过信号发送至线程 2 的ControlManager。</w:t>
      </w:r>
    </w:p>
    <w:p w14:paraId="0878B46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/>
        <w:jc w:val="both"/>
        <w:outlineLvl w:val="1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8"/>
          <w:szCs w:val="19"/>
          <w:u w:val="none"/>
          <w:lang w:val="en-US" w:eastAsia="zh-CN" w:bidi="ar"/>
        </w:rPr>
        <w:t>7.3 整体时序总结</w:t>
      </w:r>
    </w:p>
    <w:p w14:paraId="1935975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初始化完成后，系统进入稳定运行状态，各环节并行工作、异步通信：</w:t>
      </w:r>
    </w:p>
    <w:p w14:paraId="2D06903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核心控制闭环：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串口接收→状态更新→控制计算→指令下发，全程在线程 2内完成，保证实时性；</w:t>
      </w:r>
    </w:p>
    <w:p w14:paraId="1DAB5B1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非实时业务：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日志记录、绘图数据预处理，全程在线程 3内完成，不阻塞核心控制；</w:t>
      </w:r>
    </w:p>
    <w:p w14:paraId="6F1B8E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UI 展示：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主线程仅消费其他线程处理后的数据，保证界面流畅无卡顿；</w:t>
      </w:r>
    </w:p>
    <w:p w14:paraId="17A5F44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人机闭环：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用户操作→线程 2 更新设定值→控制算法调整→设备状态变化→UI 展示→用户再次操作，形成完整的人机交互控制链路。</w:t>
      </w:r>
    </w:p>
    <w:p w14:paraId="548F885D">
      <w:pPr>
        <w:widowControl w:val="0"/>
        <w:bidi w:val="0"/>
        <w:spacing w:before="0" w:beforeAutospacing="1" w:after="0" w:afterAutospacing="1"/>
        <w:jc w:val="left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八、一次控制操作的完整执行路径（以 SET_TARGET 为例）</w:t>
      </w:r>
    </w:p>
    <w:p w14:paraId="131F31E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为清晰展示系统内数据流转与模块协作，以用户设置目标位置（SET_TARGET） 为例，说明从用户操作到设备响应的完整执行路径：</w:t>
      </w:r>
    </w:p>
    <w:p w14:paraId="2B9EF78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用户操作（线程 1）：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在MainWindow中修改目标位置，点击确认，UI 将目标值写入本地模型，发出targetUpdated(TargetData data)信号；</w:t>
      </w:r>
    </w:p>
    <w:p w14:paraId="1DFB50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设定值更新（线程 2）：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ControlManager接收信号，将目标位置存入内部状态，等待下一次控制周期生效；</w:t>
      </w:r>
    </w:p>
    <w:p w14:paraId="660FE0D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设备状态采样（线程 2）：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设备周期性上报 TELEMETRY 帧，线程 2 解析后更新SysInfo，并将样本发送至线程 3；</w:t>
      </w:r>
    </w:p>
    <w:p w14:paraId="7E6AC12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控制计算与下发（线程 2）：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控制定时器到期，ControlManager读取SysInfo最新状态 + 本地目标位置，执行 PID 算法计算控制量，封装为 SET_TARGET 帧通过串口下发至设备；</w:t>
      </w:r>
    </w:p>
    <w:p w14:paraId="4787820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设备响应：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设备接收 SET_TARGET 帧，调整运行状态，后续上报的 TELEMETRY 帧将包含更新后的实际位置；</w:t>
      </w:r>
    </w:p>
    <w:p w14:paraId="6314C21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数据可视化与日志（线程 2+3+1）：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 xml:space="preserve">线程 2 </w:t>
      </w:r>
      <w:bookmarkStart w:id="0" w:name="_GoBack"/>
      <w:bookmarkEnd w:id="0"/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将设备新状态更新至SysInfo并发送样本至线程 3，线程 3 预处理后发送绘图数据至主线程，UI 更新数值与实时曲线，同时线程 3 将数据写入日志文件；</w:t>
      </w:r>
    </w:p>
    <w:p w14:paraId="1A7C312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20" w:afterAutospacing="0" w:line="360" w:lineRule="auto"/>
        <w:ind w:left="480" w:leftChars="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19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用户感知：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  <w:t>用户在 UI 中看到设备实际位置向目标位置逼近，完成一次控制操作的人机闭环。</w:t>
      </w:r>
    </w:p>
    <w:p w14:paraId="7A99EFA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</w:p>
    <w:p w14:paraId="20A039A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</w:p>
    <w:p w14:paraId="7609168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9"/>
          <w:u w:val="none"/>
          <w:lang w:val="en-US" w:eastAsia="zh-CN" w:bidi="ar"/>
        </w:rPr>
      </w:pPr>
    </w:p>
    <w:p w14:paraId="5787A28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2D1C5"/>
    <w:multiLevelType w:val="multilevel"/>
    <w:tmpl w:val="8872D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4A7B62"/>
    <w:multiLevelType w:val="multilevel"/>
    <w:tmpl w:val="974A7B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965AC8E"/>
    <w:multiLevelType w:val="multilevel"/>
    <w:tmpl w:val="9965AC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DE30687"/>
    <w:multiLevelType w:val="multilevel"/>
    <w:tmpl w:val="ADE30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9402B4"/>
    <w:multiLevelType w:val="multilevel"/>
    <w:tmpl w:val="D79402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2FE26B3"/>
    <w:multiLevelType w:val="multilevel"/>
    <w:tmpl w:val="E2FE26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5E28D97"/>
    <w:multiLevelType w:val="multilevel"/>
    <w:tmpl w:val="E5E28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5806861"/>
    <w:multiLevelType w:val="multilevel"/>
    <w:tmpl w:val="F58068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396CD2C"/>
    <w:multiLevelType w:val="multilevel"/>
    <w:tmpl w:val="0396CD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F4A243D"/>
    <w:multiLevelType w:val="multilevel"/>
    <w:tmpl w:val="1F4A24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F4BC6FA"/>
    <w:multiLevelType w:val="multilevel"/>
    <w:tmpl w:val="1F4BC6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6D8088F"/>
    <w:multiLevelType w:val="multilevel"/>
    <w:tmpl w:val="26D808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8D98CB6"/>
    <w:multiLevelType w:val="multilevel"/>
    <w:tmpl w:val="28D98C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112D690"/>
    <w:multiLevelType w:val="multilevel"/>
    <w:tmpl w:val="3112D6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CF9B48C"/>
    <w:multiLevelType w:val="multilevel"/>
    <w:tmpl w:val="7CF9B4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6"/>
  </w:num>
  <w:num w:numId="12">
    <w:abstractNumId w:val="13"/>
  </w:num>
  <w:num w:numId="13">
    <w:abstractNumId w:val="4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9"/>
  </w:num>
  <w:num w:numId="17">
    <w:abstractNumId w:val="10"/>
  </w:num>
  <w:num w:numId="18">
    <w:abstractNumId w:val="1"/>
  </w:num>
  <w:num w:numId="19">
    <w:abstractNumId w:val="1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5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2026-03-16T15:32:01Z</dcterms:created>
  <dc:creator>ckgxnn</dc:creator>
  <cp:lastModifiedBy>陈越云</cp:lastModifiedBy>
  <dcterms:modified xsi:type="dcterms:W3CDTF">2026-03-16T15:44:19Z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5B33BE6F2C764E15895415A200F14684_12</vt:lpwstr>
  </property>
</Properties>
</file>