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基于第一人称虚拟身体交互的渐进式运动想象脑机接口训练与数据采集网页游戏系统</w:t>
      </w:r>
    </w:p>
    <w:p>
      <w:pPr>
        <w:pStyle w:val="2"/>
        <w:spacing w:before="320" w:after="120" w:line="288" w:lineRule="auto"/>
        <w:ind w:left="0"/>
        <w:jc w:val="left"/>
        <w:outlineLvl w:val="1"/>
      </w:pPr>
      <w:bookmarkStart w:name="heading_0" w:id="0"/>
      <w:r>
        <w:rPr>
          <w:rFonts w:eastAsia="等线" w:ascii="Arial" w:cs="Arial" w:hAnsi="Arial"/>
          <w:b w:val="true"/>
          <w:sz w:val="32"/>
        </w:rPr>
        <w:t>一、项目名称</w:t>
      </w:r>
      <w:bookmarkEnd w:id="0"/>
    </w:p>
    <w:p>
      <w:pPr>
        <w:spacing w:before="120" w:after="120" w:line="288" w:lineRule="auto"/>
        <w:ind w:left="0"/>
        <w:jc w:val="left"/>
      </w:pPr>
      <w:r>
        <w:rPr>
          <w:rFonts w:eastAsia="等线" w:ascii="Arial" w:cs="Arial" w:hAnsi="Arial"/>
          <w:sz w:val="22"/>
        </w:rPr>
        <w:t>基于第一人称虚拟身体交互的渐进式运动想象脑机接口训练与数据采集网页游戏系统</w:t>
        <w:br/>
      </w:r>
      <w:r>
        <w:rPr>
          <w:rFonts w:eastAsia="等线" w:ascii="Arial" w:cs="Arial" w:hAnsi="Arial"/>
          <w:sz w:val="22"/>
        </w:rPr>
        <w:t>英文名称：Progressive Motor Imagery Brain-Computer Interface Training and Data Acquisition System Based on First-Person Virtual Embodiment Interaction</w:t>
      </w:r>
    </w:p>
    <w:p>
      <w:pPr>
        <w:pStyle w:val="2"/>
        <w:spacing w:before="320" w:after="120" w:line="288" w:lineRule="auto"/>
        <w:ind w:left="0"/>
        <w:jc w:val="left"/>
        <w:outlineLvl w:val="1"/>
      </w:pPr>
      <w:bookmarkStart w:name="heading_1" w:id="1"/>
      <w:r>
        <w:rPr>
          <w:rFonts w:eastAsia="等线" w:ascii="Arial" w:cs="Arial" w:hAnsi="Arial"/>
          <w:b w:val="true"/>
          <w:sz w:val="32"/>
        </w:rPr>
        <w:t>二、项目背景</w:t>
      </w:r>
      <w:bookmarkEnd w:id="1"/>
    </w:p>
    <w:p>
      <w:pPr>
        <w:spacing w:before="120" w:after="120" w:line="288" w:lineRule="auto"/>
        <w:ind w:left="0"/>
        <w:jc w:val="left"/>
      </w:pPr>
      <w:r>
        <w:rPr>
          <w:rFonts w:eastAsia="等线" w:ascii="Arial" w:cs="Arial" w:hAnsi="Arial"/>
          <w:sz w:val="22"/>
        </w:rPr>
        <w:t>脑机接口（Brain-Computer Interface,BCI）技术通过采集和分析脑电信号，实现大脑与外部设备之间的信息交互。其中，运动想象脑机接口（Motor Imagery BCI,MI-BCI）无需依赖真实肢体运动，是运动功能障碍患者康复训练、辅助交互的核心技术方案，具备极高的临床应用价值。</w:t>
      </w:r>
    </w:p>
    <w:p>
      <w:pPr>
        <w:spacing w:before="120" w:after="120" w:line="288" w:lineRule="auto"/>
        <w:ind w:left="0"/>
        <w:jc w:val="left"/>
      </w:pPr>
      <w:r>
        <w:rPr>
          <w:rFonts w:eastAsia="等线" w:ascii="Arial" w:cs="Arial" w:hAnsi="Arial"/>
          <w:sz w:val="22"/>
        </w:rPr>
        <w:t>当前主流 MI-BCI 实验范式多采用</w:t>
      </w:r>
      <w:r>
        <w:rPr>
          <w:rFonts w:eastAsia="等线" w:ascii="Arial" w:cs="Arial" w:hAnsi="Arial"/>
          <w:b w:val="true"/>
          <w:sz w:val="22"/>
        </w:rPr>
        <w:t>静态箭头、文字提示</w:t>
      </w:r>
      <w:r>
        <w:rPr>
          <w:rFonts w:eastAsia="等线" w:ascii="Arial" w:cs="Arial" w:hAnsi="Arial"/>
          <w:sz w:val="22"/>
        </w:rPr>
        <w:t>作为任务引导，提示形式单一、沉浸度低。对于运动经验匮乏、躯体感知能力较弱的受试者，极易出现运动想象模糊、体感代入不足的问题，直接导致大脑运动皮层 C3、C4 区域的 μ 节律（8–13Hz）、β 节律（13–30Hz）ERD/ERS 特征微弱、信噪比低、个体数据差异大，严重影响脑电数据集质量与模型分类精度。</w:t>
      </w:r>
    </w:p>
    <w:p>
      <w:pPr>
        <w:spacing w:before="120" w:after="120" w:line="288" w:lineRule="auto"/>
        <w:ind w:left="0"/>
        <w:jc w:val="left"/>
      </w:pPr>
      <w:r>
        <w:rPr>
          <w:rFonts w:eastAsia="等线" w:ascii="Arial" w:cs="Arial" w:hAnsi="Arial"/>
          <w:sz w:val="22"/>
        </w:rPr>
        <w:t>传统范式存在两大核心缺陷：一是无身体代入感，受试者难以构建清晰的运动体感；二是实验画面长期固化，单一场景、单一视觉刺激极易引发受试者注意力涣散、实验疲劳、想象意愿下降，进一步劣化脑电信号质量。</w:t>
      </w:r>
    </w:p>
    <w:p>
      <w:pPr>
        <w:spacing w:before="120" w:after="120" w:line="288" w:lineRule="auto"/>
        <w:ind w:left="0"/>
        <w:jc w:val="left"/>
      </w:pPr>
      <w:r>
        <w:rPr>
          <w:rFonts w:eastAsia="等线" w:ascii="Arial" w:cs="Arial" w:hAnsi="Arial"/>
          <w:sz w:val="22"/>
        </w:rPr>
        <w:t>针对以上痛点，本项目设计</w:t>
      </w:r>
      <w:r>
        <w:rPr>
          <w:rFonts w:eastAsia="等线" w:ascii="Arial" w:cs="Arial" w:hAnsi="Arial"/>
          <w:b w:val="true"/>
          <w:sz w:val="22"/>
        </w:rPr>
        <w:t>第一人称沉浸式虚拟交互 + 渐进式诱导 + 动态场景更新</w:t>
      </w:r>
      <w:r>
        <w:rPr>
          <w:rFonts w:eastAsia="等线" w:ascii="Arial" w:cs="Arial" w:hAnsi="Arial"/>
          <w:sz w:val="22"/>
        </w:rPr>
        <w:t>的全新实验范式，通过虚拟身体映射强化躯体感知、动态画面维持受试者注意力、阶梯式训练降低想象难度，精准诱导稳定的左右手运动想象脑电特征，实现高质量标准化脑电数据采集。</w:t>
      </w:r>
    </w:p>
    <w:p>
      <w:pPr>
        <w:pStyle w:val="2"/>
        <w:spacing w:before="320" w:after="120" w:line="288" w:lineRule="auto"/>
        <w:ind w:left="0"/>
        <w:jc w:val="left"/>
        <w:outlineLvl w:val="1"/>
      </w:pPr>
      <w:bookmarkStart w:name="heading_2" w:id="2"/>
      <w:r>
        <w:rPr>
          <w:rFonts w:eastAsia="等线" w:ascii="Arial" w:cs="Arial" w:hAnsi="Arial"/>
          <w:b w:val="true"/>
          <w:sz w:val="32"/>
        </w:rPr>
        <w:t>三、项目目标</w:t>
      </w:r>
      <w:bookmarkEnd w:id="2"/>
    </w:p>
    <w:p>
      <w:pPr>
        <w:numPr>
          <w:numId w:val="1"/>
        </w:numPr>
        <w:spacing w:before="120" w:after="120" w:line="288" w:lineRule="auto"/>
        <w:ind w:left="0"/>
        <w:jc w:val="left"/>
      </w:pPr>
      <w:r>
        <w:rPr>
          <w:rFonts w:eastAsia="等线" w:ascii="Arial" w:cs="Arial" w:hAnsi="Arial"/>
          <w:sz w:val="22"/>
        </w:rPr>
        <w:t>搭建第一人称三维虚拟实验环境，通过虚拟身体嵌入感强化受试者运动体感，显著增强 C3、C4 运动皮层的 ERD 特征强度，提升脑电信号信噪比。</w:t>
      </w:r>
    </w:p>
    <w:p>
      <w:pPr>
        <w:numPr>
          <w:numId w:val="2"/>
        </w:numPr>
        <w:spacing w:before="120" w:after="120" w:line="288" w:lineRule="auto"/>
        <w:ind w:left="0"/>
        <w:jc w:val="left"/>
      </w:pPr>
      <w:r>
        <w:rPr>
          <w:rFonts w:eastAsia="等线" w:ascii="Arial" w:cs="Arial" w:hAnsi="Arial"/>
          <w:sz w:val="22"/>
        </w:rPr>
        <w:t>设计</w:t>
      </w:r>
      <w:r>
        <w:rPr>
          <w:rFonts w:eastAsia="等线" w:ascii="Arial" w:cs="Arial" w:hAnsi="Arial"/>
          <w:b w:val="true"/>
          <w:sz w:val="22"/>
        </w:rPr>
        <w:t>先演示、后想象</w:t>
      </w:r>
      <w:r>
        <w:rPr>
          <w:rFonts w:eastAsia="等线" w:ascii="Arial" w:cs="Arial" w:hAnsi="Arial"/>
          <w:sz w:val="22"/>
        </w:rPr>
        <w:t>的渐进式训练机制，降低运动想象学习门槛，适配新手受试者及运动感知薄弱人群。</w:t>
      </w:r>
    </w:p>
    <w:p>
      <w:pPr>
        <w:numPr>
          <w:numId w:val="3"/>
        </w:numPr>
        <w:spacing w:before="120" w:after="120" w:line="288" w:lineRule="auto"/>
        <w:ind w:left="0"/>
        <w:jc w:val="left"/>
      </w:pPr>
      <w:r>
        <w:rPr>
          <w:rFonts w:eastAsia="等线" w:ascii="Arial" w:cs="Arial" w:hAnsi="Arial"/>
          <w:sz w:val="22"/>
        </w:rPr>
        <w:t>构建 “双试次换物品、十试次换场景、组间视角漫游” 的动态视觉机制，全程维持受试者注意力，规避实验疲劳与刻板条件反射。</w:t>
      </w:r>
    </w:p>
    <w:p>
      <w:pPr>
        <w:numPr>
          <w:numId w:val="4"/>
        </w:numPr>
        <w:spacing w:before="120" w:after="120" w:line="288" w:lineRule="auto"/>
        <w:ind w:left="0"/>
        <w:jc w:val="left"/>
      </w:pPr>
      <w:r>
        <w:rPr>
          <w:rFonts w:eastAsia="等线" w:ascii="Arial" w:cs="Arial" w:hAnsi="Arial"/>
          <w:sz w:val="22"/>
        </w:rPr>
        <w:t>建立以</w:t>
      </w:r>
      <w:r>
        <w:rPr>
          <w:rFonts w:eastAsia="等线" w:ascii="Arial" w:cs="Arial" w:hAnsi="Arial"/>
          <w:b w:val="true"/>
          <w:sz w:val="22"/>
        </w:rPr>
        <w:t>C3/C4 区域稳定 ERD 特征</w:t>
      </w:r>
      <w:r>
        <w:rPr>
          <w:rFonts w:eastAsia="等线" w:ascii="Arial" w:cs="Arial" w:hAnsi="Arial"/>
          <w:sz w:val="22"/>
        </w:rPr>
        <w:t>为核心的准入标准，仅在受试者具备有效运动想象能力后启动正式数据采集，保障数据集标准化、高质量。</w:t>
      </w:r>
    </w:p>
    <w:p>
      <w:pPr>
        <w:numPr>
          <w:numId w:val="5"/>
        </w:numPr>
        <w:spacing w:before="120" w:after="120" w:line="288" w:lineRule="auto"/>
        <w:ind w:left="0"/>
        <w:jc w:val="left"/>
      </w:pPr>
      <w:r>
        <w:rPr>
          <w:rFonts w:eastAsia="等线" w:ascii="Arial" w:cs="Arial" w:hAnsi="Arial"/>
          <w:sz w:val="22"/>
        </w:rPr>
        <w:t>开发轻量化网页端实验系统，实现流程自动化控制、脑电数据同步记录、标签精准匹配，为个体化 MI-BCI 二分类模型训练提供优质数据支撑。</w:t>
      </w:r>
    </w:p>
    <w:p>
      <w:pPr>
        <w:pStyle w:val="2"/>
        <w:spacing w:before="320" w:after="120" w:line="288" w:lineRule="auto"/>
        <w:ind w:left="0"/>
        <w:jc w:val="left"/>
        <w:outlineLvl w:val="1"/>
      </w:pPr>
      <w:bookmarkStart w:name="heading_3" w:id="3"/>
      <w:r>
        <w:rPr>
          <w:rFonts w:eastAsia="等线" w:ascii="Arial" w:cs="Arial" w:hAnsi="Arial"/>
          <w:b w:val="true"/>
          <w:sz w:val="32"/>
        </w:rPr>
        <w:t>四、系统总体设计</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4.1 用户管理模块</w:t>
      </w:r>
      <w:bookmarkEnd w:id="4"/>
    </w:p>
    <w:p>
      <w:pPr>
        <w:spacing w:before="120" w:after="120" w:line="288" w:lineRule="auto"/>
        <w:ind w:left="0"/>
        <w:jc w:val="left"/>
      </w:pPr>
      <w:r>
        <w:rPr>
          <w:rFonts w:eastAsia="等线" w:ascii="Arial" w:cs="Arial" w:hAnsi="Arial"/>
          <w:sz w:val="22"/>
        </w:rPr>
        <w:t>支持受试者唯一编号绑定、基础信息录入、实验次数统计、训练阶段状态保存、实验数据溯源管理，实现多受试者、多轮次实验的标准化管控。同时系统内置</w:t>
      </w:r>
      <w:r>
        <w:rPr>
          <w:rFonts w:eastAsia="等线" w:ascii="Arial" w:cs="Arial" w:hAnsi="Arial"/>
          <w:b w:val="true"/>
          <w:sz w:val="22"/>
        </w:rPr>
        <w:t>标准化实验范式时间规范体系</w:t>
      </w:r>
      <w:r>
        <w:rPr>
          <w:rFonts w:eastAsia="等线" w:ascii="Arial" w:cs="Arial" w:hAnsi="Arial"/>
          <w:sz w:val="22"/>
        </w:rPr>
        <w:t>，完成全流程各时间段的统一设定与差异化配置，严格统一全体受试者的实验时序标准，规避人为时长偏差带来的数据干扰。整体实验分为适配训练阶段与正式采集阶段两大时序体系，实行分段精准计时管控：单试次统一标准总时长为14s，包含2s注视校准、2s目标呈现、4s运动想象、8s分段式休息缓冲；适配训练阶段与正式采集阶段沿用相同时序框架，保证实验范式一致性，仅移除演示动画，全程固定各环节时长、无主观调整空间。此外，系统支持不同实验阶段、不同场景任务的差异化时间适配，可根据新手训练、正式采集、特殊受试者适配等不同场景，微调缓冲休息时长，在保障实验规范性的同时适配个性化实验需求，进一步提升脑电数据采集的标准化程度与可靠性。</w:t>
      </w:r>
    </w:p>
    <w:p>
      <w:pPr>
        <w:pStyle w:val="3"/>
        <w:spacing w:before="300" w:after="120" w:line="288" w:lineRule="auto"/>
        <w:ind w:left="0"/>
        <w:jc w:val="left"/>
        <w:outlineLvl w:val="2"/>
      </w:pPr>
      <w:bookmarkStart w:name="heading_5" w:id="5"/>
      <w:r>
        <w:rPr>
          <w:rFonts w:eastAsia="等线" w:ascii="Arial" w:cs="Arial" w:hAnsi="Arial"/>
          <w:b w:val="true"/>
          <w:sz w:val="30"/>
        </w:rPr>
        <w:t>4.2 渐进式指导训练模块（核心优化）</w:t>
      </w:r>
      <w:bookmarkEnd w:id="5"/>
    </w:p>
    <w:p>
      <w:pPr>
        <w:spacing w:before="120" w:after="120" w:line="288" w:lineRule="auto"/>
        <w:ind w:left="0"/>
        <w:jc w:val="left"/>
      </w:pPr>
      <w:r>
        <w:rPr>
          <w:rFonts w:eastAsia="等线" w:ascii="Arial" w:cs="Arial" w:hAnsi="Arial"/>
          <w:sz w:val="22"/>
        </w:rPr>
        <w:t>本系统严格区分</w:t>
      </w:r>
      <w:r>
        <w:rPr>
          <w:rFonts w:eastAsia="等线" w:ascii="Arial" w:cs="Arial" w:hAnsi="Arial"/>
          <w:b w:val="true"/>
          <w:sz w:val="22"/>
        </w:rPr>
        <w:t>指导学习阶段</w:t>
      </w:r>
      <w:r>
        <w:rPr>
          <w:rFonts w:eastAsia="等线" w:ascii="Arial" w:cs="Arial" w:hAnsi="Arial"/>
          <w:sz w:val="22"/>
        </w:rPr>
        <w:t>与</w:t>
      </w:r>
      <w:r>
        <w:rPr>
          <w:rFonts w:eastAsia="等线" w:ascii="Arial" w:cs="Arial" w:hAnsi="Arial"/>
          <w:b w:val="true"/>
          <w:sz w:val="22"/>
        </w:rPr>
        <w:t>正式数据采集阶段</w:t>
      </w:r>
      <w:r>
        <w:rPr>
          <w:rFonts w:eastAsia="等线" w:ascii="Arial" w:cs="Arial" w:hAnsi="Arial"/>
          <w:sz w:val="22"/>
        </w:rPr>
        <w:t>，双阶段视觉逻辑差异化设计，兼顾学习效果与数据纯净度：</w:t>
      </w:r>
    </w:p>
    <w:p>
      <w:pPr>
        <w:numPr>
          <w:numId w:val="6"/>
        </w:numPr>
        <w:spacing w:before="120" w:after="120" w:line="288" w:lineRule="auto"/>
        <w:ind w:left="0"/>
        <w:jc w:val="left"/>
      </w:pPr>
      <w:r>
        <w:rPr>
          <w:rFonts w:eastAsia="等线" w:ascii="Arial" w:cs="Arial" w:hAnsi="Arial"/>
          <w:sz w:val="22"/>
        </w:rPr>
        <w:t>指导学习阶段：完整播放第一人称虚拟双手抓取物品的动态动画，让受试者直观观察完整手部运动轨迹，建立标准的运动体感记忆，快速理解左右手抓取的动作差异。</w:t>
      </w:r>
    </w:p>
    <w:p>
      <w:pPr>
        <w:numPr>
          <w:numId w:val="7"/>
        </w:numPr>
        <w:spacing w:before="120" w:after="120" w:line="288" w:lineRule="auto"/>
        <w:ind w:left="0"/>
        <w:jc w:val="left"/>
      </w:pPr>
      <w:r>
        <w:rPr>
          <w:rFonts w:eastAsia="等线" w:ascii="Arial" w:cs="Arial" w:hAnsi="Arial"/>
          <w:sz w:val="22"/>
        </w:rPr>
        <w:t>正式采集阶段：</w:t>
      </w:r>
      <w:r>
        <w:rPr>
          <w:rFonts w:eastAsia="等线" w:ascii="Arial" w:cs="Arial" w:hAnsi="Arial"/>
          <w:b w:val="true"/>
          <w:sz w:val="22"/>
        </w:rPr>
        <w:t>完全移除手部运动动画</w:t>
      </w:r>
      <w:r>
        <w:rPr>
          <w:rFonts w:eastAsia="等线" w:ascii="Arial" w:cs="Arial" w:hAnsi="Arial"/>
          <w:sz w:val="22"/>
        </w:rPr>
        <w:t>，画面仅保留静态目标物品，受试者仅依靠自身躯体感知完成运动想象，杜绝视觉运动伪迹干扰，保证采集到的脑电信号为纯内源运动想象特征。</w:t>
      </w:r>
    </w:p>
    <w:p>
      <w:pPr>
        <w:numPr>
          <w:numId w:val="8"/>
        </w:numPr>
        <w:spacing w:before="120" w:after="120" w:line="288" w:lineRule="auto"/>
        <w:ind w:left="0"/>
        <w:jc w:val="left"/>
      </w:pPr>
      <w:r>
        <w:rPr>
          <w:rFonts w:eastAsia="等线" w:ascii="Arial" w:cs="Arial" w:hAnsi="Arial"/>
          <w:sz w:val="22"/>
        </w:rPr>
        <w:t>训练准入判定：持续监测受试者 C3、C4 电极的 μ、β 频段 ERD 变化，待出现稳定、可区分的左右手运动相关脑电特征，且受试者主观反馈可独立完成想象任务后，方可进入正式实验。</w:t>
      </w:r>
    </w:p>
    <w:p>
      <w:pPr>
        <w:pStyle w:val="3"/>
        <w:spacing w:before="300" w:after="120" w:line="288" w:lineRule="auto"/>
        <w:ind w:left="0"/>
        <w:jc w:val="left"/>
        <w:outlineLvl w:val="2"/>
      </w:pPr>
      <w:bookmarkStart w:name="heading_6" w:id="6"/>
      <w:r>
        <w:rPr>
          <w:rFonts w:eastAsia="等线" w:ascii="Arial" w:cs="Arial" w:hAnsi="Arial"/>
          <w:b w:val="true"/>
          <w:sz w:val="30"/>
        </w:rPr>
        <w:t>4.3 实验流程自动控制模块</w:t>
      </w:r>
      <w:bookmarkEnd w:id="6"/>
    </w:p>
    <w:p>
      <w:pPr>
        <w:spacing w:before="120" w:after="120" w:line="288" w:lineRule="auto"/>
        <w:ind w:left="0"/>
        <w:jc w:val="left"/>
      </w:pPr>
      <w:r>
        <w:rPr>
          <w:rFonts w:eastAsia="等线" w:ascii="Arial" w:cs="Arial" w:hAnsi="Arial"/>
          <w:sz w:val="22"/>
        </w:rPr>
        <w:t>自动化管控单试次时序、物品切换、场景轮换、视角漫游、标签同步记录，全程无人为干预，保证实验流程统一规范。</w:t>
      </w:r>
    </w:p>
    <w:p>
      <w:pPr>
        <w:pStyle w:val="3"/>
        <w:spacing w:before="300" w:after="120" w:line="288" w:lineRule="auto"/>
        <w:ind w:left="0"/>
        <w:jc w:val="left"/>
        <w:outlineLvl w:val="2"/>
      </w:pPr>
      <w:bookmarkStart w:name="heading_7" w:id="7"/>
      <w:r>
        <w:rPr>
          <w:rFonts w:eastAsia="等线" w:ascii="Arial" w:cs="Arial" w:hAnsi="Arial"/>
          <w:b w:val="true"/>
          <w:sz w:val="30"/>
        </w:rPr>
        <w:t>4.4 数据采集与存储模块</w:t>
      </w:r>
      <w:bookmarkEnd w:id="7"/>
    </w:p>
    <w:p>
      <w:pPr>
        <w:spacing w:before="120" w:after="120" w:line="288" w:lineRule="auto"/>
        <w:ind w:left="0"/>
        <w:jc w:val="left"/>
      </w:pPr>
      <w:r>
        <w:rPr>
          <w:rFonts w:eastAsia="等线" w:ascii="Arial" w:cs="Arial" w:hAnsi="Arial"/>
          <w:sz w:val="22"/>
        </w:rPr>
        <w:t>兼容 OpenBCI 等多通道脑电设备，同步采集原始脑电信号、试次标签、时间戳、任务类型、场景信息，自动分类存储，适配后续信号预处理与模型训练。</w:t>
      </w:r>
    </w:p>
    <w:p>
      <w:pPr>
        <w:pStyle w:val="2"/>
        <w:spacing w:before="320" w:after="120" w:line="288" w:lineRule="auto"/>
        <w:ind w:left="0"/>
        <w:jc w:val="left"/>
        <w:outlineLvl w:val="1"/>
      </w:pPr>
      <w:bookmarkStart w:name="heading_8" w:id="8"/>
      <w:r>
        <w:rPr>
          <w:rFonts w:eastAsia="等线" w:ascii="Arial" w:cs="Arial" w:hAnsi="Arial"/>
          <w:b w:val="true"/>
          <w:sz w:val="32"/>
        </w:rPr>
        <w:t>五、网页游戏场景与视觉动态优化设计</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5.1 第一人称视角核心优势</w:t>
      </w:r>
      <w:bookmarkEnd w:id="9"/>
    </w:p>
    <w:p>
      <w:pPr>
        <w:spacing w:before="120" w:after="120" w:line="288" w:lineRule="auto"/>
        <w:ind w:left="0"/>
        <w:jc w:val="left"/>
      </w:pPr>
      <w:r>
        <w:rPr>
          <w:rFonts w:eastAsia="等线" w:ascii="Arial" w:cs="Arial" w:hAnsi="Arial"/>
          <w:sz w:val="22"/>
        </w:rPr>
        <w:t>全程采用第一人称沉浸式视角，受试者可直观观察自身虚拟双手与前方交互物品，最大化激活</w:t>
      </w:r>
      <w:r>
        <w:rPr>
          <w:rFonts w:eastAsia="等线" w:ascii="Arial" w:cs="Arial" w:hAnsi="Arial"/>
          <w:b w:val="true"/>
          <w:sz w:val="22"/>
        </w:rPr>
        <w:t>躯体拥有感与运动代入感</w:t>
      </w:r>
      <w:r>
        <w:rPr>
          <w:rFonts w:eastAsia="等线" w:ascii="Arial" w:cs="Arial" w:hAnsi="Arial"/>
          <w:sz w:val="22"/>
        </w:rPr>
        <w:t>，相比第三人称视角，可更高效地诱发真实的运动皮层激活信号。</w:t>
      </w:r>
    </w:p>
    <w:p>
      <w:pPr>
        <w:pStyle w:val="3"/>
        <w:spacing w:before="300" w:after="120" w:line="288" w:lineRule="auto"/>
        <w:ind w:left="0"/>
        <w:jc w:val="left"/>
        <w:outlineLvl w:val="2"/>
      </w:pPr>
      <w:bookmarkStart w:name="heading_10" w:id="10"/>
      <w:r>
        <w:rPr>
          <w:rFonts w:eastAsia="等线" w:ascii="Arial" w:cs="Arial" w:hAnsi="Arial"/>
          <w:b w:val="true"/>
          <w:sz w:val="30"/>
        </w:rPr>
        <w:t>5.2 多场景生活化环境搭建</w:t>
      </w:r>
      <w:bookmarkEnd w:id="10"/>
    </w:p>
    <w:p>
      <w:pPr>
        <w:spacing w:before="120" w:after="120" w:line="288" w:lineRule="auto"/>
        <w:ind w:left="0"/>
        <w:jc w:val="left"/>
      </w:pPr>
      <w:r>
        <w:rPr>
          <w:rFonts w:eastAsia="等线" w:ascii="Arial" w:cs="Arial" w:hAnsi="Arial"/>
          <w:sz w:val="22"/>
        </w:rPr>
        <w:t>系统搭建五类生活化虚拟场景，覆盖日常起居、医疗康复、学习休闲场景：家庭场景、医院场景、学校场景、超市场景、公园场景，搭配水杯、药盒、课本、球类、日用品等大量真实交互物品，贴合受试者生活认知，降低想象陌生感。</w:t>
      </w:r>
    </w:p>
    <w:p>
      <w:pPr>
        <w:pStyle w:val="3"/>
        <w:spacing w:before="300" w:after="120" w:line="288" w:lineRule="auto"/>
        <w:ind w:left="0"/>
        <w:jc w:val="left"/>
        <w:outlineLvl w:val="2"/>
      </w:pPr>
      <w:bookmarkStart w:name="heading_11" w:id="11"/>
      <w:r>
        <w:rPr>
          <w:rFonts w:eastAsia="等线" w:ascii="Arial" w:cs="Arial" w:hAnsi="Arial"/>
          <w:b w:val="true"/>
          <w:sz w:val="30"/>
        </w:rPr>
        <w:t>5.3 动态视觉防疲劳机制（定制优化规则）</w:t>
      </w:r>
      <w:bookmarkEnd w:id="11"/>
    </w:p>
    <w:p>
      <w:pPr>
        <w:numPr>
          <w:numId w:val="9"/>
        </w:numPr>
        <w:spacing w:before="120" w:after="120" w:line="288" w:lineRule="auto"/>
        <w:ind w:left="0"/>
        <w:jc w:val="left"/>
      </w:pPr>
      <w:r>
        <w:rPr>
          <w:rFonts w:eastAsia="等线" w:ascii="Arial" w:cs="Arial" w:hAnsi="Arial"/>
          <w:sz w:val="22"/>
        </w:rPr>
        <w:t>双试次物品轮换机制：</w:t>
      </w:r>
      <w:r>
        <w:rPr>
          <w:rFonts w:eastAsia="等线" w:ascii="Arial" w:cs="Arial" w:hAnsi="Arial"/>
          <w:b w:val="true"/>
          <w:sz w:val="22"/>
        </w:rPr>
        <w:t>每完成 2 个试次（1 组左右手任务）立即更换全新目标物品</w:t>
      </w:r>
      <w:r>
        <w:rPr>
          <w:rFonts w:eastAsia="等线" w:ascii="Arial" w:cs="Arial" w:hAnsi="Arial"/>
          <w:sz w:val="22"/>
        </w:rPr>
        <w:t>，避免单一物品重复刺激导致注意力衰减与刻板反射，同时保证任务范式统一（均为左右手抓取想象）。</w:t>
      </w:r>
    </w:p>
    <w:p>
      <w:pPr>
        <w:numPr>
          <w:numId w:val="10"/>
        </w:numPr>
        <w:spacing w:before="120" w:after="120" w:line="288" w:lineRule="auto"/>
        <w:ind w:left="0"/>
        <w:jc w:val="left"/>
      </w:pPr>
      <w:r>
        <w:rPr>
          <w:rFonts w:eastAsia="等线" w:ascii="Arial" w:cs="Arial" w:hAnsi="Arial"/>
          <w:sz w:val="22"/>
        </w:rPr>
        <w:t>组间视角漫游机制：每完成一组 2 试次左右手任务后，系统触发</w:t>
      </w:r>
      <w:r>
        <w:rPr>
          <w:rFonts w:eastAsia="等线" w:ascii="Arial" w:cs="Arial" w:hAnsi="Arial"/>
          <w:b w:val="true"/>
          <w:sz w:val="22"/>
        </w:rPr>
        <w:t>场景小幅视角漫游</w:t>
      </w:r>
      <w:r>
        <w:rPr>
          <w:rFonts w:eastAsia="等线" w:ascii="Arial" w:cs="Arial" w:hAnsi="Arial"/>
          <w:sz w:val="22"/>
        </w:rPr>
        <w:t>，画面缓慢微调视角位置，维持受试者视觉专注度，杜绝画面完全静止带来的疲惫感。</w:t>
      </w:r>
    </w:p>
    <w:p>
      <w:pPr>
        <w:numPr>
          <w:numId w:val="11"/>
        </w:numPr>
        <w:spacing w:before="120" w:after="120" w:line="288" w:lineRule="auto"/>
        <w:ind w:left="0"/>
        <w:jc w:val="left"/>
      </w:pPr>
      <w:r>
        <w:rPr>
          <w:rFonts w:eastAsia="等线" w:ascii="Arial" w:cs="Arial" w:hAnsi="Arial"/>
          <w:sz w:val="22"/>
        </w:rPr>
        <w:t>十试次场景轮换机制：</w:t>
      </w:r>
      <w:r>
        <w:rPr>
          <w:rFonts w:eastAsia="等线" w:ascii="Arial" w:cs="Arial" w:hAnsi="Arial"/>
          <w:b w:val="true"/>
          <w:sz w:val="22"/>
        </w:rPr>
        <w:t>每累计完成 10 个试次，自动切换全新实验大场景</w:t>
      </w:r>
      <w:r>
        <w:rPr>
          <w:rFonts w:eastAsia="等线" w:ascii="Arial" w:cs="Arial" w:hAnsi="Arial"/>
          <w:sz w:val="22"/>
        </w:rPr>
        <w:t>，通过环境氛围更新持续激活受试者注意力，大幅提升长时实验的数据稳定性。</w:t>
      </w:r>
    </w:p>
    <w:p>
      <w:pPr>
        <w:pStyle w:val="2"/>
        <w:spacing w:before="320" w:after="120" w:line="288" w:lineRule="auto"/>
        <w:ind w:left="0"/>
        <w:jc w:val="left"/>
        <w:outlineLvl w:val="1"/>
      </w:pPr>
      <w:bookmarkStart w:name="heading_12" w:id="12"/>
      <w:r>
        <w:rPr>
          <w:rFonts w:eastAsia="等线" w:ascii="Arial" w:cs="Arial" w:hAnsi="Arial"/>
          <w:b w:val="true"/>
          <w:sz w:val="32"/>
        </w:rPr>
        <w:t>六、标准化实验任务与流程设计</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6.1 单次试次（Trial）标准化时序</w:t>
      </w:r>
      <w:bookmarkEnd w:id="13"/>
    </w:p>
    <w:p>
      <w:pPr>
        <w:numPr>
          <w:numId w:val="12"/>
        </w:numPr>
        <w:spacing w:before="120" w:after="120" w:line="288" w:lineRule="auto"/>
        <w:ind w:left="0"/>
        <w:jc w:val="left"/>
      </w:pPr>
      <w:r>
        <w:rPr>
          <w:rFonts w:eastAsia="等线" w:ascii="Arial" w:cs="Arial" w:hAnsi="Arial"/>
          <w:sz w:val="22"/>
        </w:rPr>
        <w:t>注视阶段（2s）：屏幕居中显示固定十字锚点，引导受试者集中注意力、平复心绪，平稳基线脑电状态；视觉层面设计渐进式引导效果，受试者视线随画面引导缓慢聚焦、走向后续待交互的目标物品，提前建立任务预期，规避注意力突兀切换带来的脑电信号波动。</w:t>
      </w:r>
    </w:p>
    <w:p>
      <w:pPr>
        <w:numPr>
          <w:numId w:val="13"/>
        </w:numPr>
        <w:spacing w:before="120" w:after="120" w:line="288" w:lineRule="auto"/>
        <w:ind w:left="0"/>
        <w:jc w:val="left"/>
      </w:pPr>
      <w:r>
        <w:rPr>
          <w:rFonts w:eastAsia="等线" w:ascii="Arial" w:cs="Arial" w:hAnsi="Arial"/>
          <w:sz w:val="22"/>
        </w:rPr>
        <w:t>目标呈现阶段（2s）：界面展示待抓取目标物品，明确本次想象任务对象。</w:t>
      </w:r>
    </w:p>
    <w:p>
      <w:pPr>
        <w:numPr>
          <w:numId w:val="14"/>
        </w:numPr>
        <w:spacing w:before="120" w:after="120" w:line="288" w:lineRule="auto"/>
        <w:ind w:left="0"/>
        <w:jc w:val="left"/>
      </w:pPr>
      <w:r>
        <w:rPr>
          <w:rFonts w:eastAsia="等线" w:ascii="Arial" w:cs="Arial" w:hAnsi="Arial"/>
          <w:sz w:val="22"/>
        </w:rPr>
        <w:t>运动想象阶段（4s）：屏幕保留静态目标物品，无任何手部动画，系统语音提示受试者想象对应左右手抓取动作，全程采集核心脑电数据。</w:t>
      </w:r>
    </w:p>
    <w:p>
      <w:pPr>
        <w:numPr>
          <w:numId w:val="15"/>
        </w:numPr>
        <w:spacing w:before="120" w:after="120" w:line="288" w:lineRule="auto"/>
        <w:ind w:left="0"/>
        <w:jc w:val="left"/>
      </w:pPr>
      <w:r>
        <w:rPr>
          <w:rFonts w:eastAsia="等线" w:ascii="Arial" w:cs="Arial" w:hAnsi="Arial"/>
          <w:sz w:val="22"/>
        </w:rPr>
        <w:t>休息缓冲阶段（总8s，分段时序标准化设计）：摒弃传统黑屏、空白静置的单一静态休息模式，采用「瞬时静置稳基线+动态过渡衔接」的分段式视觉休息范式，全程分为三个固定时序阶段，规范统一、适配脑电基线校准需求。①第1秒短暂过渡：运动想象任务结束后画面无突变，保持场景稳定，完成任务状态平稳收尾；②第2–5秒（共4s标准静息状态）：锁定第一人称视角、画面完全静止，无任何视角移动、无画面变化，受试者保持放松静息状态，同步采集标准静息态脑电信号，用于基线校正与静息数据样本构建；③第6–8秒（最后3s动态缓冲过渡）：在当前虚拟实验环境中，第一人称视角缓慢平稳走动位移，整体视角与画面逐步向下一试次的全新目标物体缓慢移动、趋近，全程画面柔和动态、无突兀切换。整套分段设计既能够精准采集规范的4s静息脑电数据、有效缓解受试者神经与视觉疲劳，又可自然衔接下一轮实验任务，提前铺垫新任务视觉预期，全程维持实验沉浸连贯性，兼顾数据规范性与实验体验。</w:t>
      </w:r>
    </w:p>
    <w:p>
      <w:pPr>
        <w:pStyle w:val="3"/>
        <w:spacing w:before="300" w:after="120" w:line="288" w:lineRule="auto"/>
        <w:ind w:left="0"/>
        <w:jc w:val="left"/>
        <w:outlineLvl w:val="2"/>
      </w:pPr>
      <w:bookmarkStart w:name="heading_14" w:id="14"/>
      <w:r>
        <w:rPr>
          <w:rFonts w:eastAsia="等线" w:ascii="Arial" w:cs="Arial" w:hAnsi="Arial"/>
          <w:b w:val="true"/>
          <w:sz w:val="30"/>
        </w:rPr>
        <w:t>6.2 左右手任务配对规则</w:t>
      </w:r>
      <w:bookmarkEnd w:id="14"/>
    </w:p>
    <w:p>
      <w:pPr>
        <w:spacing w:before="120" w:after="120" w:line="288" w:lineRule="auto"/>
        <w:ind w:left="0"/>
        <w:jc w:val="left"/>
      </w:pPr>
      <w:r>
        <w:rPr>
          <w:rFonts w:eastAsia="等线" w:ascii="Arial" w:cs="Arial" w:hAnsi="Arial"/>
          <w:sz w:val="22"/>
        </w:rPr>
        <w:t>采用</w:t>
      </w:r>
      <w:r>
        <w:rPr>
          <w:rFonts w:eastAsia="等线" w:ascii="Arial" w:cs="Arial" w:hAnsi="Arial"/>
          <w:b w:val="true"/>
          <w:sz w:val="22"/>
        </w:rPr>
        <w:t>同物品双向想象范式</w:t>
      </w:r>
      <w:r>
        <w:rPr>
          <w:rFonts w:eastAsia="等线" w:ascii="Arial" w:cs="Arial" w:hAnsi="Arial"/>
          <w:sz w:val="22"/>
        </w:rPr>
        <w:t>：同一个目标物品固定匹配 2 个试次，分别对应左手抓取想象、右手抓取想象。</w:t>
        <w:br/>
      </w:r>
      <w:r>
        <w:rPr>
          <w:rFonts w:eastAsia="等线" w:ascii="Arial" w:cs="Arial" w:hAnsi="Arial"/>
          <w:sz w:val="22"/>
        </w:rPr>
        <w:t>每组 2 试次的左右手顺序</w:t>
      </w:r>
      <w:r>
        <w:rPr>
          <w:rFonts w:eastAsia="等线" w:ascii="Arial" w:cs="Arial" w:hAnsi="Arial"/>
          <w:b w:val="true"/>
          <w:sz w:val="22"/>
        </w:rPr>
        <w:t>完全随机打乱</w:t>
      </w:r>
      <w:r>
        <w:rPr>
          <w:rFonts w:eastAsia="等线" w:ascii="Arial" w:cs="Arial" w:hAnsi="Arial"/>
          <w:sz w:val="22"/>
        </w:rPr>
        <w:t>，避免受试者形成固定任务预判节奏，保证脑电特征真实随机、无规律偏置。</w:t>
      </w:r>
    </w:p>
    <w:p>
      <w:pPr>
        <w:pStyle w:val="3"/>
        <w:spacing w:before="300" w:after="120" w:line="288" w:lineRule="auto"/>
        <w:ind w:left="0"/>
        <w:jc w:val="left"/>
        <w:outlineLvl w:val="2"/>
      </w:pPr>
      <w:bookmarkStart w:name="heading_15" w:id="15"/>
      <w:r>
        <w:rPr>
          <w:rFonts w:eastAsia="等线" w:ascii="Arial" w:cs="Arial" w:hAnsi="Arial"/>
          <w:b w:val="true"/>
          <w:sz w:val="30"/>
        </w:rPr>
        <w:t>6.3 任务逻辑统一性保障</w:t>
      </w:r>
      <w:bookmarkEnd w:id="15"/>
    </w:p>
    <w:p>
      <w:pPr>
        <w:spacing w:before="120" w:after="120" w:line="288" w:lineRule="auto"/>
        <w:ind w:left="0"/>
        <w:jc w:val="left"/>
      </w:pPr>
      <w:r>
        <w:rPr>
          <w:rFonts w:eastAsia="等线" w:ascii="Arial" w:cs="Arial" w:hAnsi="Arial"/>
          <w:sz w:val="22"/>
        </w:rPr>
        <w:t>全程所有试次的核心任务保持高度统一，均为「手部抓取运动想象」，仅更换物品与场景、随机调换左右手顺序。既通过动态画面提升实验体验，又不改变任务本质，保证数据集特征单一、标签精准，适配模型二分类训练需求。</w:t>
      </w:r>
    </w:p>
    <w:p>
      <w:pPr>
        <w:pStyle w:val="2"/>
        <w:spacing w:before="320" w:after="120" w:line="288" w:lineRule="auto"/>
        <w:ind w:left="0"/>
        <w:jc w:val="left"/>
        <w:outlineLvl w:val="1"/>
      </w:pPr>
      <w:bookmarkStart w:name="heading_16" w:id="16"/>
      <w:r>
        <w:rPr>
          <w:rFonts w:eastAsia="等线" w:ascii="Arial" w:cs="Arial" w:hAnsi="Arial"/>
          <w:b w:val="true"/>
          <w:sz w:val="32"/>
        </w:rPr>
        <w:t>七、脑电数据质量控制体系</w:t>
      </w:r>
      <w:bookmarkEnd w:id="16"/>
    </w:p>
    <w:p>
      <w:pPr>
        <w:pStyle w:val="3"/>
        <w:spacing w:before="300" w:after="120" w:line="288" w:lineRule="auto"/>
        <w:ind w:left="0"/>
        <w:jc w:val="left"/>
        <w:outlineLvl w:val="2"/>
      </w:pPr>
      <w:bookmarkStart w:name="heading_17" w:id="17"/>
      <w:r>
        <w:rPr>
          <w:rFonts w:eastAsia="等线" w:ascii="Arial" w:cs="Arial" w:hAnsi="Arial"/>
          <w:b w:val="true"/>
          <w:sz w:val="30"/>
        </w:rPr>
        <w:t>7.1 核心监测指标</w:t>
      </w:r>
      <w:bookmarkEnd w:id="17"/>
    </w:p>
    <w:p>
      <w:pPr>
        <w:spacing w:before="120" w:after="120" w:line="288" w:lineRule="auto"/>
        <w:ind w:left="0"/>
        <w:jc w:val="left"/>
      </w:pPr>
      <w:r>
        <w:rPr>
          <w:rFonts w:eastAsia="等线" w:ascii="Arial" w:cs="Arial" w:hAnsi="Arial"/>
          <w:sz w:val="22"/>
        </w:rPr>
        <w:t>重点监测大脑运动皮层 C3、C4 电极区域，提取 μ 频段（8–13Hz）、β 频段（13–30Hz）信号，量化分析运动想象过程中的 ERD（事件相关去同步）特征，作为判断想象有效性的核心依据。</w:t>
      </w:r>
    </w:p>
    <w:p>
      <w:pPr>
        <w:pStyle w:val="3"/>
        <w:spacing w:before="300" w:after="120" w:line="288" w:lineRule="auto"/>
        <w:ind w:left="0"/>
        <w:jc w:val="left"/>
        <w:outlineLvl w:val="2"/>
      </w:pPr>
      <w:bookmarkStart w:name="heading_18" w:id="18"/>
      <w:r>
        <w:rPr>
          <w:rFonts w:eastAsia="等线" w:ascii="Arial" w:cs="Arial" w:hAnsi="Arial"/>
          <w:b w:val="true"/>
          <w:sz w:val="30"/>
        </w:rPr>
        <w:t>7.2 正式实验准入标准（核心创新）</w:t>
      </w:r>
      <w:bookmarkEnd w:id="18"/>
    </w:p>
    <w:p>
      <w:pPr>
        <w:spacing w:before="120" w:after="120" w:line="288" w:lineRule="auto"/>
        <w:ind w:left="0"/>
        <w:jc w:val="left"/>
      </w:pPr>
      <w:r>
        <w:rPr>
          <w:rFonts w:eastAsia="等线" w:ascii="Arial" w:cs="Arial" w:hAnsi="Arial"/>
          <w:sz w:val="22"/>
        </w:rPr>
        <w:t>受试者必须同时满足三项条件，方可进入正式数据采集阶段：</w:t>
      </w:r>
    </w:p>
    <w:p>
      <w:pPr>
        <w:numPr>
          <w:numId w:val="16"/>
        </w:numPr>
        <w:spacing w:before="120" w:after="120" w:line="288" w:lineRule="auto"/>
        <w:ind w:left="0"/>
        <w:jc w:val="left"/>
      </w:pPr>
      <w:r>
        <w:rPr>
          <w:rFonts w:eastAsia="等线" w:ascii="Arial" w:cs="Arial" w:hAnsi="Arial"/>
          <w:sz w:val="22"/>
        </w:rPr>
        <w:t>左右手运动想象任务下，C3、C4 区域出现</w:t>
      </w:r>
      <w:r>
        <w:rPr>
          <w:rFonts w:eastAsia="等线" w:ascii="Arial" w:cs="Arial" w:hAnsi="Arial"/>
          <w:b w:val="true"/>
          <w:sz w:val="22"/>
        </w:rPr>
        <w:t>稳定且可区分的 ERD 特征差异</w:t>
      </w:r>
      <w:r>
        <w:rPr>
          <w:rFonts w:eastAsia="等线" w:ascii="Arial" w:cs="Arial" w:hAnsi="Arial"/>
          <w:sz w:val="22"/>
        </w:rPr>
        <w:t>；</w:t>
      </w:r>
    </w:p>
    <w:p>
      <w:pPr>
        <w:numPr>
          <w:numId w:val="17"/>
        </w:numPr>
        <w:spacing w:before="120" w:after="120" w:line="288" w:lineRule="auto"/>
        <w:ind w:left="0"/>
        <w:jc w:val="left"/>
      </w:pPr>
      <w:r>
        <w:rPr>
          <w:rFonts w:eastAsia="等线" w:ascii="Arial" w:cs="Arial" w:hAnsi="Arial"/>
          <w:sz w:val="22"/>
        </w:rPr>
        <w:t>受试者主观确认可独立、清晰完成左右手抓取运动想象；</w:t>
      </w:r>
    </w:p>
    <w:p>
      <w:pPr>
        <w:numPr>
          <w:numId w:val="18"/>
        </w:numPr>
        <w:spacing w:before="120" w:after="120" w:line="288" w:lineRule="auto"/>
        <w:ind w:left="0"/>
        <w:jc w:val="left"/>
      </w:pPr>
      <w:r>
        <w:rPr>
          <w:rFonts w:eastAsia="等线" w:ascii="Arial" w:cs="Arial" w:hAnsi="Arial"/>
          <w:sz w:val="22"/>
        </w:rPr>
        <w:t>简易离线分类模型可实现有效区分度，无随机识别现象。</w:t>
      </w:r>
    </w:p>
    <w:p>
      <w:pPr>
        <w:pStyle w:val="3"/>
        <w:spacing w:before="300" w:after="120" w:line="288" w:lineRule="auto"/>
        <w:ind w:left="0"/>
        <w:jc w:val="left"/>
        <w:outlineLvl w:val="2"/>
      </w:pPr>
      <w:bookmarkStart w:name="heading_19" w:id="19"/>
      <w:r>
        <w:rPr>
          <w:rFonts w:eastAsia="等线" w:ascii="Arial" w:cs="Arial" w:hAnsi="Arial"/>
          <w:b w:val="true"/>
          <w:sz w:val="30"/>
        </w:rPr>
        <w:t>7.3 全程数据质控</w:t>
      </w:r>
      <w:bookmarkEnd w:id="19"/>
    </w:p>
    <w:p>
      <w:pPr>
        <w:spacing w:before="120" w:after="120" w:line="288" w:lineRule="auto"/>
        <w:ind w:left="0"/>
        <w:jc w:val="left"/>
      </w:pPr>
      <w:r>
        <w:rPr>
          <w:rFonts w:eastAsia="等线" w:ascii="Arial" w:cs="Arial" w:hAnsi="Arial"/>
          <w:sz w:val="22"/>
        </w:rPr>
        <w:t>实验全程剔除注意力涣散、信号伪迹过大、想象状态不稳定的试次，最终输出高信噪比、高一致性、高区分度的左右手运动想象脑电数据集。</w:t>
      </w:r>
    </w:p>
    <w:p>
      <w:pPr>
        <w:pStyle w:val="2"/>
        <w:spacing w:before="320" w:after="120" w:line="288" w:lineRule="auto"/>
        <w:ind w:left="0"/>
        <w:jc w:val="left"/>
        <w:outlineLvl w:val="1"/>
      </w:pPr>
      <w:bookmarkStart w:name="heading_20" w:id="20"/>
      <w:bookmarkEnd w:id="20"/>
    </w:p>
    <w:p>
      <w:pPr>
        <w:pStyle w:val="2"/>
        <w:spacing w:before="320" w:after="120" w:line="288" w:lineRule="auto"/>
        <w:ind w:left="0"/>
        <w:jc w:val="left"/>
        <w:outlineLvl w:val="1"/>
      </w:pPr>
      <w:bookmarkStart w:name="heading_21" w:id="21"/>
      <w:r>
        <w:rPr>
          <w:rFonts w:eastAsia="等线" w:ascii="Arial" w:cs="Arial" w:hAnsi="Arial"/>
          <w:b w:val="true"/>
          <w:sz w:val="32"/>
        </w:rPr>
        <w:t>九、项目核心创新点（优化增补版）</w:t>
      </w:r>
      <w:bookmarkEnd w:id="21"/>
    </w:p>
    <w:p>
      <w:pPr>
        <w:numPr>
          <w:numId w:val="19"/>
        </w:numPr>
        <w:spacing w:before="120" w:after="120" w:line="288" w:lineRule="auto"/>
        <w:ind w:left="0"/>
        <w:jc w:val="left"/>
      </w:pPr>
      <w:r>
        <w:rPr>
          <w:rFonts w:eastAsia="等线" w:ascii="Arial" w:cs="Arial" w:hAnsi="Arial"/>
          <w:b w:val="true"/>
          <w:sz w:val="22"/>
        </w:rPr>
        <w:t>双阶段差异化诱导范式</w:t>
      </w:r>
      <w:r>
        <w:rPr>
          <w:rFonts w:eastAsia="等线" w:ascii="Arial" w:cs="Arial" w:hAnsi="Arial"/>
          <w:sz w:val="22"/>
        </w:rPr>
        <w:t>：指导阶段动态动画教学，降低想象学习难度；采集阶段纯静态无动画，规避视觉伪迹，保证内源脑电信号纯净度。</w:t>
      </w:r>
    </w:p>
    <w:p>
      <w:pPr>
        <w:numPr>
          <w:numId w:val="20"/>
        </w:numPr>
        <w:spacing w:before="120" w:after="120" w:line="288" w:lineRule="auto"/>
        <w:ind w:left="0"/>
        <w:jc w:val="left"/>
      </w:pPr>
      <w:r>
        <w:rPr>
          <w:rFonts w:eastAsia="等线" w:ascii="Arial" w:cs="Arial" w:hAnsi="Arial"/>
          <w:b w:val="true"/>
          <w:sz w:val="22"/>
        </w:rPr>
        <w:t>多层级动态防疲劳机制</w:t>
      </w:r>
      <w:r>
        <w:rPr>
          <w:rFonts w:eastAsia="等线" w:ascii="Arial" w:cs="Arial" w:hAnsi="Arial"/>
          <w:sz w:val="22"/>
        </w:rPr>
        <w:t>：2 试次换物品、组间视角漫游、10 试次换大场景，三重动态设计全程维持受试者注意力，解决长时实验信号质量衰减问题。</w:t>
      </w:r>
    </w:p>
    <w:p>
      <w:pPr>
        <w:numPr>
          <w:numId w:val="21"/>
        </w:numPr>
        <w:spacing w:before="120" w:after="120" w:line="288" w:lineRule="auto"/>
        <w:ind w:left="0"/>
        <w:jc w:val="left"/>
      </w:pPr>
      <w:r>
        <w:rPr>
          <w:rFonts w:eastAsia="等线" w:ascii="Arial" w:cs="Arial" w:hAnsi="Arial"/>
          <w:b w:val="true"/>
          <w:sz w:val="22"/>
        </w:rPr>
        <w:t>精准化准入质控体系</w:t>
      </w:r>
      <w:r>
        <w:rPr>
          <w:rFonts w:eastAsia="等线" w:ascii="Arial" w:cs="Arial" w:hAnsi="Arial"/>
          <w:sz w:val="22"/>
        </w:rPr>
        <w:t>：以 C3/C4 运动皮层 ERD 稳定激活为硬性准入标准，从源头筛选有效运动想象数据，大幅提升数据集质量。</w:t>
      </w:r>
    </w:p>
    <w:p>
      <w:pPr>
        <w:numPr>
          <w:numId w:val="22"/>
        </w:numPr>
        <w:spacing w:before="120" w:after="120" w:line="288" w:lineRule="auto"/>
        <w:ind w:left="0"/>
        <w:jc w:val="left"/>
      </w:pPr>
      <w:r>
        <w:rPr>
          <w:rFonts w:eastAsia="等线" w:ascii="Arial" w:cs="Arial" w:hAnsi="Arial"/>
          <w:b w:val="true"/>
          <w:sz w:val="22"/>
        </w:rPr>
        <w:t>同物品左右手配对范式</w:t>
      </w:r>
      <w:r>
        <w:rPr>
          <w:rFonts w:eastAsia="等线" w:ascii="Arial" w:cs="Arial" w:hAnsi="Arial"/>
          <w:sz w:val="22"/>
        </w:rPr>
        <w:t>：固定物品任务内核、随机化左右手顺序，在丰富实验画面的同时，保证分类任务的严谨性与统一性。</w:t>
      </w:r>
    </w:p>
    <w:p>
      <w:pPr>
        <w:numPr>
          <w:numId w:val="23"/>
        </w:numPr>
        <w:spacing w:before="120" w:after="120" w:line="288" w:lineRule="auto"/>
        <w:ind w:left="0"/>
        <w:jc w:val="left"/>
      </w:pPr>
      <w:r>
        <w:rPr>
          <w:rFonts w:eastAsia="等线" w:ascii="Arial" w:cs="Arial" w:hAnsi="Arial"/>
          <w:b w:val="true"/>
          <w:sz w:val="22"/>
        </w:rPr>
        <w:t>沉浸式第一人称躯体嵌入</w:t>
      </w:r>
      <w:r>
        <w:rPr>
          <w:rFonts w:eastAsia="等线" w:ascii="Arial" w:cs="Arial" w:hAnsi="Arial"/>
          <w:sz w:val="22"/>
        </w:rPr>
        <w:t>：相较于传统箭头文字范式，大幅提升运动体感代入感，有效增强运动皮层特征响应强度。</w:t>
      </w:r>
    </w:p>
    <w:p>
      <w:pPr>
        <w:pStyle w:val="2"/>
        <w:spacing w:before="320" w:after="120" w:line="288" w:lineRule="auto"/>
        <w:ind w:left="0"/>
        <w:jc w:val="left"/>
        <w:outlineLvl w:val="1"/>
      </w:pPr>
      <w:bookmarkStart w:name="heading_22" w:id="22"/>
      <w:r>
        <w:rPr>
          <w:rFonts w:eastAsia="等线" w:ascii="Arial" w:cs="Arial" w:hAnsi="Arial"/>
          <w:b w:val="true"/>
          <w:sz w:val="32"/>
        </w:rPr>
        <w:t>十、预期成果</w:t>
      </w:r>
      <w:bookmarkEnd w:id="22"/>
    </w:p>
    <w:p>
      <w:pPr>
        <w:numPr>
          <w:numId w:val="24"/>
        </w:numPr>
        <w:spacing w:before="120" w:after="120" w:line="288" w:lineRule="auto"/>
        <w:ind w:left="0"/>
        <w:jc w:val="left"/>
      </w:pPr>
      <w:r>
        <w:rPr>
          <w:rFonts w:eastAsia="等线" w:ascii="Arial" w:cs="Arial" w:hAnsi="Arial"/>
          <w:sz w:val="22"/>
        </w:rPr>
        <w:t>开发完成一套可直接用于科研实验的第一人称渐进式运动想象 BCI 网页诱导系统。</w:t>
      </w:r>
    </w:p>
    <w:p>
      <w:pPr>
        <w:numPr>
          <w:numId w:val="25"/>
        </w:numPr>
        <w:spacing w:before="120" w:after="120" w:line="288" w:lineRule="auto"/>
        <w:ind w:left="0"/>
        <w:jc w:val="left"/>
      </w:pPr>
      <w:r>
        <w:rPr>
          <w:rFonts w:eastAsia="等线" w:ascii="Arial" w:cs="Arial" w:hAnsi="Arial"/>
          <w:sz w:val="22"/>
        </w:rPr>
        <w:t>建立「训练准入 - 动态实验 - 质控筛选」的标准化 MI-BCI 数据采集流程。</w:t>
      </w:r>
    </w:p>
    <w:p>
      <w:pPr>
        <w:numPr>
          <w:numId w:val="26"/>
        </w:numPr>
        <w:spacing w:before="120" w:after="120" w:line="288" w:lineRule="auto"/>
        <w:ind w:left="0"/>
        <w:jc w:val="left"/>
      </w:pPr>
      <w:r>
        <w:rPr>
          <w:rFonts w:eastAsia="等线" w:ascii="Arial" w:cs="Arial" w:hAnsi="Arial"/>
          <w:sz w:val="22"/>
        </w:rPr>
        <w:t>获取信噪比高、区分度强、稳定性好的左右手运动想象标准化脑电数据集。</w:t>
      </w:r>
    </w:p>
    <w:p>
      <w:pPr>
        <w:numPr>
          <w:numId w:val="27"/>
        </w:numPr>
        <w:spacing w:before="120" w:after="120" w:line="288" w:lineRule="auto"/>
        <w:ind w:left="0"/>
        <w:jc w:val="left"/>
      </w:pPr>
      <w:r>
        <w:rPr>
          <w:rFonts w:eastAsia="等线" w:ascii="Arial" w:cs="Arial" w:hAnsi="Arial"/>
          <w:sz w:val="22"/>
        </w:rPr>
        <w:t>基于采集数据完成静息态 / 任务态、左右手运动想象二分类模型训练，实现高精度在线识别。</w:t>
      </w:r>
    </w:p>
    <w:p>
      <w:pPr>
        <w:numPr>
          <w:numId w:val="28"/>
        </w:numPr>
        <w:spacing w:before="120" w:after="120" w:line="288" w:lineRule="auto"/>
        <w:ind w:left="0"/>
        <w:jc w:val="left"/>
      </w:pPr>
      <w:r>
        <w:rPr>
          <w:rFonts w:eastAsia="等线" w:ascii="Arial" w:cs="Arial" w:hAnsi="Arial"/>
          <w:sz w:val="22"/>
        </w:rPr>
        <w:t>为运动障碍人群的脑机接口康复训练、个体化 BCI 自适应算法研究提供全新的实验范式与数据支撑。</w:t>
      </w:r>
    </w:p>
    <w:p>
      <w:pPr>
        <w:pStyle w:val="2"/>
        <w:spacing w:before="320" w:after="120" w:line="288" w:lineRule="auto"/>
        <w:ind w:left="0"/>
        <w:jc w:val="left"/>
        <w:outlineLvl w:val="1"/>
      </w:pPr>
      <w:bookmarkStart w:name="heading_23" w:id="23"/>
      <w:r>
        <w:rPr>
          <w:rFonts w:eastAsia="等线" w:ascii="Arial" w:cs="Arial" w:hAnsi="Arial"/>
          <w:b w:val="true"/>
          <w:sz w:val="32"/>
        </w:rPr>
        <w:t>十一、完整实验总流程</w:t>
      </w:r>
      <w:bookmarkEnd w:id="23"/>
    </w:p>
    <w:p>
      <w:pPr>
        <w:spacing w:before="120" w:after="120" w:line="288" w:lineRule="auto"/>
        <w:ind w:left="0"/>
        <w:jc w:val="left"/>
      </w:pPr>
      <w:r>
        <w:rPr>
          <w:rFonts w:eastAsia="等线" w:ascii="Arial" w:cs="Arial" w:hAnsi="Arial"/>
          <w:sz w:val="22"/>
        </w:rPr>
        <w:t>受试者录入信息 → 第一人称虚拟环境适应 → 带手部动画的动作观察学习与训练 → C3/C4 脑电 ERD 特征检测核验 → 达标后进入正式实验 → 2 试次一组物品轮换 + 随机左右手任务 → 每组结束视角漫游 → 每 10 试次轮换虚拟大场景 → 全程同步采集 EEG 数据与任务标签 → 数据清洗筛选 → 运动想象二分类模型训练与在线准确率验证</w:t>
      </w:r>
    </w:p>
    <w:p>
      <w:pPr>
        <w:pStyle w:val="2"/>
        <w:spacing w:before="320" w:after="120" w:line="288" w:lineRule="auto"/>
        <w:ind w:left="0"/>
        <w:jc w:val="left"/>
        <w:outlineLvl w:val="1"/>
      </w:pPr>
      <w:bookmarkStart w:name="heading_24" w:id="24"/>
      <w:r>
        <w:rPr>
          <w:rFonts w:eastAsia="等线" w:ascii="Arial" w:cs="Arial" w:hAnsi="Arial"/>
          <w:b w:val="true"/>
          <w:sz w:val="32"/>
        </w:rPr>
        <w:t>十二、运动想象实验范式设计规范</w:t>
      </w:r>
      <w:bookmarkEnd w:id="24"/>
    </w:p>
    <w:p>
      <w:pPr>
        <w:pStyle w:val="3"/>
        <w:spacing w:before="300" w:after="120" w:line="288" w:lineRule="auto"/>
        <w:ind w:left="0"/>
        <w:jc w:val="left"/>
        <w:outlineLvl w:val="2"/>
      </w:pPr>
      <w:bookmarkStart w:name="heading_25" w:id="25"/>
      <w:r>
        <w:rPr>
          <w:rFonts w:eastAsia="等线" w:ascii="Arial" w:cs="Arial" w:hAnsi="Arial"/>
          <w:b w:val="true"/>
          <w:sz w:val="30"/>
        </w:rPr>
        <w:t>12.1 实验范式总体设计</w:t>
      </w:r>
      <w:bookmarkEnd w:id="25"/>
    </w:p>
    <w:p>
      <w:pPr>
        <w:spacing w:before="120" w:after="120" w:line="288" w:lineRule="auto"/>
        <w:ind w:left="0"/>
        <w:jc w:val="left"/>
      </w:pPr>
      <w:r>
        <w:rPr>
          <w:rFonts w:eastAsia="等线" w:ascii="Arial" w:cs="Arial" w:hAnsi="Arial"/>
          <w:sz w:val="22"/>
        </w:rPr>
        <w:t>本项目采用基于第一人称虚拟身体嵌入的渐进式运动想象诱导范式（Progressive First-Person Embodied Motor Imagery Paradigm）。该范式针对传统运动想象实验中受试者任务理解困难、运动表象建立模糊、脑电信号稳定性弱、个体差异大等核心问题，构建“动作观察—身体感觉建立—辅助运动想象—自主运动想象”的阶梯式渐进训练体系，引导受试者逐步建立标准化、稳定化的左右手运动想象认知与体感，从实验源头提升脑电数据的有效性与一致性。</w:t>
      </w:r>
    </w:p>
    <w:p>
      <w:pPr>
        <w:spacing w:before="120" w:after="120" w:line="288" w:lineRule="auto"/>
        <w:ind w:left="0"/>
        <w:jc w:val="left"/>
      </w:pPr>
      <w:r>
        <w:rPr>
          <w:rFonts w:eastAsia="等线" w:ascii="Arial" w:cs="Arial" w:hAnsi="Arial"/>
          <w:sz w:val="22"/>
        </w:rPr>
        <w:t>本实验核心任务定义为：受试者依托沉浸式第一人称虚拟视角，在多类生活化三维虚拟场景中，完成左右手目标物体抓取的运动想象任务。实验共设置三类有效实验状态，分别为左手运动想象（Left Hand Motor Imagery）、右手运动想象（Right Hand Motor Imagery）、静息状态（Rest State），最终可构建规范、可用于模型训练的三分类运动想象脑电数据集。</w:t>
      </w:r>
    </w:p>
    <w:p>
      <w:pPr>
        <w:pStyle w:val="3"/>
        <w:spacing w:before="300" w:after="120" w:line="288" w:lineRule="auto"/>
        <w:ind w:left="0"/>
        <w:jc w:val="left"/>
        <w:outlineLvl w:val="2"/>
      </w:pPr>
      <w:bookmarkStart w:name="heading_26" w:id="26"/>
      <w:r>
        <w:rPr>
          <w:rFonts w:eastAsia="等线" w:ascii="Arial" w:cs="Arial" w:hAnsi="Arial"/>
          <w:b w:val="true"/>
          <w:sz w:val="30"/>
        </w:rPr>
        <w:t>12.2 实验阶段划分</w:t>
      </w:r>
      <w:bookmarkEnd w:id="26"/>
    </w:p>
    <w:p>
      <w:pPr>
        <w:spacing w:before="120" w:after="120" w:line="288" w:lineRule="auto"/>
        <w:ind w:left="0"/>
        <w:jc w:val="left"/>
      </w:pPr>
      <w:r>
        <w:rPr>
          <w:rFonts w:eastAsia="等线" w:ascii="Arial" w:cs="Arial" w:hAnsi="Arial"/>
          <w:sz w:val="22"/>
        </w:rPr>
        <w:t>为严格区分训练学习与正式采集的实验逻辑，规避视觉伪迹与训练偏差，整套实验流程标准化划分为三个独立阶段，各阶段实验目的、视觉规则、任务要求严格区分、层层递进。</w:t>
      </w:r>
    </w:p>
    <w:p>
      <w:pPr>
        <w:pStyle w:val="4"/>
        <w:spacing w:before="260" w:after="120" w:line="288" w:lineRule="auto"/>
        <w:ind w:left="0"/>
        <w:jc w:val="left"/>
        <w:outlineLvl w:val="3"/>
      </w:pPr>
      <w:bookmarkStart w:name="heading_27" w:id="27"/>
      <w:r>
        <w:rPr>
          <w:rFonts w:eastAsia="等线" w:ascii="Arial" w:cs="Arial" w:hAnsi="Arial"/>
          <w:b w:val="true"/>
          <w:sz w:val="28"/>
        </w:rPr>
        <w:t>阶段一：环境适应阶段（Environment Adaptation）</w:t>
      </w:r>
      <w:bookmarkEnd w:id="27"/>
    </w:p>
    <w:p>
      <w:pPr>
        <w:spacing w:before="120" w:after="120" w:line="288" w:lineRule="auto"/>
        <w:ind w:left="0"/>
        <w:jc w:val="left"/>
      </w:pPr>
      <w:r>
        <w:rPr>
          <w:rFonts w:eastAsia="等线" w:ascii="Arial" w:cs="Arial" w:hAnsi="Arial"/>
          <w:b w:val="true"/>
          <w:sz w:val="22"/>
        </w:rPr>
        <w:t>实验目的</w:t>
      </w:r>
      <w:r>
        <w:rPr>
          <w:rFonts w:eastAsia="等线" w:ascii="Arial" w:cs="Arial" w:hAnsi="Arial"/>
          <w:sz w:val="22"/>
        </w:rPr>
        <w:t>：消除陌生虚拟场景、全新实验设备带来的心理干扰与注意力波动，帮助受试者快速熟悉三维虚拟环境、实验操作逻辑与任务规则，统一所有受试者的实验初始状态，规避个体适应差异对实验数据的影响。</w:t>
      </w:r>
    </w:p>
    <w:p>
      <w:pPr>
        <w:spacing w:before="120" w:after="120" w:line="288" w:lineRule="auto"/>
        <w:ind w:left="0"/>
        <w:jc w:val="left"/>
      </w:pPr>
      <w:r>
        <w:rPr>
          <w:rFonts w:eastAsia="等线" w:ascii="Arial" w:cs="Arial" w:hAnsi="Arial"/>
          <w:b w:val="true"/>
          <w:sz w:val="22"/>
        </w:rPr>
        <w:t>实验内容</w:t>
      </w:r>
      <w:r>
        <w:rPr>
          <w:rFonts w:eastAsia="等线" w:ascii="Arial" w:cs="Arial" w:hAnsi="Arial"/>
          <w:sz w:val="22"/>
        </w:rPr>
        <w:t>：受试者进入第一人称虚拟实验环境，直观观察虚拟双手形态、位置及整体三维场景布局；熟悉水杯、药盒、课本、球类等各类交互目标物品；明确左右手抓取的核心实验任务，熟记两类运动想象任务的对应关系。</w:t>
      </w:r>
    </w:p>
    <w:p>
      <w:pPr>
        <w:spacing w:before="120" w:after="120" w:line="288" w:lineRule="auto"/>
        <w:ind w:left="0"/>
        <w:jc w:val="left"/>
      </w:pPr>
      <w:r>
        <w:rPr>
          <w:rFonts w:eastAsia="等线" w:ascii="Arial" w:cs="Arial" w:hAnsi="Arial"/>
          <w:b w:val="true"/>
          <w:sz w:val="22"/>
        </w:rPr>
        <w:t>阶段说明</w:t>
      </w:r>
      <w:r>
        <w:rPr>
          <w:rFonts w:eastAsia="等线" w:ascii="Arial" w:cs="Arial" w:hAnsi="Arial"/>
          <w:sz w:val="22"/>
        </w:rPr>
        <w:t>：本阶段仅做体验适配，不记录、不采集任何正式实验数据与脑电信号。</w:t>
      </w:r>
    </w:p>
    <w:p>
      <w:pPr>
        <w:spacing w:before="120" w:after="120" w:line="288" w:lineRule="auto"/>
        <w:ind w:left="0"/>
        <w:jc w:val="left"/>
      </w:pPr>
      <w:r>
        <w:rPr>
          <w:rFonts w:eastAsia="等线" w:ascii="Arial" w:cs="Arial" w:hAnsi="Arial"/>
          <w:b w:val="true"/>
          <w:sz w:val="22"/>
        </w:rPr>
        <w:t>时长规范</w:t>
      </w:r>
      <w:r>
        <w:rPr>
          <w:rFonts w:eastAsia="等线" w:ascii="Arial" w:cs="Arial" w:hAnsi="Arial"/>
          <w:sz w:val="22"/>
        </w:rPr>
        <w:t>：整体时长控制在3-5分钟，根据受试者适应状态可轻微微调。</w:t>
      </w:r>
    </w:p>
    <w:p>
      <w:pPr>
        <w:pStyle w:val="4"/>
        <w:spacing w:before="260" w:after="120" w:line="288" w:lineRule="auto"/>
        <w:ind w:left="0"/>
        <w:jc w:val="left"/>
        <w:outlineLvl w:val="3"/>
      </w:pPr>
      <w:bookmarkStart w:name="heading_28" w:id="28"/>
      <w:r>
        <w:rPr>
          <w:rFonts w:eastAsia="等线" w:ascii="Arial" w:cs="Arial" w:hAnsi="Arial"/>
          <w:b w:val="true"/>
          <w:sz w:val="28"/>
        </w:rPr>
        <w:t>阶段二：运动想象学习阶段（Motor Imagery Learning）</w:t>
      </w:r>
      <w:bookmarkEnd w:id="28"/>
    </w:p>
    <w:p>
      <w:pPr>
        <w:spacing w:before="120" w:after="120" w:line="288" w:lineRule="auto"/>
        <w:ind w:left="0"/>
        <w:jc w:val="left"/>
      </w:pPr>
      <w:r>
        <w:rPr>
          <w:rFonts w:eastAsia="等线" w:ascii="Arial" w:cs="Arial" w:hAnsi="Arial"/>
          <w:b w:val="true"/>
          <w:sz w:val="22"/>
        </w:rPr>
        <w:t>实验目的</w:t>
      </w:r>
      <w:r>
        <w:rPr>
          <w:rFonts w:eastAsia="等线" w:ascii="Arial" w:cs="Arial" w:hAnsi="Arial"/>
          <w:sz w:val="22"/>
        </w:rPr>
        <w:t>：针对新手受试者运动体感薄弱、想象画面模糊的问题，通过梯度递减的视觉辅助策略，循序渐进引导受试者建立精准的手部运动感知，熟练掌握标准化抓取运动想象模式，提升运动想象稳定性与统一性。</w:t>
      </w:r>
    </w:p>
    <w:p>
      <w:pPr>
        <w:spacing w:before="120" w:after="120" w:line="288" w:lineRule="auto"/>
        <w:ind w:left="0"/>
        <w:jc w:val="left"/>
      </w:pPr>
      <w:r>
        <w:rPr>
          <w:rFonts w:eastAsia="等线" w:ascii="Arial" w:cs="Arial" w:hAnsi="Arial"/>
          <w:b w:val="true"/>
          <w:sz w:val="22"/>
        </w:rPr>
        <w:t>Step 1：完整动作观察学习</w:t>
      </w:r>
    </w:p>
    <w:p>
      <w:pPr>
        <w:spacing w:before="120" w:after="120" w:line="288" w:lineRule="auto"/>
        <w:ind w:left="0"/>
        <w:jc w:val="left"/>
      </w:pPr>
      <w:r>
        <w:rPr>
          <w:rFonts w:eastAsia="等线" w:ascii="Arial" w:cs="Arial" w:hAnsi="Arial"/>
          <w:sz w:val="22"/>
        </w:rPr>
        <w:t>系统完整播放第一人称视角虚拟手抓取目标物的全过程动画，完整动作链路为：虚拟手从初始位置伸向目标物体→手指闭合抓取物品→保持抓取姿态→手部复位返回初始位置。受试者全程专注观察完整运动轨迹，建立标准的手部抓取动作记忆与体感认知，理解左右手抓取的动作差异。</w:t>
      </w:r>
    </w:p>
    <w:p>
      <w:pPr>
        <w:spacing w:before="120" w:after="120" w:line="288" w:lineRule="auto"/>
        <w:ind w:left="0"/>
        <w:jc w:val="left"/>
      </w:pPr>
      <w:r>
        <w:rPr>
          <w:rFonts w:eastAsia="等线" w:ascii="Arial" w:cs="Arial" w:hAnsi="Arial"/>
          <w:b w:val="true"/>
          <w:sz w:val="22"/>
        </w:rPr>
        <w:t>Step 2：弱辅助动作想象训练</w:t>
      </w:r>
    </w:p>
    <w:p>
      <w:pPr>
        <w:spacing w:before="120" w:after="120" w:line="288" w:lineRule="auto"/>
        <w:ind w:left="0"/>
        <w:jc w:val="left"/>
      </w:pPr>
      <w:r>
        <w:rPr>
          <w:rFonts w:eastAsia="等线" w:ascii="Arial" w:cs="Arial" w:hAnsi="Arial"/>
          <w:sz w:val="22"/>
        </w:rPr>
        <w:t>系统降低视觉辅助强度，不再展示完整抓取动画，仅提供阶段性手部运动提示画面。受试者在观察目标物品与局部动作提示的基础上，主动代入躯体感知，尝试自主模拟手部抓取动作，逐步脱离动画依赖，建立自主运动想象思维。</w:t>
      </w:r>
    </w:p>
    <w:p>
      <w:pPr>
        <w:spacing w:before="120" w:after="120" w:line="288" w:lineRule="auto"/>
        <w:ind w:left="0"/>
        <w:jc w:val="left"/>
      </w:pPr>
      <w:r>
        <w:rPr>
          <w:rFonts w:eastAsia="等线" w:ascii="Arial" w:cs="Arial" w:hAnsi="Arial"/>
          <w:b w:val="true"/>
          <w:sz w:val="22"/>
        </w:rPr>
        <w:t>Step 3：无辅助自主运动想象训练</w:t>
      </w:r>
    </w:p>
    <w:p>
      <w:pPr>
        <w:spacing w:before="120" w:after="120" w:line="288" w:lineRule="auto"/>
        <w:ind w:left="0"/>
        <w:jc w:val="left"/>
      </w:pPr>
      <w:r>
        <w:rPr>
          <w:rFonts w:eastAsia="等线" w:ascii="Arial" w:cs="Arial" w:hAnsi="Arial"/>
          <w:sz w:val="22"/>
        </w:rPr>
        <w:t>系统完全取消所有手部动作动画，界面仅保留目标物体、虚拟场景与文字/语音任务提示。受试者完全依托自身建立的运动体感，独立完成左手、右手的抓取运动想象训练，熟练掌握纯内源式运动想象模式，达到正式实验准入标准。</w:t>
      </w:r>
    </w:p>
    <w:p>
      <w:pPr>
        <w:pStyle w:val="4"/>
        <w:spacing w:before="260" w:after="120" w:line="288" w:lineRule="auto"/>
        <w:ind w:left="0"/>
        <w:jc w:val="left"/>
        <w:outlineLvl w:val="3"/>
      </w:pPr>
      <w:bookmarkStart w:name="heading_29" w:id="29"/>
      <w:r>
        <w:rPr>
          <w:rFonts w:eastAsia="等线" w:ascii="Arial" w:cs="Arial" w:hAnsi="Arial"/>
          <w:b w:val="true"/>
          <w:sz w:val="28"/>
        </w:rPr>
        <w:t>阶段三：正式脑电数据采集阶段（EEG Data Acquisition）</w:t>
      </w:r>
      <w:bookmarkEnd w:id="29"/>
    </w:p>
    <w:p>
      <w:pPr>
        <w:spacing w:before="120" w:after="120" w:line="288" w:lineRule="auto"/>
        <w:ind w:left="0"/>
        <w:jc w:val="left"/>
      </w:pPr>
      <w:r>
        <w:rPr>
          <w:rFonts w:eastAsia="等线" w:ascii="Arial" w:cs="Arial" w:hAnsi="Arial"/>
          <w:sz w:val="22"/>
        </w:rPr>
        <w:t>本阶段为核心数据采集阶段，</w:t>
      </w:r>
      <w:r>
        <w:rPr>
          <w:rFonts w:eastAsia="等线" w:ascii="Arial" w:cs="Arial" w:hAnsi="Arial"/>
          <w:b w:val="true"/>
          <w:sz w:val="22"/>
        </w:rPr>
        <w:t>完全取消所有手部动作动画与动态视觉辅助</w:t>
      </w:r>
      <w:r>
        <w:rPr>
          <w:rFonts w:eastAsia="等线" w:ascii="Arial" w:cs="Arial" w:hAnsi="Arial"/>
          <w:sz w:val="22"/>
        </w:rPr>
        <w:t>，仅保留静态目标物、基础场景环境与标准化时间、任务提示。核心目的为彻底隔绝动作观察（Action Observation）带来的视觉诱发脑电干扰，确保最终采集的脑电信号仅来源于受试者内源运动想象思维，保障数据集的纯净度、有效性与科研严谨性。</w:t>
      </w:r>
    </w:p>
    <w:p>
      <w:pPr>
        <w:pStyle w:val="3"/>
        <w:spacing w:before="300" w:after="120" w:line="288" w:lineRule="auto"/>
        <w:ind w:left="0"/>
        <w:jc w:val="left"/>
        <w:outlineLvl w:val="2"/>
      </w:pPr>
      <w:bookmarkStart w:name="heading_30" w:id="30"/>
      <w:r>
        <w:rPr>
          <w:rFonts w:eastAsia="等线" w:ascii="Arial" w:cs="Arial" w:hAnsi="Arial"/>
          <w:b w:val="true"/>
          <w:sz w:val="30"/>
        </w:rPr>
        <w:t>12.3 单Trial实验流程与时间规范</w:t>
      </w:r>
      <w:bookmarkEnd w:id="30"/>
    </w:p>
    <w:p>
      <w:pPr>
        <w:spacing w:before="120" w:after="120" w:line="288" w:lineRule="auto"/>
        <w:ind w:left="0"/>
        <w:jc w:val="left"/>
      </w:pPr>
      <w:r>
        <w:rPr>
          <w:rFonts w:eastAsia="等线" w:ascii="Arial" w:cs="Arial" w:hAnsi="Arial"/>
          <w:sz w:val="22"/>
        </w:rPr>
        <w:t>所有正式实验试次（Trial）采用统一固定时序结构，单轮试次总时长严格控制为14秒，全流程无人工干预、无时长偏差，保证所有受试者实验范式完全统一，具体分段规范如下：</w:t>
      </w:r>
    </w:p>
    <w:p>
      <w:pPr>
        <w:spacing w:before="120" w:after="120" w:line="288" w:lineRule="auto"/>
        <w:ind w:left="0"/>
        <w:jc w:val="left"/>
      </w:pPr>
      <w:r>
        <w:rPr>
          <w:rFonts w:eastAsia="等线" w:ascii="Arial" w:cs="Arial" w:hAnsi="Arial"/>
          <w:b w:val="true"/>
          <w:sz w:val="22"/>
        </w:rPr>
        <w:t>（1）准备注视阶段（2s）</w:t>
      </w:r>
      <w:r>
        <w:rPr>
          <w:rFonts w:eastAsia="等线" w:ascii="Arial" w:cs="Arial" w:hAnsi="Arial"/>
          <w:sz w:val="22"/>
        </w:rPr>
        <w:t>：屏幕居中显示静态十字注视锚点，引导受试者集中注意力、平复情绪，平稳脑电基线状态。视觉层面采用渐进式聚焦效果，受试者视线随画面引导缓慢聚焦、趋近本次实验的目标物品，提前建立任务预期，规避注意力突兀切换引发的脑电信号波动。</w:t>
      </w:r>
    </w:p>
    <w:p>
      <w:pPr>
        <w:spacing w:before="120" w:after="120" w:line="288" w:lineRule="auto"/>
        <w:ind w:left="0"/>
        <w:jc w:val="left"/>
      </w:pPr>
      <w:r>
        <w:rPr>
          <w:rFonts w:eastAsia="等线" w:ascii="Arial" w:cs="Arial" w:hAnsi="Arial"/>
          <w:b w:val="true"/>
          <w:sz w:val="22"/>
        </w:rPr>
        <w:t>（2）目标提示阶段（2s）</w:t>
      </w:r>
      <w:r>
        <w:rPr>
          <w:rFonts w:eastAsia="等线" w:ascii="Arial" w:cs="Arial" w:hAnsi="Arial"/>
          <w:sz w:val="22"/>
        </w:rPr>
        <w:t>：界面清晰展示本次待抓取的目标物品，同时同步匹配标准化文字与语音任务提示，明确告知受试者本次任务为“左手抓取”或“右手抓取”，杜绝任务认知偏差。</w:t>
      </w:r>
    </w:p>
    <w:p>
      <w:pPr>
        <w:spacing w:before="120" w:after="120" w:line="288" w:lineRule="auto"/>
        <w:ind w:left="0"/>
        <w:jc w:val="left"/>
      </w:pPr>
      <w:r>
        <w:rPr>
          <w:rFonts w:eastAsia="等线" w:ascii="Arial" w:cs="Arial" w:hAnsi="Arial"/>
          <w:b w:val="true"/>
          <w:sz w:val="22"/>
        </w:rPr>
        <w:t>（3）运动想象阶段（4s）</w:t>
      </w:r>
      <w:r>
        <w:rPr>
          <w:rFonts w:eastAsia="等线" w:ascii="Arial" w:cs="Arial" w:hAnsi="Arial"/>
          <w:sz w:val="22"/>
        </w:rPr>
        <w:t>：画面保持静态无变化，受试者全程保持身体静止、姿态稳定，严格根据任务提示在脑中完成对应手部伸出、抓取目标物品的运动想象。实验严格要求受试者不产生真实肢体运动、无明显肌肉活动，此阶段全程同步采集核心EEG脑电信号。</w:t>
      </w:r>
    </w:p>
    <w:p>
      <w:pPr>
        <w:spacing w:before="120" w:after="120" w:line="288" w:lineRule="auto"/>
        <w:ind w:left="0"/>
        <w:jc w:val="left"/>
      </w:pPr>
      <w:r>
        <w:rPr>
          <w:rFonts w:eastAsia="等线" w:ascii="Arial" w:cs="Arial" w:hAnsi="Arial"/>
          <w:b w:val="true"/>
          <w:sz w:val="22"/>
        </w:rPr>
        <w:t>（4）休息缓冲过渡阶段（总8s，三段式标准化时序）</w:t>
      </w:r>
      <w:r>
        <w:rPr>
          <w:rFonts w:eastAsia="等线" w:ascii="Arial" w:cs="Arial" w:hAnsi="Arial"/>
          <w:sz w:val="22"/>
        </w:rPr>
        <w:t>：摒弃传统黑屏、空白静置的单一静态休息模式，采用「瞬时稳态过渡+长时间静息采数+动态视角衔接」的科学分段范式，适配静息脑电采集与实验沉浸式衔接双重需求，时序规则严格固定。①第1s瞬时过渡：运动想象任务结束后画面保持稳定无突变，平稳收束任务状态，规避画面骤变引发的脑电波动；②第2–5s（持续4s标准静息态）：全程锁定第一人称视角、画面完全静止，无任何视角位移与画面变动，受试者保持全身放松、情绪平稳的静息状态，系统同步采集纯净的静息态脑电信号，用于数据集静息样本构建与基线校正；③第6–8s（最后3s动态趋近过渡）：视角解锁并在当前虚拟环境内缓慢平稳走动位移，画面视角持续向下一试次的全新目标物体渐进趋近，画面动态柔和、无突兀切换。该时序设计既保障了静息脑电数据的规范性与有效性，有效缓解长时实验的神经视觉疲劳，又可自然衔接下一轮实验任务，提前构建任务视觉预期，全程维持实验沉浸连贯性。</w:t>
      </w:r>
    </w:p>
    <w:p>
      <w:pPr>
        <w:pStyle w:val="3"/>
        <w:spacing w:before="300" w:after="120" w:line="288" w:lineRule="auto"/>
        <w:ind w:left="0"/>
        <w:jc w:val="left"/>
        <w:outlineLvl w:val="2"/>
      </w:pPr>
      <w:bookmarkStart w:name="heading_31" w:id="31"/>
      <w:r>
        <w:rPr>
          <w:rFonts w:eastAsia="等线" w:ascii="Arial" w:cs="Arial" w:hAnsi="Arial"/>
          <w:b w:val="true"/>
          <w:sz w:val="30"/>
        </w:rPr>
        <w:t>12.4 标准化实验任务设计规则</w:t>
      </w:r>
      <w:bookmarkEnd w:id="31"/>
    </w:p>
    <w:p>
      <w:pPr>
        <w:spacing w:before="120" w:after="120" w:line="288" w:lineRule="auto"/>
        <w:ind w:left="0"/>
        <w:jc w:val="left"/>
      </w:pPr>
      <w:r>
        <w:rPr>
          <w:rFonts w:eastAsia="等线" w:ascii="Arial" w:cs="Arial" w:hAnsi="Arial"/>
          <w:b w:val="true"/>
          <w:sz w:val="22"/>
        </w:rPr>
        <w:t>规则1：统一核心运动任务</w:t>
      </w:r>
    </w:p>
    <w:p>
      <w:pPr>
        <w:spacing w:before="120" w:after="120" w:line="288" w:lineRule="auto"/>
        <w:ind w:left="0"/>
        <w:jc w:val="left"/>
      </w:pPr>
      <w:r>
        <w:rPr>
          <w:rFonts w:eastAsia="等线" w:ascii="Arial" w:cs="Arial" w:hAnsi="Arial"/>
          <w:sz w:val="22"/>
        </w:rPr>
        <w:t>全实验所有试次统一采用「手部抓取动作」作为唯一运动想象任务，不设置挥手、推拉、旋转、按压等复杂或差异化手部操作。统一的运动任务内核可彻底规避不同动作模式带来的脑电特征混杂问题，保障同类任务脑电模式高度一致，大幅提升数据集信噪比与模型分类精度。</w:t>
      </w:r>
    </w:p>
    <w:p>
      <w:pPr>
        <w:spacing w:before="120" w:after="120" w:line="288" w:lineRule="auto"/>
        <w:ind w:left="0"/>
        <w:jc w:val="left"/>
      </w:pPr>
      <w:r>
        <w:rPr>
          <w:rFonts w:eastAsia="等线" w:ascii="Arial" w:cs="Arial" w:hAnsi="Arial"/>
          <w:b w:val="true"/>
          <w:sz w:val="22"/>
        </w:rPr>
        <w:t>规则2：目标物品轮换规则</w:t>
      </w:r>
    </w:p>
    <w:p>
      <w:pPr>
        <w:spacing w:before="120" w:after="120" w:line="288" w:lineRule="auto"/>
        <w:ind w:left="0"/>
        <w:jc w:val="left"/>
      </w:pPr>
      <w:r>
        <w:rPr>
          <w:rFonts w:eastAsia="等线" w:ascii="Arial" w:cs="Arial" w:hAnsi="Arial"/>
          <w:sz w:val="22"/>
        </w:rPr>
        <w:t>采用「同物品双向配对、双试次轮换物品」的标准化规则：单个目标物品固定匹配2个试次，分别对应左手抓取想象、右手抓取想象；每完成2个试次（一组左右手配对任务）立即更换全新目标物品。同时每组左右手任务顺序完全随机打乱，规避受试者形成固定预判节奏与刻板神经反射，保证脑电特征真实有效。具体示例：Trial1（杯子-左手抓取）、Trial2（杯子-右手抓取）、Trial3（手机-右手抓取）、Trial4（手机-左手抓取）。</w:t>
      </w:r>
    </w:p>
    <w:p>
      <w:pPr>
        <w:spacing w:before="120" w:after="120" w:line="288" w:lineRule="auto"/>
        <w:ind w:left="0"/>
        <w:jc w:val="left"/>
      </w:pPr>
      <w:r>
        <w:rPr>
          <w:rFonts w:eastAsia="等线" w:ascii="Arial" w:cs="Arial" w:hAnsi="Arial"/>
          <w:b w:val="true"/>
          <w:sz w:val="22"/>
        </w:rPr>
        <w:t>规则3：虚拟场景轮换规则</w:t>
      </w:r>
    </w:p>
    <w:p>
      <w:pPr>
        <w:spacing w:before="120" w:after="120" w:line="288" w:lineRule="auto"/>
        <w:ind w:left="0"/>
        <w:jc w:val="left"/>
      </w:pPr>
      <w:r>
        <w:rPr>
          <w:rFonts w:eastAsia="等线" w:ascii="Arial" w:cs="Arial" w:hAnsi="Arial"/>
          <w:sz w:val="22"/>
        </w:rPr>
        <w:t>每累计完成10个试次，系统自动切换全新生活化虚拟场景，轮换场景包含家庭、医院、学校、超市、公园五类标准化环境。场景仅作为实验背景动态更新，不改变核心抓取运动任务，在规避长时间单一画面导致的注意力涣散、实验疲劳、信号衰减问题的同时，严格保障实验任务范式的统一性与严谨性，模拟真实生活化交互场景，提升受试者代入感。</w:t>
      </w:r>
    </w:p>
    <w:p>
      <w:pPr>
        <w:pStyle w:val="3"/>
        <w:spacing w:before="300" w:after="120" w:line="288" w:lineRule="auto"/>
        <w:ind w:left="0"/>
        <w:jc w:val="left"/>
        <w:outlineLvl w:val="2"/>
      </w:pPr>
      <w:bookmarkStart w:name="heading_32" w:id="32"/>
      <w:r>
        <w:rPr>
          <w:rFonts w:eastAsia="等线" w:ascii="Arial" w:cs="Arial" w:hAnsi="Arial"/>
          <w:b w:val="true"/>
          <w:sz w:val="30"/>
        </w:rPr>
        <w:t>12.5 实验视觉刺激设计规范</w:t>
      </w:r>
      <w:bookmarkEnd w:id="32"/>
    </w:p>
    <w:p>
      <w:pPr>
        <w:spacing w:before="120" w:after="120" w:line="288" w:lineRule="auto"/>
        <w:ind w:left="0"/>
        <w:jc w:val="left"/>
      </w:pPr>
      <w:r>
        <w:rPr>
          <w:rFonts w:eastAsia="等线" w:ascii="Arial" w:cs="Arial" w:hAnsi="Arial"/>
          <w:sz w:val="22"/>
        </w:rPr>
        <w:t>为最大化激活受试者躯体拥有感与运动皮层响应，所有实验视觉刺激严格遵循第一人称沉浸式设计标准，具体规范如下：全程显示符合人体自然视角的虚拟双手，手部位置、高度、间距贴合真实人体视觉习惯；所有目标物品均设置在虚拟手可自然触及的合理抓取范围内，无过远、过近的不合理布局；全程禁止第三人称视角、第三方虚拟人物画面，杜绝视角偏差导致的体感弱化问题，保障躯体嵌入感与动作代入感的稳定性，高效诱发真实、稳定的运动皮层脑电响应。</w:t>
      </w:r>
    </w:p>
    <w:p>
      <w:pPr>
        <w:pStyle w:val="3"/>
        <w:spacing w:before="300" w:after="120" w:line="288" w:lineRule="auto"/>
        <w:ind w:left="0"/>
        <w:jc w:val="left"/>
        <w:outlineLvl w:val="2"/>
      </w:pPr>
      <w:bookmarkStart w:name="heading_33" w:id="33"/>
      <w:r>
        <w:rPr>
          <w:rFonts w:eastAsia="等线" w:ascii="Arial" w:cs="Arial" w:hAnsi="Arial"/>
          <w:b w:val="true"/>
          <w:sz w:val="30"/>
        </w:rPr>
        <w:t>12.6 脑电数据标签与采集规范</w:t>
      </w:r>
      <w:bookmarkEnd w:id="33"/>
    </w:p>
    <w:p>
      <w:pPr>
        <w:spacing w:before="120" w:after="120" w:line="288" w:lineRule="auto"/>
        <w:ind w:left="0"/>
        <w:jc w:val="left"/>
      </w:pPr>
      <w:r>
        <w:rPr>
          <w:rFonts w:eastAsia="等线" w:ascii="Arial" w:cs="Arial" w:hAnsi="Arial"/>
          <w:b w:val="true"/>
          <w:sz w:val="22"/>
        </w:rPr>
        <w:t>数据标签标准化定义</w:t>
      </w:r>
      <w:r>
        <w:rPr>
          <w:rFonts w:eastAsia="等线" w:ascii="Arial" w:cs="Arial" w:hAnsi="Arial"/>
          <w:sz w:val="22"/>
        </w:rPr>
        <w:t>：所有试次标签均严格依托实验任务人工定义，不采用模型预测结果作为标注依据，保证标签精准、客观、可溯源。三类标准标签：Left MI（左手运动想象任务标签）、Right MI（右手运动想象任务标签）、Rest（静息状态标签），所有标签与试次、时间戳、场景、物品信息自动绑定同步存储。</w:t>
      </w:r>
    </w:p>
    <w:p>
      <w:pPr>
        <w:spacing w:before="120" w:after="120" w:line="288" w:lineRule="auto"/>
        <w:ind w:left="0"/>
        <w:jc w:val="left"/>
      </w:pPr>
      <w:r>
        <w:rPr>
          <w:rFonts w:eastAsia="等线" w:ascii="Arial" w:cs="Arial" w:hAnsi="Arial"/>
          <w:b w:val="true"/>
          <w:sz w:val="22"/>
        </w:rPr>
        <w:t>采集基础规范</w:t>
      </w:r>
      <w:r>
        <w:rPr>
          <w:rFonts w:eastAsia="等线" w:ascii="Arial" w:cs="Arial" w:hAnsi="Arial"/>
          <w:sz w:val="22"/>
        </w:rPr>
        <w:t>：兼容OpenBCI多通道脑电采集设备，全程同步记录原始脑电信号、任务标签、精准时间戳、场景类型、目标物品、试次序号等全维度信息，数据自动分类归档，适配后续信号预处理、特征提取、模型训练全流程需求。</w:t>
      </w:r>
    </w:p>
    <w:p>
      <w:pPr>
        <w:pStyle w:val="3"/>
        <w:spacing w:before="300" w:after="120" w:line="288" w:lineRule="auto"/>
        <w:ind w:left="0"/>
        <w:jc w:val="left"/>
        <w:outlineLvl w:val="2"/>
      </w:pPr>
      <w:bookmarkStart w:name="heading_34" w:id="34"/>
      <w:bookmarkEnd w:id="34"/>
    </w:p>
    <w:p>
      <w:pPr>
        <w:pStyle w:val="3"/>
        <w:spacing w:before="300" w:after="120" w:line="288" w:lineRule="auto"/>
        <w:ind w:left="0"/>
        <w:jc w:val="left"/>
        <w:outlineLvl w:val="2"/>
      </w:pPr>
      <w:bookmarkStart w:name="heading_35" w:id="35"/>
      <w:r>
        <w:rPr>
          <w:rFonts w:eastAsia="等线" w:ascii="Arial" w:cs="Arial" w:hAnsi="Arial"/>
          <w:b w:val="true"/>
          <w:sz w:val="30"/>
        </w:rPr>
        <w:t>12.8 实验全程质量控制规范</w:t>
      </w:r>
      <w:bookmarkEnd w:id="35"/>
    </w:p>
    <w:p>
      <w:pPr>
        <w:spacing w:before="120" w:after="120" w:line="288" w:lineRule="auto"/>
        <w:ind w:left="0"/>
        <w:jc w:val="left"/>
      </w:pPr>
      <w:r>
        <w:rPr>
          <w:rFonts w:eastAsia="等线" w:ascii="Arial" w:cs="Arial" w:hAnsi="Arial"/>
          <w:b w:val="true"/>
          <w:sz w:val="22"/>
        </w:rPr>
        <w:t>实验前置质控</w:t>
      </w:r>
      <w:r>
        <w:rPr>
          <w:rFonts w:eastAsia="等线" w:ascii="Arial" w:cs="Arial" w:hAnsi="Arial"/>
          <w:sz w:val="22"/>
        </w:rPr>
        <w:t>：正式实验开始前，采集受试者静息态脑电数据作为基线参照，记录个体基础脑电特征，为后续特征对比、伪迹剔除提供依据；提前告知受试者实验规范与禁忌，统一实验前置状态。</w:t>
      </w:r>
    </w:p>
    <w:p>
      <w:pPr>
        <w:spacing w:before="120" w:after="120" w:line="288" w:lineRule="auto"/>
        <w:ind w:left="0"/>
        <w:jc w:val="left"/>
      </w:pPr>
      <w:r>
        <w:rPr>
          <w:rFonts w:eastAsia="等线" w:ascii="Arial" w:cs="Arial" w:hAnsi="Arial"/>
          <w:b w:val="true"/>
          <w:sz w:val="22"/>
        </w:rPr>
        <w:t>实验过程质控禁令</w:t>
      </w:r>
      <w:r>
        <w:rPr>
          <w:rFonts w:eastAsia="等线" w:ascii="Arial" w:cs="Arial" w:hAnsi="Arial"/>
          <w:sz w:val="22"/>
        </w:rPr>
        <w:t>：实验全程严格禁止真实手部肢体运动、大幅度眼球转动、身体姿态偏移、频繁或过度眨眼等行为，最大程度规避运动伪迹、眼电伪迹干扰，保障脑电信号纯净度。</w:t>
      </w:r>
    </w:p>
    <w:p>
      <w:pPr>
        <w:spacing w:before="120" w:after="120" w:line="288" w:lineRule="auto"/>
        <w:ind w:left="0"/>
        <w:jc w:val="left"/>
      </w:pPr>
      <w:r>
        <w:rPr>
          <w:rFonts w:eastAsia="等线" w:ascii="Arial" w:cs="Arial" w:hAnsi="Arial"/>
          <w:b w:val="true"/>
          <w:sz w:val="22"/>
        </w:rPr>
        <w:t>实时信号监测</w:t>
      </w:r>
      <w:r>
        <w:rPr>
          <w:rFonts w:eastAsia="等线" w:ascii="Arial" w:cs="Arial" w:hAnsi="Arial"/>
          <w:sz w:val="22"/>
        </w:rPr>
        <w:t>：实验过程中系统实时监测脑电信号质量，实时识别大幅度伪迹、信号中断、基线漂移等异常情况，对无效试次自动标记、后续统一剔除，保障最终数据集高信噪比、高一致性。</w:t>
      </w:r>
    </w:p>
    <w:p>
      <w:pPr>
        <w:pStyle w:val="3"/>
        <w:spacing w:before="300" w:after="120" w:line="288" w:lineRule="auto"/>
        <w:ind w:left="0"/>
        <w:jc w:val="left"/>
        <w:outlineLvl w:val="2"/>
      </w:pPr>
      <w:bookmarkStart w:name="heading_36" w:id="36"/>
      <w:r>
        <w:rPr>
          <w:rFonts w:eastAsia="等线" w:ascii="Arial" w:cs="Arial" w:hAnsi="Arial"/>
          <w:b w:val="true"/>
          <w:sz w:val="30"/>
        </w:rPr>
        <w:t>12.9 实验范式完整核心流程总结</w:t>
      </w:r>
      <w:bookmarkEnd w:id="36"/>
    </w:p>
    <w:p>
      <w:pPr>
        <w:spacing w:before="120" w:after="120" w:line="288" w:lineRule="auto"/>
        <w:ind w:left="0"/>
        <w:jc w:val="left"/>
      </w:pPr>
      <w:r>
        <w:rPr>
          <w:rFonts w:eastAsia="等线" w:ascii="Arial" w:cs="Arial" w:hAnsi="Arial"/>
          <w:sz w:val="22"/>
        </w:rPr>
        <w:t>受试者信息录入与实验告知 → 第一人称虚拟环境适配与熟悉 → 标准化动作观察学习训练 → 梯度式渐进自主运动想象训练 → C3/C4运动皮层脑电特征检测核验 → 达标准入正式数据采集阶段 → 多物品轮换+多场景动态更新标准化抓取任务 → 全程EEG信号与标签同步采集存储 → 异常试次剔除与数据清洗 → 高质量运动想象数据集构建 → 三分类MI-BCI模型训练与性能验证</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31054">
    <w:lvl>
      <w:start w:val="1"/>
      <w:numFmt w:val="decimal"/>
      <w:suff w:val="tab"/>
      <w:lvlText w:val="%1."/>
      <w:rPr>
        <w:color w:val="3370ff"/>
      </w:rPr>
    </w:lvl>
  </w:abstractNum>
  <w:abstractNum w:abstractNumId="331055">
    <w:lvl>
      <w:start w:val="2"/>
      <w:numFmt w:val="decimal"/>
      <w:suff w:val="tab"/>
      <w:lvlText w:val="%1."/>
      <w:rPr>
        <w:color w:val="3370ff"/>
      </w:rPr>
    </w:lvl>
  </w:abstractNum>
  <w:abstractNum w:abstractNumId="331056">
    <w:lvl>
      <w:start w:val="3"/>
      <w:numFmt w:val="decimal"/>
      <w:suff w:val="tab"/>
      <w:lvlText w:val="%1."/>
      <w:rPr>
        <w:color w:val="3370ff"/>
      </w:rPr>
    </w:lvl>
  </w:abstractNum>
  <w:abstractNum w:abstractNumId="331057">
    <w:lvl>
      <w:start w:val="4"/>
      <w:numFmt w:val="decimal"/>
      <w:suff w:val="tab"/>
      <w:lvlText w:val="%1."/>
      <w:rPr>
        <w:color w:val="3370ff"/>
      </w:rPr>
    </w:lvl>
  </w:abstractNum>
  <w:abstractNum w:abstractNumId="331058">
    <w:lvl>
      <w:start w:val="5"/>
      <w:numFmt w:val="decimal"/>
      <w:suff w:val="tab"/>
      <w:lvlText w:val="%1."/>
      <w:rPr>
        <w:color w:val="3370ff"/>
      </w:rPr>
    </w:lvl>
  </w:abstractNum>
  <w:abstractNum w:abstractNumId="331059">
    <w:lvl>
      <w:start w:val="1"/>
      <w:numFmt w:val="decimal"/>
      <w:suff w:val="tab"/>
      <w:lvlText w:val="%1."/>
      <w:rPr>
        <w:color w:val="3370ff"/>
      </w:rPr>
    </w:lvl>
  </w:abstractNum>
  <w:abstractNum w:abstractNumId="331060">
    <w:lvl>
      <w:start w:val="2"/>
      <w:numFmt w:val="decimal"/>
      <w:suff w:val="tab"/>
      <w:lvlText w:val="%1."/>
      <w:rPr>
        <w:color w:val="3370ff"/>
      </w:rPr>
    </w:lvl>
  </w:abstractNum>
  <w:abstractNum w:abstractNumId="331061">
    <w:lvl>
      <w:start w:val="3"/>
      <w:numFmt w:val="decimal"/>
      <w:suff w:val="tab"/>
      <w:lvlText w:val="%1."/>
      <w:rPr>
        <w:color w:val="3370ff"/>
      </w:rPr>
    </w:lvl>
  </w:abstractNum>
  <w:abstractNum w:abstractNumId="331062">
    <w:lvl>
      <w:start w:val="1"/>
      <w:numFmt w:val="decimal"/>
      <w:suff w:val="tab"/>
      <w:lvlText w:val="%1."/>
      <w:rPr>
        <w:color w:val="3370ff"/>
      </w:rPr>
    </w:lvl>
  </w:abstractNum>
  <w:abstractNum w:abstractNumId="331063">
    <w:lvl>
      <w:start w:val="2"/>
      <w:numFmt w:val="decimal"/>
      <w:suff w:val="tab"/>
      <w:lvlText w:val="%1."/>
      <w:rPr>
        <w:color w:val="3370ff"/>
      </w:rPr>
    </w:lvl>
  </w:abstractNum>
  <w:abstractNum w:abstractNumId="331064">
    <w:lvl>
      <w:start w:val="3"/>
      <w:numFmt w:val="decimal"/>
      <w:suff w:val="tab"/>
      <w:lvlText w:val="%1."/>
      <w:rPr>
        <w:color w:val="3370ff"/>
      </w:rPr>
    </w:lvl>
  </w:abstractNum>
  <w:abstractNum w:abstractNumId="331065">
    <w:lvl>
      <w:start w:val="4"/>
      <w:numFmt w:val="decimal"/>
      <w:suff w:val="tab"/>
      <w:lvlText w:val="%1."/>
      <w:rPr>
        <w:color w:val="3370ff"/>
      </w:rPr>
    </w:lvl>
  </w:abstractNum>
  <w:abstractNum w:abstractNumId="331066">
    <w:lvl>
      <w:start w:val="5"/>
      <w:numFmt w:val="decimal"/>
      <w:suff w:val="tab"/>
      <w:lvlText w:val="%1."/>
      <w:rPr>
        <w:color w:val="3370ff"/>
      </w:rPr>
    </w:lvl>
  </w:abstractNum>
  <w:abstractNum w:abstractNumId="331067">
    <w:lvl>
      <w:start w:val="6"/>
      <w:numFmt w:val="decimal"/>
      <w:suff w:val="tab"/>
      <w:lvlText w:val="%1."/>
      <w:rPr>
        <w:color w:val="3370ff"/>
      </w:rPr>
    </w:lvl>
  </w:abstractNum>
  <w:abstractNum w:abstractNumId="331068">
    <w:lvl>
      <w:start w:val="7"/>
      <w:numFmt w:val="decimal"/>
      <w:suff w:val="tab"/>
      <w:lvlText w:val="%1."/>
      <w:rPr>
        <w:color w:val="3370ff"/>
      </w:rPr>
    </w:lvl>
  </w:abstractNum>
  <w:abstractNum w:abstractNumId="331069">
    <w:lvl>
      <w:start w:val="1"/>
      <w:numFmt w:val="decimal"/>
      <w:suff w:val="tab"/>
      <w:lvlText w:val="%1."/>
      <w:rPr>
        <w:color w:val="3370ff"/>
      </w:rPr>
    </w:lvl>
  </w:abstractNum>
  <w:abstractNum w:abstractNumId="331070">
    <w:lvl>
      <w:start w:val="2"/>
      <w:numFmt w:val="decimal"/>
      <w:suff w:val="tab"/>
      <w:lvlText w:val="%1."/>
      <w:rPr>
        <w:color w:val="3370ff"/>
      </w:rPr>
    </w:lvl>
  </w:abstractNum>
  <w:abstractNum w:abstractNumId="331071">
    <w:lvl>
      <w:start w:val="3"/>
      <w:numFmt w:val="decimal"/>
      <w:suff w:val="tab"/>
      <w:lvlText w:val="%1."/>
      <w:rPr>
        <w:color w:val="3370ff"/>
      </w:rPr>
    </w:lvl>
  </w:abstractNum>
  <w:abstractNum w:abstractNumId="331072">
    <w:lvl>
      <w:start w:val="1"/>
      <w:numFmt w:val="decimal"/>
      <w:suff w:val="tab"/>
      <w:lvlText w:val="%1."/>
      <w:rPr>
        <w:color w:val="3370ff"/>
      </w:rPr>
    </w:lvl>
  </w:abstractNum>
  <w:abstractNum w:abstractNumId="331073">
    <w:lvl>
      <w:start w:val="2"/>
      <w:numFmt w:val="decimal"/>
      <w:suff w:val="tab"/>
      <w:lvlText w:val="%1."/>
      <w:rPr>
        <w:color w:val="3370ff"/>
      </w:rPr>
    </w:lvl>
  </w:abstractNum>
  <w:abstractNum w:abstractNumId="331074">
    <w:lvl>
      <w:start w:val="3"/>
      <w:numFmt w:val="decimal"/>
      <w:suff w:val="tab"/>
      <w:lvlText w:val="%1."/>
      <w:rPr>
        <w:color w:val="3370ff"/>
      </w:rPr>
    </w:lvl>
  </w:abstractNum>
  <w:abstractNum w:abstractNumId="331075">
    <w:lvl>
      <w:start w:val="4"/>
      <w:numFmt w:val="decimal"/>
      <w:suff w:val="tab"/>
      <w:lvlText w:val="%1."/>
      <w:rPr>
        <w:color w:val="3370ff"/>
      </w:rPr>
    </w:lvl>
  </w:abstractNum>
  <w:abstractNum w:abstractNumId="331076">
    <w:lvl>
      <w:start w:val="5"/>
      <w:numFmt w:val="decimal"/>
      <w:suff w:val="tab"/>
      <w:lvlText w:val="%1."/>
      <w:rPr>
        <w:color w:val="3370ff"/>
      </w:rPr>
    </w:lvl>
  </w:abstractNum>
  <w:abstractNum w:abstractNumId="331077">
    <w:lvl>
      <w:start w:val="1"/>
      <w:numFmt w:val="decimal"/>
      <w:suff w:val="tab"/>
      <w:lvlText w:val="%1."/>
      <w:rPr>
        <w:color w:val="3370ff"/>
      </w:rPr>
    </w:lvl>
  </w:abstractNum>
  <w:abstractNum w:abstractNumId="331078">
    <w:lvl>
      <w:start w:val="2"/>
      <w:numFmt w:val="decimal"/>
      <w:suff w:val="tab"/>
      <w:lvlText w:val="%1."/>
      <w:rPr>
        <w:color w:val="3370ff"/>
      </w:rPr>
    </w:lvl>
  </w:abstractNum>
  <w:abstractNum w:abstractNumId="331079">
    <w:lvl>
      <w:start w:val="3"/>
      <w:numFmt w:val="decimal"/>
      <w:suff w:val="tab"/>
      <w:lvlText w:val="%1."/>
      <w:rPr>
        <w:color w:val="3370ff"/>
      </w:rPr>
    </w:lvl>
  </w:abstractNum>
  <w:abstractNum w:abstractNumId="331080">
    <w:lvl>
      <w:start w:val="4"/>
      <w:numFmt w:val="decimal"/>
      <w:suff w:val="tab"/>
      <w:lvlText w:val="%1."/>
      <w:rPr>
        <w:color w:val="3370ff"/>
      </w:rPr>
    </w:lvl>
  </w:abstractNum>
  <w:abstractNum w:abstractNumId="331081">
    <w:lvl>
      <w:start w:val="5"/>
      <w:numFmt w:val="decimal"/>
      <w:suff w:val="tab"/>
      <w:lvlText w:val="%1."/>
      <w:rPr>
        <w:color w:val="3370ff"/>
      </w:rPr>
    </w:lvl>
  </w:abstractNum>
  <w:num w:numId="1">
    <w:abstractNumId w:val="331054"/>
  </w:num>
  <w:num w:numId="2">
    <w:abstractNumId w:val="331055"/>
  </w:num>
  <w:num w:numId="3">
    <w:abstractNumId w:val="331056"/>
  </w:num>
  <w:num w:numId="4">
    <w:abstractNumId w:val="331057"/>
  </w:num>
  <w:num w:numId="5">
    <w:abstractNumId w:val="331058"/>
  </w:num>
  <w:num w:numId="6">
    <w:abstractNumId w:val="331059"/>
  </w:num>
  <w:num w:numId="7">
    <w:abstractNumId w:val="331060"/>
  </w:num>
  <w:num w:numId="8">
    <w:abstractNumId w:val="331061"/>
  </w:num>
  <w:num w:numId="9">
    <w:abstractNumId w:val="331062"/>
  </w:num>
  <w:num w:numId="10">
    <w:abstractNumId w:val="331063"/>
  </w:num>
  <w:num w:numId="11">
    <w:abstractNumId w:val="331064"/>
  </w:num>
  <w:num w:numId="12">
    <w:abstractNumId w:val="331065"/>
  </w:num>
  <w:num w:numId="13">
    <w:abstractNumId w:val="331066"/>
  </w:num>
  <w:num w:numId="14">
    <w:abstractNumId w:val="331067"/>
  </w:num>
  <w:num w:numId="15">
    <w:abstractNumId w:val="331068"/>
  </w:num>
  <w:num w:numId="16">
    <w:abstractNumId w:val="331069"/>
  </w:num>
  <w:num w:numId="17">
    <w:abstractNumId w:val="331070"/>
  </w:num>
  <w:num w:numId="18">
    <w:abstractNumId w:val="331071"/>
  </w:num>
  <w:num w:numId="19">
    <w:abstractNumId w:val="331072"/>
  </w:num>
  <w:num w:numId="20">
    <w:abstractNumId w:val="331073"/>
  </w:num>
  <w:num w:numId="21">
    <w:abstractNumId w:val="331074"/>
  </w:num>
  <w:num w:numId="22">
    <w:abstractNumId w:val="331075"/>
  </w:num>
  <w:num w:numId="23">
    <w:abstractNumId w:val="331076"/>
  </w:num>
  <w:num w:numId="24">
    <w:abstractNumId w:val="331077"/>
  </w:num>
  <w:num w:numId="25">
    <w:abstractNumId w:val="331078"/>
  </w:num>
  <w:num w:numId="26">
    <w:abstractNumId w:val="331079"/>
  </w:num>
  <w:num w:numId="27">
    <w:abstractNumId w:val="331080"/>
  </w:num>
  <w:num w:numId="28">
    <w:abstractNumId w:val="33108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2026-07-22T08:33:16Z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{"Label":"1","ContentProducer":"001191110102MACQD9K64010000","ProduceID":"7665267618430209005","ReservedCode1":"","ContentPropagator":"","PropagateID":"","ReservedCode2":""}</vt:lpwstr>
  </property>
</Properties>
</file>