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微软雅黑" w:hAnsi="微软雅黑" w:eastAsia="微软雅黑"/>
          <w:b/>
          <w:sz w:val="68"/>
        </w:rPr>
        <w:t>简历工坊</w:t>
      </w:r>
    </w:p>
    <w:p>
      <w:pPr>
        <w:jc w:val="center"/>
      </w:pPr>
      <w:r>
        <w:rPr>
          <w:color w:val="1D4ED8"/>
          <w:sz w:val="32"/>
        </w:rPr>
        <w:t>作品介绍文档</w:t>
      </w:r>
    </w:p>
    <w:p>
      <w:pPr>
        <w:jc w:val="center"/>
      </w:pPr>
      <w:r>
        <w:rPr>
          <w:color w:val="60646B"/>
          <w:sz w:val="22"/>
        </w:rPr>
        <w:t>传智杯 · AI Agent 智能助手 · 2026-10-30</w:t>
      </w:r>
    </w:p>
    <w:p>
      <w:r>
        <w:br w:type="page"/>
      </w:r>
    </w:p>
    <w:p>
      <w:pPr>
        <w:pStyle w:val="Heading1"/>
      </w:pPr>
      <w:r>
        <w:t>一、项目详情及使用方式</w:t>
      </w:r>
    </w:p>
    <w:p>
      <w:pPr>
        <w:ind w:firstLine="420"/>
      </w:pPr>
      <w:r>
        <w:rPr>
          <w:b w:val="0"/>
          <w:sz w:val="21"/>
        </w:rPr>
        <w:t>简历工坊是一个「本地优先」的求职工作台：把「看懂岗位要求 → 判断匹配 → 定向修改简历 → 生成求职信 → 记录投递」串成一条可解释的链路。数据全部保存在访问者自己的浏览器里，服务端只承担 AI 代理，不存简历、不收集联系方式。</w:t>
      </w:r>
    </w:p>
    <w:p>
      <w:pPr>
        <w:ind w:firstLine="0"/>
      </w:pPr>
      <w:r>
        <w:rPr>
          <w:b/>
          <w:sz w:val="21"/>
        </w:rPr>
        <w:t>使用流程（约 3 分钟）：</w:t>
      </w:r>
    </w:p>
    <w:p>
      <w:pPr>
        <w:ind w:firstLine="420"/>
      </w:pPr>
      <w:r>
        <w:rPr>
          <w:b w:val="0"/>
          <w:sz w:val="21"/>
        </w:rPr>
        <w:t>① 打开首页 → 顶栏点「演示场景」，载入示例简历与 3 个目标岗位；</w:t>
      </w:r>
    </w:p>
    <w:p>
      <w:pPr>
        <w:ind w:firstLine="420"/>
      </w:pPr>
      <w:r>
        <w:rPr>
          <w:b w:val="0"/>
          <w:sz w:val="21"/>
        </w:rPr>
        <w:t>② 在「待投清单」里看按匹配度排序的岗位，点「准备」；</w:t>
      </w:r>
    </w:p>
    <w:p>
      <w:pPr>
        <w:ind w:firstLine="420"/>
      </w:pPr>
      <w:r>
        <w:rPr>
          <w:b w:val="0"/>
          <w:sz w:val="21"/>
        </w:rPr>
        <w:t>③ 弹窗里点「启动求职 Agent」：模型先规划步骤，前两步本地执行（解析岗位、诊断差距），第三步流式改写简介并做事实核对，第四步生成求职信；</w:t>
      </w:r>
    </w:p>
    <w:p>
      <w:pPr>
        <w:ind w:firstLine="420"/>
      </w:pPr>
      <w:r>
        <w:rPr>
          <w:b w:val="0"/>
          <w:sz w:val="21"/>
        </w:rPr>
        <w:t>④ 点「采用并写入简介」，刷新后仍保留；不满意可一键撤销；</w:t>
      </w:r>
    </w:p>
    <w:p>
      <w:pPr>
        <w:ind w:firstLine="420"/>
      </w:pPr>
      <w:r>
        <w:rPr>
          <w:b w:val="0"/>
          <w:sz w:val="21"/>
        </w:rPr>
        <w:t>⑤ 投完点「标记为已投」，在投递看板里跟进。</w:t>
      </w:r>
    </w:p>
    <w:p>
      <w:pPr>
        <w:ind w:firstLine="420"/>
      </w:pPr>
      <w:r>
        <w:rPr>
          <w:b w:val="0"/>
          <w:sz w:val="21"/>
        </w:rPr>
        <w:t>运行方式：本地 `npm install &amp;&amp; npm run dev`（默认 http://localhost:3000），或使用在线演示地址（部署在 Vercel，配置一个 DEEPSEEK_API_KEY 即可）。浏览器扩展可选：从 `extension/` 加载已解压扩展，可在招聘网站抓取真实 JD。</w:t>
      </w:r>
    </w:p>
    <w:p>
      <w:pPr>
        <w:ind w:firstLine="420"/>
      </w:pPr>
      <w:r>
        <w:rPr>
          <w:b w:val="0"/>
          <w:sz w:val="21"/>
        </w:rPr>
        <w:t>适用人群：应届生与 1–5 年经验的转岗者——他们有明确方向，但缺简历优化经验，也说不清自己与岗位差在哪。</w:t>
      </w:r>
    </w:p>
    <w:p>
      <w:pPr>
        <w:pStyle w:val="Heading1"/>
      </w:pPr>
      <w:r>
        <w:t>二、项目亮点</w:t>
      </w:r>
    </w:p>
    <w:p>
      <w:pPr>
        <w:ind w:firstLine="0"/>
      </w:pPr>
      <w:r>
        <w:rPr>
          <w:b/>
          <w:sz w:val="21"/>
        </w:rPr>
        <w:t>1. 可解释的匹配，不是黑盒百分比</w:t>
      </w:r>
    </w:p>
    <w:p>
      <w:pPr>
        <w:ind w:firstLine="420"/>
      </w:pPr>
      <w:r>
        <w:rPr>
          <w:b w:val="0"/>
          <w:sz w:val="21"/>
        </w:rPr>
        <w:t>匹配分拆成「核心要求 55 + 加分技能 20 + 简历完整度 25」并逐项展示；核心要求按「同族技能任选其一」分组（React 与 Vue 不会同时被要求），缺口提示是「浏览器与性能优化」这种可执行的要求，而不是硬塞一个技能标签。</w:t>
      </w:r>
    </w:p>
    <w:p>
      <w:pPr>
        <w:ind w:firstLine="0"/>
      </w:pPr>
      <w:r>
        <w:rPr>
          <w:b/>
          <w:sz w:val="21"/>
        </w:rPr>
        <w:t>2. AI 是流程主导者，而不是右上角一个按钮</w:t>
      </w:r>
    </w:p>
    <w:p>
      <w:pPr>
        <w:ind w:firstLine="420"/>
      </w:pPr>
      <w:r>
        <w:rPr>
          <w:b w:val="0"/>
          <w:sz w:val="21"/>
        </w:rPr>
        <w:t>求职 Agent 先由模型规划步骤（工具白名单校验），再逐步执行；本地步骤跑完会把观察回灌给模型重新规划，用户也可以补充要求再规划。每一步都有状态、耗时与工具名，形成可查的工具调用轨迹。</w:t>
      </w:r>
    </w:p>
    <w:p>
      <w:pPr>
        <w:ind w:firstLine="0"/>
      </w:pPr>
      <w:r>
        <w:rPr>
          <w:b/>
          <w:sz w:val="21"/>
        </w:rPr>
        <w:t>3. 克制的 AI：能核对、可撤销、不替你编</w:t>
      </w:r>
    </w:p>
    <w:p>
      <w:pPr>
        <w:ind w:firstLine="420"/>
      </w:pPr>
      <w:r>
        <w:rPr>
          <w:b w:val="0"/>
          <w:sz w:val="21"/>
        </w:rPr>
        <w:t>生成后本地做事实核对（数字 / 技能 / 名称是否超出素材），结果明确展示但不阻断；必须点「采用」才写入简历，且写入进入撤销栈。没有 Key、断网或模型输出不合规时自动降级到本地计划。</w:t>
      </w:r>
    </w:p>
    <w:p>
      <w:pPr>
        <w:ind w:firstLine="0"/>
      </w:pPr>
      <w:r>
        <w:rPr>
          <w:b/>
          <w:sz w:val="21"/>
        </w:rPr>
        <w:t>4. 真实岗位数据，来自浏览器扩展</w:t>
      </w:r>
    </w:p>
    <w:p>
      <w:pPr>
        <w:ind w:firstLine="420"/>
      </w:pPr>
      <w:r>
        <w:rPr>
          <w:b w:val="0"/>
          <w:sz w:val="21"/>
        </w:rPr>
        <w:t>Chrome MV3 扩展从 BOSS直聘 / 智联 / 猎聘等站点抓取当前岗位页的 JD，经本地消息桥进入待投清单。抓取采用 JSON-LD → 站点选择器 → 标题解析 → 正文兜底四层策略，并提供「诊断选择器」定位失效规则。只读当前页、不抓列表、不自动提交，规避平台条款与封号风险。</w:t>
      </w:r>
    </w:p>
    <w:p>
      <w:pPr>
        <w:ind w:firstLine="0"/>
      </w:pPr>
      <w:r>
        <w:rPr>
          <w:b/>
          <w:sz w:val="21"/>
        </w:rPr>
        <w:t>5. 隐私优先：数据不出浏览器</w:t>
      </w:r>
    </w:p>
    <w:p>
      <w:pPr>
        <w:ind w:firstLine="420"/>
      </w:pPr>
      <w:r>
        <w:rPr>
          <w:b w:val="0"/>
          <w:sz w:val="21"/>
        </w:rPr>
        <w:t>简历与投递记录存在 localStorage，AI 只发送当前板块文本、岗位关键词与参考 JD，不发送姓名、电话、邮箱与整份简历；API Key 只存在于服务端环境变量。</w:t>
      </w:r>
    </w:p>
    <w:p>
      <w:pPr>
        <w:ind w:firstLine="0"/>
      </w:pPr>
      <w:r>
        <w:rPr>
          <w:b/>
          <w:sz w:val="21"/>
        </w:rPr>
        <w:t>6. 交付完整：能打印、能过 ATS、能离线</w:t>
      </w:r>
    </w:p>
    <w:p>
      <w:pPr>
        <w:ind w:firstLine="420"/>
      </w:pPr>
      <w:r>
        <w:rPr>
          <w:b w:val="0"/>
          <w:sz w:val="21"/>
        </w:rPr>
        <w:t>8 套模板、字体搭配、中英双语、手动分页与页码；双栏模板打印时改为「浮动侧栏 + 固定栏宽正文」，解决分栏无法跨页的问题；ATS 导出为纯文本并按 JD 检查关键词覆盖；PWA 外壳可离线打开。</w:t>
      </w:r>
    </w:p>
    <w:p>
      <w:pPr>
        <w:pStyle w:val="Heading1"/>
      </w:pPr>
      <w:r>
        <w:t>三、AI 技术落地使用情况</w:t>
      </w:r>
    </w:p>
    <w:p>
      <w:pPr>
        <w:ind w:firstLine="0"/>
      </w:pPr>
      <w:r>
        <w:rPr>
          <w:b w:val="0"/>
          <w:sz w:val="21"/>
        </w:rPr>
        <w:t>AI 在产品中承担三类任务，边界清晰：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4082"/>
        <w:gridCol w:w="3402"/>
      </w:tblGrid>
      <w:tr>
        <w:tc>
          <w:tcPr>
            <w:tcW w:type="dxa" w:w="1701"/>
            <w:shd w:val="clear" w:fill="F4F4F5"/>
          </w:tcPr>
          <w:p>
            <w:r/>
            <w:r>
              <w:rPr>
                <w:b/>
                <w:sz w:val="19"/>
              </w:rPr>
              <w:t>环节</w:t>
            </w:r>
          </w:p>
        </w:tc>
        <w:tc>
          <w:tcPr>
            <w:tcW w:type="dxa" w:w="4082"/>
            <w:shd w:val="clear" w:fill="F4F4F5"/>
          </w:tcPr>
          <w:p>
            <w:r/>
            <w:r>
              <w:rPr>
                <w:b/>
                <w:sz w:val="19"/>
              </w:rPr>
              <w:t>模型做什么</w:t>
            </w:r>
          </w:p>
        </w:tc>
        <w:tc>
          <w:tcPr>
            <w:tcW w:type="dxa" w:w="3402"/>
            <w:shd w:val="clear" w:fill="F4F4F5"/>
          </w:tcPr>
          <w:p>
            <w:r/>
            <w:r>
              <w:rPr>
                <w:b/>
                <w:sz w:val="19"/>
              </w:rPr>
              <w:t>不做什么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单段写作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按岗位重写简介 / 经历 / 项目描述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不新增经历、不编造数字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整份生成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把一段自述整理成结构化简历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不生成姓名、联系方式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求职规划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决定接下来做哪几步、给出一句理由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不直接改简历、不调用未授权的工具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b/>
          <w:sz w:val="21"/>
        </w:rPr>
        <w:t>落地约束（工程上如何保证可用）：</w:t>
      </w:r>
    </w:p>
    <w:p>
      <w:pPr>
        <w:pStyle w:val="ListBullet"/>
        <w:spacing w:after="40"/>
        <w:ind w:left="420"/>
      </w:pPr>
      <w:r>
        <w:rPr>
          <w:sz w:val="21"/>
        </w:rPr>
        <w:t>输入裁剪：JD 2000 字、技能 20 个、观察 8 条封顶，避免无意义的长上下文与费用。</w:t>
      </w:r>
    </w:p>
    <w:p>
      <w:pPr>
        <w:pStyle w:val="ListBullet"/>
        <w:spacing w:after="40"/>
        <w:ind w:left="420"/>
      </w:pPr>
      <w:r>
        <w:rPr>
          <w:sz w:val="21"/>
        </w:rPr>
        <w:t>输出校验：规划结果必须是工具白名单内的 JSON，≤5 步、去重、超长截断；不合规直接丢弃。</w:t>
      </w:r>
    </w:p>
    <w:p>
      <w:pPr>
        <w:pStyle w:val="ListBullet"/>
        <w:spacing w:after="40"/>
        <w:ind w:left="420"/>
      </w:pPr>
      <w:r>
        <w:rPr>
          <w:sz w:val="21"/>
        </w:rPr>
        <w:t>失败降级：模型异常时重试一次，仍失败则回退本地规则计划；没有 Key 时整条链路仍可演示。</w:t>
      </w:r>
    </w:p>
    <w:p>
      <w:pPr>
        <w:pStyle w:val="ListBullet"/>
        <w:spacing w:after="40"/>
        <w:ind w:left="420"/>
      </w:pPr>
      <w:r>
        <w:rPr>
          <w:sz w:val="21"/>
        </w:rPr>
        <w:t>事实核对：每次生成后本地比对数字、技能、名称，列出待核对项。</w:t>
      </w:r>
    </w:p>
    <w:p>
      <w:pPr>
        <w:ind w:firstLine="0"/>
      </w:pPr>
      <w:r>
        <w:rPr>
          <w:b/>
          <w:sz w:val="21"/>
        </w:rPr>
        <w:t>质量数据（可复现，仓库内 `npm run eval` 生成）：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896"/>
        <w:gridCol w:w="3288"/>
      </w:tblGrid>
      <w:tr>
        <w:tc>
          <w:tcPr>
            <w:tcW w:type="dxa" w:w="5896"/>
            <w:shd w:val="clear" w:fill="F4F4F5"/>
          </w:tcPr>
          <w:p>
            <w:r/>
            <w:r>
              <w:rPr>
                <w:b/>
                <w:sz w:val="19"/>
              </w:rPr>
              <w:t>指标</w:t>
            </w:r>
          </w:p>
        </w:tc>
        <w:tc>
          <w:tcPr>
            <w:tcW w:type="dxa" w:w="3288"/>
            <w:shd w:val="clear" w:fill="F4F4F5"/>
          </w:tcPr>
          <w:p>
            <w:r/>
            <w:r>
              <w:rPr>
                <w:b/>
                <w:sz w:val="19"/>
              </w:rPr>
              <w:t>结果</w:t>
            </w:r>
          </w:p>
        </w:tc>
      </w:tr>
      <w:tr>
        <w:tc>
          <w:tcPr>
            <w:tcW w:type="dxa" w:w="5896"/>
          </w:tcPr>
          <w:p>
            <w:r/>
            <w:r>
              <w:rPr>
                <w:sz w:val="19"/>
              </w:rPr>
              <w:t>岗位画像识别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26 / 26</w:t>
            </w:r>
          </w:p>
        </w:tc>
      </w:tr>
      <w:tr>
        <w:tc>
          <w:tcPr>
            <w:tcW w:type="dxa" w:w="5896"/>
          </w:tcPr>
          <w:p>
            <w:r/>
            <w:r>
              <w:rPr>
                <w:sz w:val="19"/>
              </w:rPr>
              <w:t>核心要求分组收益（逐项 82% → 分组 100%）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+18 个百分点</w:t>
            </w:r>
          </w:p>
        </w:tc>
      </w:tr>
      <w:tr>
        <w:tc>
          <w:tcPr>
            <w:tcW w:type="dxa" w:w="5896"/>
          </w:tcPr>
          <w:p>
            <w:r/>
            <w:r>
              <w:rPr>
                <w:sz w:val="19"/>
              </w:rPr>
              <w:t>5 段手写 JD 的画像识别 / 缺口提示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5 / 5、5 / 5</w:t>
            </w:r>
          </w:p>
        </w:tc>
      </w:tr>
      <w:tr>
        <w:tc>
          <w:tcPr>
            <w:tcW w:type="dxa" w:w="5896"/>
          </w:tcPr>
          <w:p>
            <w:r/>
            <w:r>
              <w:rPr>
                <w:sz w:val="19"/>
              </w:rPr>
              <w:t>事实核对：注入 20 条素材外事实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20 / 20 检出</w:t>
            </w:r>
          </w:p>
        </w:tc>
      </w:tr>
      <w:tr>
        <w:tc>
          <w:tcPr>
            <w:tcW w:type="dxa" w:w="5896"/>
          </w:tcPr>
          <w:p>
            <w:r/>
            <w:r>
              <w:rPr>
                <w:sz w:val="19"/>
              </w:rPr>
              <w:t>事实核对：5 条干净文本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0 误报</w:t>
            </w:r>
          </w:p>
        </w:tc>
      </w:tr>
      <w:tr>
        <w:tc>
          <w:tcPr>
            <w:tcW w:type="dxa" w:w="5896"/>
          </w:tcPr>
          <w:p>
            <w:r/>
            <w:r>
              <w:rPr>
                <w:sz w:val="19"/>
              </w:rPr>
              <w:t>单元测试 / 浏览器端到端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274 个用例、237 项检查</w:t>
            </w:r>
          </w:p>
        </w:tc>
      </w:tr>
    </w:tbl>
    <w:p>
      <w:pPr>
        <w:spacing w:after="40"/>
      </w:pPr>
    </w:p>
    <w:p>
      <w:pPr>
        <w:pStyle w:val="Heading1"/>
      </w:pPr>
      <w:r>
        <w:t>四、关键技术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6009"/>
      </w:tblGrid>
      <w:tr>
        <w:tc>
          <w:tcPr>
            <w:tcW w:type="dxa" w:w="3175"/>
            <w:shd w:val="clear" w:fill="F4F4F5"/>
          </w:tcPr>
          <w:p>
            <w:r/>
            <w:r>
              <w:rPr>
                <w:b/>
                <w:sz w:val="19"/>
              </w:rPr>
              <w:t>技术</w:t>
            </w:r>
          </w:p>
        </w:tc>
        <w:tc>
          <w:tcPr>
            <w:tcW w:type="dxa" w:w="6009"/>
            <w:shd w:val="clear" w:fill="F4F4F5"/>
          </w:tcPr>
          <w:p>
            <w:r/>
            <w:r>
              <w:rPr>
                <w:b/>
                <w:sz w:val="19"/>
              </w:rPr>
              <w:t>在项目中的作用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Next.js 16 App Router + React 19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页面静态渲染、AI 路由与页面同域（省去跨域与鉴权）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TypeScript strict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简历数据模型、匹配规则、Agent 步骤共享类型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SSE 流式输出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AI 文案逐字出现，长文本感知延迟显著下降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DeepSeek Chat + 结构化输出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短文本改写与规划，支持 JSON 模式与流式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提示词工程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角色约束、素材边界、语言标记 ===EN===、长度限制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本地存储与多标签页一致性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localStorage + storage 事件，未编辑页跟随、编辑页提示冲突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CSS @page 打印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分页控制、页码、双栏浮动降级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Chrome MV3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抓取真实 JD、填充表单、选择器诊断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Vitest + Puppeteer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单元 / 组件测试 + 生产构建上的端到端回归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五、项目图片</w:t>
      </w:r>
    </w:p>
    <w:p>
      <w:pPr>
        <w:ind w:firstLine="0"/>
      </w:pPr>
      <w:r>
        <w:rPr>
          <w:b w:val="0"/>
          <w:sz w:val="21"/>
        </w:rPr>
        <w:t>以下截图均来自真实运行环境（演示场景 + 真实模型调用）。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0646B"/>
          <w:sz w:val="18"/>
        </w:rPr>
        <w:t>图 1  编辑页：左侧表单、右侧实时预览，可直接打印为 PDF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0646B"/>
          <w:sz w:val="18"/>
        </w:rPr>
        <w:t>图 2  职位推荐：匹配分、核心要求命中与可点击的缺口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63421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342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0646B"/>
          <w:sz w:val="18"/>
        </w:rPr>
        <w:t>图 3  求职 Agent：四步计划、流式输出、事实核对与工具轨迹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0646B"/>
          <w:sz w:val="18"/>
        </w:rPr>
        <w:t>图 4  待投清单：批量导入的岗位按匹配度排序，右侧可直接「准备」</w:t>
      </w:r>
    </w:p>
    <w:p>
      <w:r>
        <w:br w:type="page"/>
      </w:r>
    </w:p>
    <w:p>
      <w:pPr>
        <w:pStyle w:val="Heading1"/>
      </w:pPr>
      <w:r>
        <w:t>六、发表与获奖情况</w:t>
      </w:r>
    </w:p>
    <w:p>
      <w:pPr>
        <w:ind w:firstLine="420"/>
      </w:pPr>
      <w:r>
        <w:rPr>
          <w:b w:val="0"/>
          <w:sz w:val="21"/>
        </w:rPr>
        <w:t>本项目为本次参赛首次提交，此前未在任何平台发表、未参加其他赛事、未获得奖项。项目代码为独立开发，未使用任何开源项目模板或脚手架二次包装；所用依赖均为公开框架与库（Next.js、React、Tailwind CSS、Vitest、Puppeteer 等），在 `package.json` 中如实列出，前端无任何付费组件或素材。</w:t>
      </w:r>
    </w:p>
    <w:p>
      <w:pPr>
        <w:pStyle w:val="Heading1"/>
      </w:pPr>
      <w:r>
        <w:t>七、原创性与参考说明</w:t>
      </w:r>
    </w:p>
    <w:p>
      <w:pPr>
        <w:ind w:firstLine="420"/>
      </w:pPr>
      <w:r>
        <w:rPr>
          <w:b w:val="0"/>
          <w:sz w:val="21"/>
        </w:rPr>
        <w:t>本项目不是在其他作品基础上的二次开发，代码与设计均为原创。开发过程中参考的公开资料限于：Next.js 官方文档（App Router、Route Handlers、打印相关 CSS）、DeepSeek 官方 API 文档（流式与 JSON 模式）、schema.org 的 JobPosting 规范（用于扩展解析招聘页的结构化数据）。简历模板与视觉设计为本项目自行实现，未使用第三方模板。</w:t>
      </w:r>
    </w:p>
    <w:p>
      <w:pPr>
        <w:ind w:firstLine="420"/>
      </w:pPr>
      <w:r>
        <w:rPr>
          <w:b w:val="0"/>
          <w:sz w:val="21"/>
        </w:rPr>
        <w:t>需要说明的是：产品定位与主流简历工具不同——它们聚焦「排版」，本项目聚焦「投什么、怎么投、投了没」，并通过浏览器扩展接入真实岗位数据、通过可解释的匹配与 Agent 工作流把 AI 放在流程主导位置。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46B"/>
        <w:sz w:val="18"/>
      </w:rPr>
      <w:fldChar w:fldCharType="begin"/>
      <w:instrText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8181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8181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