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成员 D 阶段工作汇报</w:t>
      </w:r>
    </w:p>
    <w:p>
      <w:pPr>
        <w:widowControl/>
        <w:spacing w:line="260" w:lineRule="exact" w:after="100"/>
      </w:pPr>
      <w:r>
        <w:rPr>
          <w:b w:val="0"/>
          <w:sz w:val="18"/>
        </w:rPr>
        <w:t>汇报人  成员 D（姓名待填写）    进展截止  2026 年 10 月 19 日</w:t>
      </w:r>
    </w:p>
    <w:p>
      <w:pPr>
        <w:widowControl/>
      </w:pPr>
      <w:r>
        <w:rPr>
          <w:b/>
        </w:rPr>
        <w:t>负责方向  网页交互与系统集成</w:t>
      </w:r>
    </w:p>
    <w:p>
      <w:pPr>
        <w:widowControl/>
        <w:spacing w:line="260" w:lineRule="exact" w:after="100"/>
      </w:pPr>
      <w:r>
        <w:rPr>
          <w:b w:val="0"/>
          <w:sz w:val="18"/>
        </w:rPr>
        <w:t>填写说明  本文沿用 A—E 五人岗位方案，已完成事项依据现有系统与记录整理，尚不代表个人贡献已核实。会前请填写姓名，并按实际承担情况核对。后续周次均为建议安排，以会议确认结果为准。</w:t>
      </w:r>
    </w:p>
    <w:p>
      <w:pPr>
        <w:pStyle w:val="Heading2"/>
      </w:pPr>
      <w:r>
        <w:t>一  工作安排与协作接口</w:t>
      </w:r>
    </w:p>
    <w:p>
      <w:pPr>
        <w:widowControl/>
      </w:pPr>
      <w:r>
        <w:rPr>
          <w:b w:val="0"/>
        </w:rPr>
        <w:t>我的岗位负责把解析、选区、编辑与评价记录接成可使用的网页，让使用者知道输入是什么、选中了哪里、输出为何需要复核。向 A 对齐提示语，接收 B 的掩码预览，调用 C 的编辑路径，并为 E 保存一致的输入、输出和配置。</w:t>
      </w:r>
    </w:p>
    <w:p>
      <w:pPr>
        <w:widowControl/>
      </w:pPr>
      <w:r>
        <w:rPr>
          <w:b w:val="0"/>
        </w:rPr>
        <w:t>集成的重点是防止旧状态串入新任务，避免把原照片误当掩码，以及保证网页展示与实际保存结果一致。工作同时包括功能回归、演示流程与日志管理。</w:t>
      </w:r>
    </w:p>
    <w:p>
      <w:pPr>
        <w:pStyle w:val="Heading2"/>
      </w:pPr>
      <w:r>
        <w:t>二  目前完成的工作</w:t>
      </w:r>
    </w:p>
    <w:p>
      <w:pPr>
        <w:widowControl/>
      </w:pPr>
      <w:r>
        <w:rPr>
          <w:b/>
        </w:rPr>
        <w:t xml:space="preserve">网页与模块调用已经接通  </w:t>
      </w:r>
      <w:r>
        <w:t>现有 Gradio 页面提供图片与指令输入、选区预览、编辑及结果查看，保留自动和人工选区方式。20 张开发示例位于“选择示例图片”折叠区域，可用于演示与回归。</w:t>
      </w:r>
    </w:p>
    <w:p>
      <w:pPr>
        <w:widowControl/>
      </w:pPr>
      <w:r>
        <w:rPr>
          <w:b/>
        </w:rPr>
        <w:t xml:space="preserve">输入与状态校验已经改进  </w:t>
      </w:r>
      <w:r>
        <w:t>自动与人工选区分开；人工掩码不接受原照片直接充当黑白选区。更换原图、修改指令或切换选择方式会清空旧选区及结果，减少错用上一任务状态的风险。</w:t>
      </w:r>
    </w:p>
    <w:p>
      <w:pPr>
        <w:widowControl/>
      </w:pPr>
      <w:r>
        <w:rPr>
          <w:b/>
        </w:rPr>
        <w:t xml:space="preserve">展示和参数说明已经调整  </w:t>
      </w:r>
      <w:r>
        <w:t>原图、主结果与选区预览使用 PNG 展示，输出保留原尺寸。网页说明生成步数和引导强度不适用于保真改色、删除，减少用户调整无效参数的困惑。</w:t>
      </w:r>
    </w:p>
    <w:p>
      <w:pPr>
        <w:widowControl/>
      </w:pPr>
      <w:r>
        <w:rPr>
          <w:b/>
        </w:rPr>
        <w:t xml:space="preserve">真实接口和浏览器已有验证  </w:t>
      </w:r>
      <w:r>
        <w:t>现有记录显示，20 例通过真实 HTTP 接口完成预览和编辑，输入像素一致、尺寸保持及融合权重为零位置不变均为 20/20；41 项回归检查通过。浏览器操作还检查了示例、模式切换和旧结果清空。</w:t>
      </w:r>
    </w:p>
    <w:p>
      <w:pPr>
        <w:pStyle w:val="Heading2"/>
      </w:pPr>
      <w:r>
        <w:t>三  当前阶段判断</w:t>
      </w:r>
    </w:p>
    <w:p>
      <w:pPr>
        <w:widowControl/>
      </w:pPr>
      <w:r>
        <w:rPr>
          <w:b w:val="0"/>
        </w:rPr>
        <w:t>当前已具备可操作、可追溯的演示系统。接口成功、像素保持和页面正常不等于编辑语义正确；密集目标和不自然结果仍须由算法检查及人工评价共同发现。</w:t>
      </w:r>
    </w:p>
    <w:p>
      <w:pPr>
        <w:pStyle w:val="Heading2"/>
      </w:pPr>
      <w:r>
        <w:t>工作依据</w:t>
      </w:r>
    </w:p>
    <w:p>
      <w:pPr>
        <w:widowControl/>
        <w:spacing w:line="260" w:lineRule="exact" w:after="100"/>
      </w:pPr>
      <w:r>
        <w:rPr>
          <w:b w:val="0"/>
          <w:sz w:val="18"/>
        </w:rPr>
        <w:t>代码：debug_improved/app.py 与 tests；证据：outputs/self_test_v3/release_summary.json、release_http/results.json、网页实际测试.jpg；测试说明：自测改进说明.md。</w:t>
      </w:r>
    </w:p>
    <w:p>
      <w:r>
        <w:br w:type="page"/>
      </w:r>
    </w:p>
    <w:p>
      <w:pPr>
        <w:pStyle w:val="Heading1"/>
      </w:pPr>
      <w:r>
        <w:t>成员 D 后续安排与问题</w:t>
      </w:r>
    </w:p>
    <w:p>
      <w:pPr>
        <w:pStyle w:val="Heading2"/>
      </w:pPr>
      <w:r>
        <w:t>四  后续待完成的工作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4592"/>
        <w:gridCol w:w="4025"/>
      </w:tblGrid>
      <w:tr>
        <w:trPr>
          <w:cantSplit/>
          <w:tblHeader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4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b/>
                <w:color w:val="FFFFFF"/>
                <w:sz w:val="20"/>
              </w:rPr>
              <w:t>建议时间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4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/>
                <w:color w:val="FFFFFF"/>
                <w:sz w:val="20"/>
              </w:rPr>
              <w:t>工作与交付物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44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/>
                <w:color w:val="FFFFFF"/>
                <w:sz w:val="20"/>
              </w:rPr>
              <w:t>完成标准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会后第 1 周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color w:val="000000"/>
                <w:sz w:val="20"/>
              </w:rPr>
              <w:t>补齐新图上传、空输入、错误掩码、连续切换等场景清单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color w:val="000000"/>
                <w:sz w:val="20"/>
              </w:rPr>
              <w:t>每项写明操作、预期表现、实际结果和复测结论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会后第 2 周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color w:val="000000"/>
                <w:sz w:val="20"/>
              </w:rPr>
              <w:t>统一任务记录格式，完善需复核提示及示例入口说明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4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color w:val="000000"/>
                <w:sz w:val="20"/>
              </w:rPr>
              <w:t>每次任务可追溯原图、指令、选区、参数、候选和输出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正式评测前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color w:val="000000"/>
                <w:sz w:val="20"/>
              </w:rPr>
              <w:t>与各模块冻结演示版本，形成操作说明和版本清单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80" w:lineRule="exact"/>
            </w:pPr>
            <w:r>
              <w:rPr>
                <w:b w:val="0"/>
                <w:color w:val="000000"/>
                <w:sz w:val="20"/>
              </w:rPr>
              <w:t>按统一步骤可复现实例；更换输入后旧状态不参与新任务</w:t>
            </w:r>
          </w:p>
        </w:tc>
      </w:tr>
    </w:tbl>
    <w:p>
      <w:pPr>
        <w:pStyle w:val="Heading2"/>
      </w:pPr>
      <w:r>
        <w:t>五  遇到的困难和解决安排</w:t>
      </w:r>
    </w:p>
    <w:p>
      <w:pPr>
        <w:widowControl/>
      </w:pPr>
      <w:r>
        <w:rPr>
          <w:b/>
        </w:rPr>
        <w:t xml:space="preserve">多种输入变化容易产生旧状态  </w:t>
      </w:r>
      <w:r>
        <w:t>图片、指令、模式和掩码相互关联，漏清理其中一项就可能误编辑。需要把所有会使结果失效的操作列成矩阵，按路径回归，而非只测试单次点击。</w:t>
      </w:r>
    </w:p>
    <w:p>
      <w:pPr>
        <w:widowControl/>
      </w:pPr>
      <w:r>
        <w:rPr>
          <w:b/>
        </w:rPr>
        <w:t xml:space="preserve">用户容易混淆展示成功与编辑成功  </w:t>
      </w:r>
      <w:r>
        <w:t>图片生成后仍可能漏目标或不自然。计划在结果区区分流程完成与质量需复核，展示相关选区和候选说明，不用单一成功提示掩盖质量问题。</w:t>
      </w:r>
    </w:p>
    <w:p>
      <w:pPr>
        <w:widowControl/>
      </w:pPr>
      <w:r>
        <w:rPr>
          <w:b/>
        </w:rPr>
        <w:t xml:space="preserve">日志不统一会影响复现  </w:t>
      </w:r>
      <w:r>
        <w:t>不同模块对动作、实例和候选的字段理解可能不一致。后续与 A、B、C、E 统一记录格式和必填项，缺失字段及时报出，防止结果无法追溯。</w:t>
      </w:r>
    </w:p>
    <w:p>
      <w:pPr>
        <w:pStyle w:val="Heading2"/>
      </w:pPr>
      <w:r>
        <w:t>六  需要协作的事项</w:t>
      </w:r>
    </w:p>
    <w:p>
      <w:pPr>
        <w:widowControl/>
      </w:pPr>
      <w:r>
        <w:rPr>
          <w:b w:val="0"/>
        </w:rPr>
        <w:t>请 A 提供统一的输入错误提示，B 明确选区数据格式，C 返回重试和复核状态，E 提供任务编号与结果字段要求。演示前由组长确定固定案例，同时保留至少一个失败案例用于解释系统边界。</w:t>
      </w:r>
    </w:p>
    <w:p>
      <w:pPr>
        <w:pStyle w:val="Heading2"/>
      </w:pPr>
      <w:r>
        <w:t>会议发言参考</w:t>
      </w:r>
    </w:p>
    <w:p>
      <w:pPr>
        <w:widowControl/>
      </w:pPr>
      <w:r>
        <w:rPr>
          <w:b w:val="0"/>
        </w:rPr>
        <w:t>我负责网页和系统集成。目前输入、预览、三类编辑及结果展示已接通，重点修复了原照片误作掩码和旧状态遗留问题。真实接口已有 20 例生成记录，41 项回归检查通过，但这些不是编辑成功率。后续我将补齐连续操作和异常输入的回归清单，统一日志和复核提示，让演示过程清楚、结果能够复现，也让失败能够被定位。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35" w:left="1134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成员 D  ｜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8"/>
      </w:rPr>
      <w:t>大学生创新训练项目  图像局部语义编辑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0" w:lineRule="exact" w:after="12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成员 D 阶段工作汇报</dc:title>
  <dc:subject>项目组会议阶段工作汇报</dc:subject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