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8F24" w14:textId="34A8B975" w:rsidR="000A30C7" w:rsidRPr="000A30C7" w:rsidRDefault="000A30C7">
      <w:pPr>
        <w:rPr>
          <w:rStyle w:val="hotkey-layer"/>
          <w:rFonts w:ascii="Arial" w:hAnsi="Arial" w:cs="Arial"/>
          <w:b/>
          <w:bCs/>
        </w:rPr>
      </w:pPr>
      <w:r>
        <w:rPr>
          <w:rStyle w:val="hotkey-layer"/>
          <w:rFonts w:ascii="Arial" w:hAnsi="Arial" w:cs="Arial"/>
          <w:b/>
          <w:bCs/>
        </w:rPr>
        <w:t>Text S8. Paragraph 1</w:t>
      </w:r>
    </w:p>
    <w:p w14:paraId="07CAB687" w14:textId="0149FA68" w:rsidR="00A86FF0" w:rsidRPr="00973B73" w:rsidRDefault="00973B73">
      <w:pPr>
        <w:rPr>
          <w:rStyle w:val="hotkey-layer"/>
          <w:rFonts w:ascii="Arial" w:hAnsi="Arial" w:cs="Arial"/>
        </w:rPr>
      </w:pPr>
      <w:r w:rsidRPr="00973B73">
        <w:rPr>
          <w:rStyle w:val="hotkey-layer"/>
          <w:rFonts w:ascii="Arial" w:hAnsi="Arial" w:cs="Arial"/>
        </w:rPr>
        <w:t xml:space="preserve">We downloaded allele frequency data from the </w:t>
      </w:r>
      <w:proofErr w:type="spellStart"/>
      <w:r w:rsidRPr="00973B73">
        <w:rPr>
          <w:rStyle w:val="hotkey-layer"/>
          <w:rFonts w:ascii="Arial" w:hAnsi="Arial" w:cs="Arial"/>
        </w:rPr>
        <w:t>gnomAD</w:t>
      </w:r>
      <w:proofErr w:type="spellEnd"/>
      <w:r w:rsidRPr="00973B73">
        <w:rPr>
          <w:rStyle w:val="hotkey-layer"/>
          <w:rFonts w:ascii="Arial" w:hAnsi="Arial" w:cs="Arial"/>
        </w:rPr>
        <w:t xml:space="preserve"> dataset15. Specifically, we used </w:t>
      </w:r>
      <w:proofErr w:type="spellStart"/>
      <w:r w:rsidRPr="00973B73">
        <w:rPr>
          <w:rStyle w:val="hotkey-layer"/>
          <w:rFonts w:ascii="Arial" w:hAnsi="Arial" w:cs="Arial"/>
        </w:rPr>
        <w:t>gnomAD</w:t>
      </w:r>
      <w:proofErr w:type="spellEnd"/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v3.1.2,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which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consists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of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76,156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whole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genome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sequences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mapped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to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the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GRCh38 reference.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  <w:highlight w:val="yellow"/>
        </w:rPr>
        <w:t xml:space="preserve">In order to allow this assembly to conform to the GRCh37 build used in the UK Biobank GWAS, we used the UCSC in-browser tool </w:t>
      </w:r>
      <w:proofErr w:type="spellStart"/>
      <w:r w:rsidRPr="00973B73">
        <w:rPr>
          <w:rStyle w:val="hotkey-layer"/>
          <w:rFonts w:ascii="Arial" w:hAnsi="Arial" w:cs="Arial"/>
          <w:highlight w:val="yellow"/>
        </w:rPr>
        <w:t>LiftOver</w:t>
      </w:r>
      <w:proofErr w:type="spellEnd"/>
      <w:r w:rsidRPr="00973B73">
        <w:rPr>
          <w:rStyle w:val="hotkey-layer"/>
          <w:rFonts w:ascii="Arial" w:hAnsi="Arial" w:cs="Arial"/>
          <w:highlight w:val="yellow"/>
        </w:rPr>
        <w:t xml:space="preserve"> (</w:t>
      </w:r>
      <w:hyperlink r:id="rId4" w:history="1">
        <w:r w:rsidRPr="00973B73">
          <w:rPr>
            <w:rStyle w:val="Hyperlink"/>
            <w:rFonts w:ascii="Arial" w:hAnsi="Arial" w:cs="Arial"/>
            <w:highlight w:val="yellow"/>
          </w:rPr>
          <w:t>https://genome.ucsc.edu/cgi-bin/hgLiftOver</w:t>
        </w:r>
      </w:hyperlink>
      <w:r w:rsidRPr="00973B73">
        <w:rPr>
          <w:rStyle w:val="hotkey-layer"/>
          <w:rFonts w:ascii="Arial" w:hAnsi="Arial" w:cs="Arial"/>
          <w:highlight w:val="yellow"/>
        </w:rPr>
        <w:t>) to identify and convert the GRCh38 sites of interest to their corresponding GRCh37 positions</w:t>
      </w:r>
      <w:r>
        <w:rPr>
          <w:rStyle w:val="hotkey-layer"/>
          <w:rFonts w:ascii="Arial" w:hAnsi="Arial" w:cs="Arial"/>
        </w:rPr>
        <w:t>.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 xml:space="preserve">Allele count summaries are available for the total sample, as well as stratified by sex </w:t>
      </w:r>
      <w:proofErr w:type="spellStart"/>
      <w:r w:rsidRPr="00973B73">
        <w:rPr>
          <w:rStyle w:val="hotkey-layer"/>
          <w:rFonts w:ascii="Arial" w:hAnsi="Arial" w:cs="Arial"/>
        </w:rPr>
        <w:t>chromosomeskaryotype</w:t>
      </w:r>
      <w:proofErr w:type="spellEnd"/>
      <w:r w:rsidRPr="00973B73">
        <w:rPr>
          <w:rStyle w:val="hotkey-layer"/>
          <w:rFonts w:ascii="Arial" w:hAnsi="Arial" w:cs="Arial"/>
        </w:rPr>
        <w:t xml:space="preserve"> and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genetic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ancestry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groupings: African/African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American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samples (abbreviated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“</w:t>
      </w:r>
      <w:proofErr w:type="spellStart"/>
      <w:r w:rsidRPr="00973B73">
        <w:rPr>
          <w:rStyle w:val="hotkey-layer"/>
          <w:rFonts w:ascii="Arial" w:hAnsi="Arial" w:cs="Arial"/>
        </w:rPr>
        <w:t>afr</w:t>
      </w:r>
      <w:proofErr w:type="spellEnd"/>
      <w:r w:rsidRPr="00973B73">
        <w:rPr>
          <w:rStyle w:val="hotkey-layer"/>
          <w:rFonts w:ascii="Arial" w:hAnsi="Arial" w:cs="Arial"/>
        </w:rPr>
        <w:t>”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in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the</w:t>
      </w:r>
      <w:r w:rsidR="000A30C7">
        <w:rPr>
          <w:rStyle w:val="hotkey-layer"/>
          <w:rFonts w:ascii="Arial" w:hAnsi="Arial" w:cs="Arial"/>
        </w:rPr>
        <w:t xml:space="preserve"> </w:t>
      </w:r>
      <w:proofErr w:type="spellStart"/>
      <w:r w:rsidRPr="00973B73">
        <w:rPr>
          <w:rStyle w:val="hotkey-layer"/>
          <w:rFonts w:ascii="Arial" w:hAnsi="Arial" w:cs="Arial"/>
        </w:rPr>
        <w:t>gnomAD</w:t>
      </w:r>
      <w:proofErr w:type="spellEnd"/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files);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Amish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(“</w:t>
      </w:r>
      <w:proofErr w:type="spellStart"/>
      <w:r w:rsidRPr="00973B73">
        <w:rPr>
          <w:rStyle w:val="hotkey-layer"/>
          <w:rFonts w:ascii="Arial" w:hAnsi="Arial" w:cs="Arial"/>
        </w:rPr>
        <w:t>ami</w:t>
      </w:r>
      <w:proofErr w:type="spellEnd"/>
      <w:r w:rsidRPr="00973B73">
        <w:rPr>
          <w:rStyle w:val="hotkey-layer"/>
          <w:rFonts w:ascii="Arial" w:hAnsi="Arial" w:cs="Arial"/>
        </w:rPr>
        <w:t>”);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Latino/Admixed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American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(“</w:t>
      </w:r>
      <w:proofErr w:type="spellStart"/>
      <w:r w:rsidRPr="00973B73">
        <w:rPr>
          <w:rStyle w:val="hotkey-layer"/>
          <w:rFonts w:ascii="Arial" w:hAnsi="Arial" w:cs="Arial"/>
        </w:rPr>
        <w:t>amr</w:t>
      </w:r>
      <w:proofErr w:type="spellEnd"/>
      <w:r w:rsidRPr="00973B73">
        <w:rPr>
          <w:rStyle w:val="hotkey-layer"/>
          <w:rFonts w:ascii="Arial" w:hAnsi="Arial" w:cs="Arial"/>
        </w:rPr>
        <w:t>”); Ashkenazi Jewish (“</w:t>
      </w:r>
      <w:proofErr w:type="spellStart"/>
      <w:r w:rsidRPr="00973B73">
        <w:rPr>
          <w:rStyle w:val="hotkey-layer"/>
          <w:rFonts w:ascii="Arial" w:hAnsi="Arial" w:cs="Arial"/>
        </w:rPr>
        <w:t>asj</w:t>
      </w:r>
      <w:proofErr w:type="spellEnd"/>
      <w:r w:rsidRPr="00973B73">
        <w:rPr>
          <w:rStyle w:val="hotkey-layer"/>
          <w:rFonts w:ascii="Arial" w:hAnsi="Arial" w:cs="Arial"/>
        </w:rPr>
        <w:t>”); East Asian (“</w:t>
      </w:r>
      <w:proofErr w:type="spellStart"/>
      <w:r w:rsidRPr="00973B73">
        <w:rPr>
          <w:rStyle w:val="hotkey-layer"/>
          <w:rFonts w:ascii="Arial" w:hAnsi="Arial" w:cs="Arial"/>
        </w:rPr>
        <w:t>eas</w:t>
      </w:r>
      <w:proofErr w:type="spellEnd"/>
      <w:r w:rsidRPr="00973B73">
        <w:rPr>
          <w:rStyle w:val="hotkey-layer"/>
          <w:rFonts w:ascii="Arial" w:hAnsi="Arial" w:cs="Arial"/>
        </w:rPr>
        <w:t>”); Finnish (“fin”); Non-Finnish European (“</w:t>
      </w:r>
      <w:proofErr w:type="spellStart"/>
      <w:r w:rsidRPr="00973B73">
        <w:rPr>
          <w:rStyle w:val="hotkey-layer"/>
          <w:rFonts w:ascii="Arial" w:hAnsi="Arial" w:cs="Arial"/>
        </w:rPr>
        <w:t>nfe</w:t>
      </w:r>
      <w:proofErr w:type="spellEnd"/>
      <w:r w:rsidRPr="00973B73">
        <w:rPr>
          <w:rStyle w:val="hotkey-layer"/>
          <w:rFonts w:ascii="Arial" w:hAnsi="Arial" w:cs="Arial"/>
        </w:rPr>
        <w:t>”); Middle Eastern (“mid”); South Asian (“</w:t>
      </w:r>
      <w:proofErr w:type="spellStart"/>
      <w:r w:rsidRPr="00973B73">
        <w:rPr>
          <w:rStyle w:val="hotkey-layer"/>
          <w:rFonts w:ascii="Arial" w:hAnsi="Arial" w:cs="Arial"/>
        </w:rPr>
        <w:t>sas</w:t>
      </w:r>
      <w:proofErr w:type="spellEnd"/>
      <w:r w:rsidRPr="00973B73">
        <w:rPr>
          <w:rStyle w:val="hotkey-layer"/>
          <w:rFonts w:ascii="Arial" w:hAnsi="Arial" w:cs="Arial"/>
        </w:rPr>
        <w:t>”);</w:t>
      </w:r>
      <w:r w:rsidR="00192B49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and</w:t>
      </w:r>
      <w:r w:rsidR="00192B49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samples not assigned to any population are designated Other (“</w:t>
      </w:r>
      <w:proofErr w:type="spellStart"/>
      <w:r w:rsidRPr="00973B73">
        <w:rPr>
          <w:rStyle w:val="hotkey-layer"/>
          <w:rFonts w:ascii="Arial" w:hAnsi="Arial" w:cs="Arial"/>
        </w:rPr>
        <w:t>oth</w:t>
      </w:r>
      <w:proofErr w:type="spellEnd"/>
      <w:r w:rsidRPr="00973B73">
        <w:rPr>
          <w:rStyle w:val="hotkey-layer"/>
          <w:rFonts w:ascii="Arial" w:hAnsi="Arial" w:cs="Arial"/>
        </w:rPr>
        <w:t>”). Aneuploid individuals (e.g., X or XXY) are not included in the dataset. For the purposes of this study,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we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again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refer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to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XX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as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female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and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XY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as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male.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Total numbers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of individuals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 xml:space="preserve">sampled can be found on the </w:t>
      </w:r>
      <w:proofErr w:type="spellStart"/>
      <w:r w:rsidRPr="00973B73">
        <w:rPr>
          <w:rStyle w:val="hotkey-layer"/>
          <w:rFonts w:ascii="Arial" w:hAnsi="Arial" w:cs="Arial"/>
        </w:rPr>
        <w:t>gnomAD</w:t>
      </w:r>
      <w:proofErr w:type="spellEnd"/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website’s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help</w:t>
      </w:r>
      <w:r w:rsidR="000A30C7">
        <w:rPr>
          <w:rStyle w:val="hotkey-layer"/>
          <w:rFonts w:ascii="Arial" w:hAnsi="Arial" w:cs="Arial"/>
        </w:rPr>
        <w:t xml:space="preserve"> </w:t>
      </w:r>
      <w:r w:rsidRPr="00973B73">
        <w:rPr>
          <w:rStyle w:val="hotkey-layer"/>
          <w:rFonts w:ascii="Arial" w:hAnsi="Arial" w:cs="Arial"/>
        </w:rPr>
        <w:t>page (</w:t>
      </w:r>
      <w:hyperlink r:id="rId5" w:history="1">
        <w:r w:rsidRPr="00973B73">
          <w:rPr>
            <w:rStyle w:val="hotkey-layer"/>
            <w:rFonts w:ascii="Arial" w:hAnsi="Arial" w:cs="Arial"/>
          </w:rPr>
          <w:t>https://gnomad.broadinstitute.org/help</w:t>
        </w:r>
      </w:hyperlink>
      <w:r w:rsidRPr="00973B73">
        <w:rPr>
          <w:rStyle w:val="hotkey-layer"/>
          <w:rFonts w:ascii="Arial" w:hAnsi="Arial" w:cs="Arial"/>
        </w:rPr>
        <w:t>)</w:t>
      </w:r>
    </w:p>
    <w:p w14:paraId="59C865F8" w14:textId="386AAC6F" w:rsidR="00973B73" w:rsidRPr="000A30C7" w:rsidRDefault="000A30C7">
      <w:pPr>
        <w:rPr>
          <w:rStyle w:val="hotkey-layer"/>
          <w:rFonts w:ascii="Arial" w:hAnsi="Arial" w:cs="Arial"/>
          <w:b/>
          <w:bCs/>
        </w:rPr>
      </w:pPr>
      <w:r>
        <w:rPr>
          <w:rStyle w:val="hotkey-layer"/>
          <w:rFonts w:ascii="Arial" w:hAnsi="Arial" w:cs="Arial"/>
          <w:b/>
          <w:bCs/>
        </w:rPr>
        <w:t>Text S8. Paragraph 3</w:t>
      </w:r>
    </w:p>
    <w:p w14:paraId="482C2429" w14:textId="433D18B1" w:rsidR="000A30C7" w:rsidRPr="000A30C7" w:rsidRDefault="000A30C7">
      <w:pPr>
        <w:rPr>
          <w:rStyle w:val="hotkey-layer"/>
          <w:rFonts w:ascii="Arial" w:hAnsi="Arial" w:cs="Arial"/>
        </w:rPr>
      </w:pPr>
      <w:r w:rsidRPr="000A30C7">
        <w:rPr>
          <w:rStyle w:val="hotkey-layer"/>
          <w:rFonts w:ascii="Arial" w:hAnsi="Arial" w:cs="Arial"/>
        </w:rPr>
        <w:t>Finally, we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filtered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out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sites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where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difference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in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male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and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female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allele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counts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may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 xml:space="preserve">be partly or fully driven by the </w:t>
      </w:r>
      <w:proofErr w:type="spellStart"/>
      <w:r w:rsidRPr="000A30C7">
        <w:rPr>
          <w:rStyle w:val="hotkey-layer"/>
          <w:rFonts w:ascii="Arial" w:hAnsi="Arial" w:cs="Arial"/>
        </w:rPr>
        <w:t>mismapping</w:t>
      </w:r>
      <w:proofErr w:type="spellEnd"/>
      <w:r w:rsidRPr="000A30C7">
        <w:rPr>
          <w:rStyle w:val="hotkey-layer"/>
          <w:rFonts w:ascii="Arial" w:hAnsi="Arial" w:cs="Arial"/>
        </w:rPr>
        <w:t xml:space="preserve"> of autosomal reads to sex chromosomes or vice-versa</w:t>
      </w:r>
      <w:r w:rsidRPr="00BC01B9">
        <w:rPr>
          <w:rStyle w:val="hotkey-layer"/>
          <w:rFonts w:ascii="Arial" w:hAnsi="Arial" w:cs="Arial"/>
          <w:vertAlign w:val="superscript"/>
        </w:rPr>
        <w:t>17,18</w:t>
      </w:r>
      <w:r w:rsidRPr="000A30C7">
        <w:rPr>
          <w:rStyle w:val="hotkey-layer"/>
          <w:rFonts w:ascii="Arial" w:hAnsi="Arial" w:cs="Arial"/>
        </w:rPr>
        <w:t>. We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follow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a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similar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approach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to</w:t>
      </w:r>
      <w:r>
        <w:rPr>
          <w:rStyle w:val="hotkey-layer"/>
          <w:rFonts w:ascii="Arial" w:hAnsi="Arial" w:cs="Arial"/>
        </w:rPr>
        <w:t xml:space="preserve"> </w:t>
      </w:r>
      <w:proofErr w:type="spellStart"/>
      <w:r w:rsidRPr="000A30C7">
        <w:rPr>
          <w:rStyle w:val="hotkey-layer"/>
          <w:rFonts w:ascii="Arial" w:hAnsi="Arial" w:cs="Arial"/>
        </w:rPr>
        <w:t>Kasimatis</w:t>
      </w:r>
      <w:proofErr w:type="spellEnd"/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et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al. to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identify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such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sites</w:t>
      </w:r>
      <w:r w:rsidRPr="00C01BB9">
        <w:rPr>
          <w:rStyle w:val="hotkey-layer"/>
          <w:rFonts w:ascii="Arial" w:hAnsi="Arial" w:cs="Arial"/>
          <w:vertAlign w:val="superscript"/>
        </w:rPr>
        <w:t>18</w:t>
      </w:r>
      <w:r w:rsidRPr="000A30C7">
        <w:rPr>
          <w:rStyle w:val="hotkey-layer"/>
          <w:rFonts w:ascii="Arial" w:hAnsi="Arial" w:cs="Arial"/>
        </w:rPr>
        <w:t>.</w:t>
      </w:r>
      <w:r>
        <w:rPr>
          <w:rStyle w:val="hotkey-layer"/>
          <w:rFonts w:ascii="Arial" w:hAnsi="Arial" w:cs="Arial"/>
        </w:rPr>
        <w:t xml:space="preserve"> </w:t>
      </w:r>
      <w:proofErr w:type="gramStart"/>
      <w:r w:rsidRPr="000A30C7">
        <w:rPr>
          <w:rStyle w:val="hotkey-layer"/>
          <w:rFonts w:ascii="Arial" w:hAnsi="Arial" w:cs="Arial"/>
        </w:rPr>
        <w:t>In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particular,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for</w:t>
      </w:r>
      <w:proofErr w:type="gramEnd"/>
      <w:r w:rsidR="00A91BB5"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every SNP</w:t>
      </w:r>
      <w:r w:rsidR="004A3EC5">
        <w:rPr>
          <w:rStyle w:val="hotkey-layer"/>
          <w:rFonts w:ascii="Arial" w:hAnsi="Arial" w:cs="Arial"/>
        </w:rPr>
        <w:t xml:space="preserve"> in the UK Biobank GWAS, including all imputed sites</w:t>
      </w:r>
      <w:r w:rsidRPr="000A30C7">
        <w:rPr>
          <w:rStyle w:val="hotkey-layer"/>
          <w:rFonts w:ascii="Arial" w:hAnsi="Arial" w:cs="Arial"/>
        </w:rPr>
        <w:t xml:space="preserve">, we extract the 301bp sequence surrounding the SNP, with the SNP’s position at the center, from the </w:t>
      </w:r>
      <w:r w:rsidRPr="00BC01B9">
        <w:rPr>
          <w:rStyle w:val="hotkey-layer"/>
          <w:rFonts w:ascii="Arial" w:hAnsi="Arial" w:cs="Arial"/>
          <w:highlight w:val="yellow"/>
        </w:rPr>
        <w:t>GRCh3</w:t>
      </w:r>
      <w:r w:rsidRPr="00BC01B9">
        <w:rPr>
          <w:rStyle w:val="hotkey-layer"/>
          <w:rFonts w:ascii="Arial" w:hAnsi="Arial" w:cs="Arial"/>
          <w:highlight w:val="yellow"/>
        </w:rPr>
        <w:t>7</w:t>
      </w:r>
      <w:r w:rsidRPr="000A30C7">
        <w:rPr>
          <w:rStyle w:val="hotkey-layer"/>
          <w:rFonts w:ascii="Arial" w:hAnsi="Arial" w:cs="Arial"/>
        </w:rPr>
        <w:t xml:space="preserve"> genome assembly</w:t>
      </w:r>
      <w:r w:rsidRPr="000A30C7">
        <w:rPr>
          <w:rStyle w:val="hotkey-layer"/>
          <w:rFonts w:ascii="Arial" w:hAnsi="Arial" w:cs="Arial"/>
          <w:vertAlign w:val="superscript"/>
        </w:rPr>
        <w:t>19</w:t>
      </w:r>
      <w:r w:rsidRPr="000A30C7">
        <w:rPr>
          <w:rStyle w:val="hotkey-layer"/>
          <w:rFonts w:ascii="Arial" w:hAnsi="Arial" w:cs="Arial"/>
        </w:rPr>
        <w:t>. We further shorten the 301bp sequence into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three 150bp-long</w:t>
      </w:r>
      <w:r w:rsidR="004A3EC5"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subsequences with the SNP’s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position at the center, start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or end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of the sequence. We then use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Mega-BLAST through NCBI’s command-line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BLAST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tool</w:t>
      </w:r>
      <w:r w:rsidRPr="000A30C7">
        <w:rPr>
          <w:rStyle w:val="hotkey-layer"/>
          <w:rFonts w:ascii="Arial" w:hAnsi="Arial" w:cs="Arial"/>
          <w:vertAlign w:val="superscript"/>
        </w:rPr>
        <w:t>20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to search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for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regions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of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 xml:space="preserve">high sequence homology to </w:t>
      </w:r>
      <w:r w:rsidR="004A3EC5">
        <w:rPr>
          <w:rStyle w:val="hotkey-layer"/>
          <w:rFonts w:ascii="Arial" w:hAnsi="Arial" w:cs="Arial"/>
        </w:rPr>
        <w:t>any</w:t>
      </w:r>
      <w:r w:rsidRPr="000A30C7">
        <w:rPr>
          <w:rStyle w:val="hotkey-layer"/>
          <w:rFonts w:ascii="Arial" w:hAnsi="Arial" w:cs="Arial"/>
        </w:rPr>
        <w:t xml:space="preserve"> of the three subsequences.</w:t>
      </w:r>
      <w:r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 xml:space="preserve">If </w:t>
      </w:r>
      <w:r>
        <w:rPr>
          <w:rStyle w:val="hotkey-layer"/>
          <w:rFonts w:ascii="Arial" w:hAnsi="Arial" w:cs="Arial"/>
        </w:rPr>
        <w:t>any</w:t>
      </w:r>
      <w:r w:rsidRPr="000A30C7">
        <w:rPr>
          <w:rStyle w:val="hotkey-layer"/>
          <w:rFonts w:ascii="Arial" w:hAnsi="Arial" w:cs="Arial"/>
        </w:rPr>
        <w:t xml:space="preserve"> of the three was found to have a</w:t>
      </w:r>
      <w:r w:rsidR="004A3EC5">
        <w:rPr>
          <w:rStyle w:val="hotkey-layer"/>
          <w:rFonts w:ascii="Arial" w:hAnsi="Arial" w:cs="Arial"/>
        </w:rPr>
        <w:t xml:space="preserve"> </w:t>
      </w:r>
      <w:r w:rsidRPr="000A30C7">
        <w:rPr>
          <w:rStyle w:val="hotkey-layer"/>
          <w:rFonts w:ascii="Arial" w:hAnsi="Arial" w:cs="Arial"/>
        </w:rPr>
        <w:t>90% or greater sequence identity to a sequence on a sex chromosome, we filtered out the site.</w:t>
      </w:r>
      <w:r w:rsidR="004A3EC5">
        <w:rPr>
          <w:rStyle w:val="hotkey-layer"/>
          <w:rFonts w:ascii="Arial" w:hAnsi="Arial" w:cs="Arial"/>
        </w:rPr>
        <w:t xml:space="preserve">  </w:t>
      </w:r>
      <w:r w:rsidR="004A3EC5" w:rsidRPr="00192B49">
        <w:rPr>
          <w:rStyle w:val="hotkey-layer"/>
          <w:rFonts w:ascii="Arial" w:hAnsi="Arial" w:cs="Arial"/>
          <w:highlight w:val="yellow"/>
        </w:rPr>
        <w:t>This filtering was performed agnostic of ancestry.</w:t>
      </w:r>
    </w:p>
    <w:sectPr w:rsidR="000A30C7" w:rsidRPr="000A3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B73"/>
    <w:rsid w:val="000A30C7"/>
    <w:rsid w:val="00192B49"/>
    <w:rsid w:val="002D62A8"/>
    <w:rsid w:val="004A3EC5"/>
    <w:rsid w:val="005237F1"/>
    <w:rsid w:val="00546F90"/>
    <w:rsid w:val="005E13D1"/>
    <w:rsid w:val="006B28BF"/>
    <w:rsid w:val="008E3211"/>
    <w:rsid w:val="00973B73"/>
    <w:rsid w:val="009E444B"/>
    <w:rsid w:val="00A86FF0"/>
    <w:rsid w:val="00A91BB5"/>
    <w:rsid w:val="00BC01B9"/>
    <w:rsid w:val="00C01BB9"/>
    <w:rsid w:val="00E923ED"/>
    <w:rsid w:val="00EE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A6E8"/>
  <w15:chartTrackingRefBased/>
  <w15:docId w15:val="{E2FA2C57-57D1-426C-92D6-893C55C3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qFormat/>
    <w:rsid w:val="002D62A8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StandardChar">
    <w:name w:val="Standard Char"/>
    <w:basedOn w:val="DefaultParagraphFont"/>
    <w:link w:val="Standard"/>
    <w:rsid w:val="002D62A8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9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B73"/>
    <w:rPr>
      <w:color w:val="605E5C"/>
      <w:shd w:val="clear" w:color="auto" w:fill="E1DFDD"/>
    </w:rPr>
  </w:style>
  <w:style w:type="character" w:customStyle="1" w:styleId="hotkey-layer">
    <w:name w:val="hotkey-layer"/>
    <w:basedOn w:val="DefaultParagraphFont"/>
    <w:rsid w:val="00973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nomad.broadinstitute.org/help" TargetMode="External"/><Relationship Id="rId4" Type="http://schemas.openxmlformats.org/officeDocument/2006/relationships/hyperlink" Target="https://genome.ucsc.edu/cgi-bin/hgLiftO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Ming, Matthew J</dc:creator>
  <cp:keywords/>
  <dc:description/>
  <cp:lastModifiedBy>Ming, Matthew J</cp:lastModifiedBy>
  <cp:revision>4</cp:revision>
  <dcterms:created xsi:type="dcterms:W3CDTF">2022-05-05T17:22:00Z</dcterms:created>
  <dcterms:modified xsi:type="dcterms:W3CDTF">2022-05-05T17:54:00Z</dcterms:modified>
</cp:coreProperties>
</file>