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5F8A2" w14:textId="77777777" w:rsidR="005B1F38" w:rsidRDefault="005B1F38">
      <w:pPr>
        <w:pStyle w:val="Title"/>
      </w:pPr>
    </w:p>
    <w:p w14:paraId="75C02DC0" w14:textId="77777777" w:rsidR="00C77893" w:rsidRDefault="00C77893">
      <w:pPr>
        <w:pStyle w:val="Title"/>
      </w:pPr>
    </w:p>
    <w:p w14:paraId="68A802DA" w14:textId="77777777" w:rsidR="00C77893" w:rsidRPr="008143A6" w:rsidRDefault="00C77893">
      <w:pPr>
        <w:pStyle w:val="Title"/>
      </w:pPr>
    </w:p>
    <w:p w14:paraId="108258D0" w14:textId="3861EC58" w:rsidR="005B1F38" w:rsidRPr="00636E2E" w:rsidRDefault="003B0299">
      <w:pPr>
        <w:pStyle w:val="Title"/>
        <w:rPr>
          <w:color w:val="FF0000"/>
        </w:rPr>
      </w:pPr>
      <w:r w:rsidRPr="00636E2E">
        <w:rPr>
          <w:color w:val="FF0000"/>
        </w:rPr>
        <w:t xml:space="preserve">AWS </w:t>
      </w:r>
      <w:r w:rsidR="000E6056" w:rsidRPr="00636E2E">
        <w:rPr>
          <w:color w:val="FF0000"/>
        </w:rPr>
        <w:t xml:space="preserve">Hyperscaler </w:t>
      </w:r>
      <w:r w:rsidR="00343356" w:rsidRPr="00636E2E">
        <w:rPr>
          <w:color w:val="FF0000"/>
        </w:rPr>
        <w:t>O</w:t>
      </w:r>
      <w:r w:rsidR="000E6056" w:rsidRPr="00636E2E">
        <w:rPr>
          <w:color w:val="FF0000"/>
        </w:rPr>
        <w:t>verview</w:t>
      </w:r>
    </w:p>
    <w:p w14:paraId="751567DE" w14:textId="44FA0E38" w:rsidR="0022116C" w:rsidRPr="00541502" w:rsidRDefault="0022116C" w:rsidP="0022116C">
      <w:pPr>
        <w:pStyle w:val="Title"/>
        <w:rPr>
          <w:color w:val="FF0000"/>
        </w:rPr>
      </w:pPr>
      <w:r w:rsidRPr="00541502">
        <w:rPr>
          <w:color w:val="FF0000"/>
        </w:rPr>
        <w:t xml:space="preserve">Cloud Strategy </w:t>
      </w:r>
      <w:r w:rsidR="00561C4D">
        <w:rPr>
          <w:color w:val="FF0000"/>
        </w:rPr>
        <w:t>and</w:t>
      </w:r>
      <w:r w:rsidRPr="00541502">
        <w:rPr>
          <w:color w:val="FF0000"/>
        </w:rPr>
        <w:t xml:space="preserve"> Architecture Impacts</w:t>
      </w:r>
    </w:p>
    <w:p w14:paraId="7395E173" w14:textId="01249404" w:rsidR="005B1F38" w:rsidRPr="002C1852" w:rsidRDefault="0022116C">
      <w:pPr>
        <w:pStyle w:val="Title"/>
        <w:rPr>
          <w:color w:val="000000"/>
        </w:rPr>
      </w:pPr>
      <w:r>
        <w:rPr>
          <w:color w:val="000000"/>
        </w:rPr>
        <w:t>f</w:t>
      </w:r>
      <w:r w:rsidRPr="002C1852">
        <w:rPr>
          <w:color w:val="000000"/>
        </w:rPr>
        <w:t>or</w:t>
      </w:r>
    </w:p>
    <w:p w14:paraId="57F6FA54" w14:textId="4ADD4E2B" w:rsidR="005B1F38" w:rsidRDefault="008A66D5">
      <w:pPr>
        <w:pStyle w:val="Title"/>
        <w:rPr>
          <w:color w:val="000000" w:themeColor="text1"/>
        </w:rPr>
      </w:pPr>
      <w:r>
        <w:rPr>
          <w:color w:val="000000" w:themeColor="text1"/>
        </w:rPr>
        <w:t>Cloud Dynamic</w:t>
      </w:r>
      <w:r w:rsidR="00317C33" w:rsidRPr="00251E7F">
        <w:rPr>
          <w:color w:val="000000" w:themeColor="text1"/>
        </w:rPr>
        <w:t xml:space="preserve"> Architecture </w:t>
      </w:r>
      <w:r>
        <w:rPr>
          <w:color w:val="000000" w:themeColor="text1"/>
        </w:rPr>
        <w:t>and Technology</w:t>
      </w:r>
      <w:r w:rsidR="00317C33" w:rsidRPr="00251E7F">
        <w:rPr>
          <w:color w:val="000000" w:themeColor="text1"/>
        </w:rPr>
        <w:t xml:space="preserve"> </w:t>
      </w:r>
      <w:r w:rsidR="000E6056" w:rsidRPr="00251E7F">
        <w:rPr>
          <w:color w:val="000000" w:themeColor="text1"/>
        </w:rPr>
        <w:t xml:space="preserve">  </w:t>
      </w:r>
    </w:p>
    <w:p w14:paraId="38EE449A" w14:textId="77777777" w:rsidR="005B1F38" w:rsidRPr="008143A6" w:rsidRDefault="005B1F38">
      <w:pPr>
        <w:pStyle w:val="Title"/>
      </w:pPr>
    </w:p>
    <w:p w14:paraId="27CAAADA" w14:textId="77777777" w:rsidR="005B1F38" w:rsidRPr="008143A6" w:rsidRDefault="005B1F38">
      <w:pPr>
        <w:pStyle w:val="Subtitle"/>
      </w:pPr>
    </w:p>
    <w:p w14:paraId="25093E0B" w14:textId="77777777" w:rsidR="005B1F38" w:rsidRPr="008143A6" w:rsidRDefault="005B1F38">
      <w:pPr>
        <w:pStyle w:val="Subtitle"/>
      </w:pPr>
    </w:p>
    <w:p w14:paraId="6E9E0575" w14:textId="77777777" w:rsidR="005B1F38" w:rsidRPr="008143A6" w:rsidRDefault="005B1F38">
      <w:pPr>
        <w:pStyle w:val="Subtitle"/>
      </w:pPr>
    </w:p>
    <w:p w14:paraId="3F445510" w14:textId="77777777" w:rsidR="005B1F38" w:rsidRPr="008143A6" w:rsidRDefault="005B1F38">
      <w:pPr>
        <w:pStyle w:val="Subtitle"/>
      </w:pPr>
    </w:p>
    <w:p w14:paraId="3B800E85" w14:textId="7C3A8A2C" w:rsidR="005B1F38" w:rsidRDefault="000061C6" w:rsidP="00DA5461">
      <w:pPr>
        <w:pStyle w:val="Subtitle"/>
      </w:pPr>
      <w:bookmarkStart w:id="0" w:name="LAuthor"/>
      <w:r w:rsidRPr="008143A6">
        <w:t>Author</w:t>
      </w:r>
      <w:r w:rsidR="00DA5461">
        <w:t>(s)</w:t>
      </w:r>
      <w:r w:rsidRPr="008143A6">
        <w:t>:</w:t>
      </w:r>
      <w:bookmarkEnd w:id="0"/>
      <w:r w:rsidR="005B1F38" w:rsidRPr="008143A6">
        <w:t xml:space="preserve"> </w:t>
      </w:r>
      <w:r w:rsidR="00592230">
        <w:t>Beth Layton, Michael Hill</w:t>
      </w:r>
    </w:p>
    <w:p w14:paraId="3AB9D7A3" w14:textId="77777777" w:rsidR="00C6398F" w:rsidRPr="008143A6" w:rsidRDefault="00C6398F" w:rsidP="00C6398F">
      <w:pPr>
        <w:pStyle w:val="Subtitle"/>
      </w:pPr>
    </w:p>
    <w:p w14:paraId="3AAF9625" w14:textId="77777777" w:rsidR="00261776" w:rsidRDefault="00DD7545" w:rsidP="000C7E99">
      <w:pPr>
        <w:pStyle w:val="Footer"/>
      </w:pPr>
      <w:r>
        <w:fldChar w:fldCharType="begin"/>
      </w:r>
      <w:r>
        <w:instrText>REF LOwner \* Charformat</w:instrText>
      </w:r>
      <w:r>
        <w:fldChar w:fldCharType="separate"/>
      </w:r>
    </w:p>
    <w:p w14:paraId="06926175" w14:textId="270C9C84" w:rsidR="005B1F38" w:rsidRDefault="00261776" w:rsidP="00EF5086">
      <w:pPr>
        <w:pStyle w:val="Subtitle"/>
      </w:pPr>
      <w:r w:rsidRPr="00261776">
        <w:rPr>
          <w:i w:val="0"/>
          <w:sz w:val="16"/>
        </w:rPr>
        <w:t>Classification:</w:t>
      </w:r>
      <w:r w:rsidR="00DD7545">
        <w:fldChar w:fldCharType="end"/>
      </w:r>
      <w:r w:rsidR="005B1F38" w:rsidRPr="008143A6">
        <w:t xml:space="preserve"> </w:t>
      </w:r>
      <w:r w:rsidR="00706E2E">
        <w:t>Cloud</w:t>
      </w:r>
      <w:r w:rsidR="008A66D5">
        <w:t xml:space="preserve"> Dynamic</w:t>
      </w:r>
      <w:r w:rsidR="00706E2E">
        <w:t xml:space="preserve"> Architecture </w:t>
      </w:r>
      <w:r w:rsidR="008A66D5">
        <w:t>and Technology</w:t>
      </w:r>
      <w:r w:rsidR="00706E2E">
        <w:t xml:space="preserve"> offering team</w:t>
      </w:r>
    </w:p>
    <w:p w14:paraId="38B185CB" w14:textId="77777777" w:rsidR="00C6398F" w:rsidRPr="008143A6" w:rsidRDefault="00C6398F" w:rsidP="00EF5086">
      <w:pPr>
        <w:pStyle w:val="Subtitle"/>
      </w:pPr>
    </w:p>
    <w:p w14:paraId="0D6690BE" w14:textId="77777777" w:rsidR="005B1F38" w:rsidRPr="008143A6" w:rsidRDefault="005B1F38">
      <w:pPr>
        <w:jc w:val="right"/>
      </w:pPr>
    </w:p>
    <w:p w14:paraId="32CB9441" w14:textId="77777777" w:rsidR="00EA5856" w:rsidRDefault="00EA5856">
      <w:pPr>
        <w:jc w:val="right"/>
      </w:pPr>
    </w:p>
    <w:p w14:paraId="4703432D" w14:textId="77777777" w:rsidR="00EA5856" w:rsidRDefault="00EA5856">
      <w:pPr>
        <w:jc w:val="right"/>
      </w:pPr>
    </w:p>
    <w:p w14:paraId="6334ECB6" w14:textId="77777777" w:rsidR="00EA5856" w:rsidRDefault="00EA5856">
      <w:pPr>
        <w:jc w:val="right"/>
      </w:pPr>
    </w:p>
    <w:p w14:paraId="0069FA62" w14:textId="77777777" w:rsidR="00EA5856" w:rsidRDefault="00EA5856">
      <w:pPr>
        <w:jc w:val="right"/>
      </w:pPr>
    </w:p>
    <w:p w14:paraId="7CB7232B" w14:textId="77777777" w:rsidR="00EA5856" w:rsidRDefault="00EA5856">
      <w:pPr>
        <w:jc w:val="right"/>
      </w:pPr>
    </w:p>
    <w:p w14:paraId="18CD10DA" w14:textId="77777777" w:rsidR="00EA5856" w:rsidRDefault="00EA5856">
      <w:pPr>
        <w:jc w:val="right"/>
      </w:pPr>
    </w:p>
    <w:p w14:paraId="0E0C302C" w14:textId="77777777" w:rsidR="00EA5856" w:rsidRDefault="00EA5856">
      <w:pPr>
        <w:jc w:val="right"/>
      </w:pPr>
    </w:p>
    <w:p w14:paraId="04A0CB93" w14:textId="77777777" w:rsidR="00EA5856" w:rsidRDefault="00EA5856">
      <w:pPr>
        <w:jc w:val="right"/>
      </w:pPr>
    </w:p>
    <w:p w14:paraId="27AE73BC" w14:textId="77777777" w:rsidR="001820E0" w:rsidRDefault="001820E0">
      <w:pPr>
        <w:jc w:val="right"/>
      </w:pPr>
    </w:p>
    <w:p w14:paraId="6A9AC903" w14:textId="77777777" w:rsidR="001820E0" w:rsidRDefault="001820E0">
      <w:pPr>
        <w:jc w:val="right"/>
      </w:pPr>
    </w:p>
    <w:p w14:paraId="4F1E7080" w14:textId="77777777" w:rsidR="001820E0" w:rsidRDefault="001820E0">
      <w:pPr>
        <w:jc w:val="right"/>
      </w:pPr>
    </w:p>
    <w:p w14:paraId="5DCEB45E" w14:textId="52166657" w:rsidR="001B141A" w:rsidRDefault="000E6056" w:rsidP="00EA5856">
      <w:pPr>
        <w:jc w:val="right"/>
      </w:pPr>
      <w:r>
        <w:t>Kyndryl internal use only</w:t>
      </w:r>
      <w:r w:rsidR="008D70AD">
        <w:t xml:space="preserve"> when complete</w:t>
      </w:r>
    </w:p>
    <w:p w14:paraId="5DEA5A21" w14:textId="5759756F" w:rsidR="006C79E6" w:rsidRDefault="001820E0" w:rsidP="00EA5856">
      <w:pPr>
        <w:jc w:val="right"/>
      </w:pPr>
      <w:r>
        <w:t xml:space="preserve"> </w:t>
      </w:r>
    </w:p>
    <w:p w14:paraId="0E572F9B" w14:textId="7497936B" w:rsidR="0051483E" w:rsidRDefault="001070C4" w:rsidP="001070C4">
      <w:pPr>
        <w:tabs>
          <w:tab w:val="left" w:pos="7740"/>
        </w:tabs>
      </w:pPr>
      <w:r>
        <w:tab/>
      </w:r>
    </w:p>
    <w:p w14:paraId="029097FB" w14:textId="77777777" w:rsidR="005B1F38" w:rsidRPr="008143A6" w:rsidRDefault="000061C6">
      <w:pPr>
        <w:pStyle w:val="HeadingA"/>
        <w:numPr>
          <w:ilvl w:val="0"/>
          <w:numId w:val="0"/>
        </w:numPr>
        <w:ind w:left="652" w:hanging="652"/>
      </w:pPr>
      <w:bookmarkStart w:id="1" w:name="TDocumentHistory"/>
      <w:r w:rsidRPr="008143A6">
        <w:lastRenderedPageBreak/>
        <w:t>Document History</w:t>
      </w:r>
      <w:bookmarkEnd w:id="1"/>
    </w:p>
    <w:p w14:paraId="0023328F" w14:textId="77777777" w:rsidR="005B1F38" w:rsidRPr="008143A6" w:rsidRDefault="000061C6">
      <w:pPr>
        <w:pStyle w:val="HeadingB"/>
        <w:numPr>
          <w:ilvl w:val="0"/>
          <w:numId w:val="0"/>
        </w:numPr>
        <w:ind w:left="652" w:hanging="652"/>
      </w:pPr>
      <w:bookmarkStart w:id="2" w:name="TDocumentLocation"/>
      <w:r w:rsidRPr="008143A6">
        <w:t>Document Location</w:t>
      </w:r>
      <w:bookmarkEnd w:id="2"/>
    </w:p>
    <w:p w14:paraId="6157382B" w14:textId="77777777" w:rsidR="005B1F38" w:rsidRPr="008143A6" w:rsidRDefault="000061C6">
      <w:pPr>
        <w:pStyle w:val="BodyText"/>
      </w:pPr>
      <w:bookmarkStart w:id="3" w:name="TDocumentValid"/>
      <w:r w:rsidRPr="008143A6">
        <w:t>This is a snapshot of an on-line document. Paper copies are valid only on the day they are printed. Refer to the author if you are in any doubt about the currency of this document.</w:t>
      </w:r>
      <w:bookmarkEnd w:id="3"/>
    </w:p>
    <w:p w14:paraId="6A12BE80" w14:textId="77777777" w:rsidR="005B1F38" w:rsidRPr="008143A6" w:rsidRDefault="000061C6" w:rsidP="00DD0E85">
      <w:pPr>
        <w:pStyle w:val="HeadingB"/>
        <w:numPr>
          <w:ilvl w:val="0"/>
          <w:numId w:val="0"/>
        </w:numPr>
        <w:ind w:left="652" w:hanging="652"/>
      </w:pPr>
      <w:bookmarkStart w:id="4" w:name="TRevisionHistory"/>
      <w:r w:rsidRPr="008143A6">
        <w:t>Revision History</w:t>
      </w:r>
      <w:bookmarkEnd w:id="4"/>
    </w:p>
    <w:tbl>
      <w:tblPr>
        <w:tblW w:w="94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191"/>
        <w:gridCol w:w="1257"/>
        <w:gridCol w:w="4770"/>
        <w:gridCol w:w="1260"/>
      </w:tblGrid>
      <w:tr w:rsidR="00706E2E" w:rsidRPr="00DA4FAB" w14:paraId="7751685D" w14:textId="77777777" w:rsidTr="00706E2E">
        <w:tc>
          <w:tcPr>
            <w:tcW w:w="964" w:type="dxa"/>
            <w:shd w:val="clear" w:color="auto" w:fill="E6E6E6"/>
          </w:tcPr>
          <w:p w14:paraId="6C23323A" w14:textId="77777777" w:rsidR="00706E2E" w:rsidRPr="004B3FE5" w:rsidRDefault="00706E2E">
            <w:pPr>
              <w:pStyle w:val="TableText"/>
              <w:rPr>
                <w:b/>
              </w:rPr>
            </w:pPr>
            <w:bookmarkStart w:id="5" w:name="TRevisionNumber"/>
            <w:r w:rsidRPr="004B3FE5">
              <w:rPr>
                <w:b/>
              </w:rPr>
              <w:t>Revision Number</w:t>
            </w:r>
            <w:bookmarkEnd w:id="5"/>
          </w:p>
        </w:tc>
        <w:tc>
          <w:tcPr>
            <w:tcW w:w="1191" w:type="dxa"/>
            <w:shd w:val="clear" w:color="auto" w:fill="E6E6E6"/>
          </w:tcPr>
          <w:p w14:paraId="1D4AD355" w14:textId="77777777" w:rsidR="00706E2E" w:rsidRPr="004B3FE5" w:rsidRDefault="00706E2E">
            <w:pPr>
              <w:pStyle w:val="TableText"/>
              <w:rPr>
                <w:b/>
              </w:rPr>
            </w:pPr>
            <w:bookmarkStart w:id="6" w:name="TRevisionDate"/>
            <w:r w:rsidRPr="004B3FE5">
              <w:rPr>
                <w:b/>
              </w:rPr>
              <w:t>Revision Date</w:t>
            </w:r>
            <w:bookmarkEnd w:id="6"/>
          </w:p>
        </w:tc>
        <w:tc>
          <w:tcPr>
            <w:tcW w:w="1257" w:type="dxa"/>
            <w:shd w:val="clear" w:color="auto" w:fill="E7E6E6" w:themeFill="background2"/>
          </w:tcPr>
          <w:p w14:paraId="7F16295D" w14:textId="3A11B724" w:rsidR="00706E2E" w:rsidRPr="004B3FE5" w:rsidRDefault="00706E2E">
            <w:pPr>
              <w:pStyle w:val="TableText"/>
              <w:rPr>
                <w:b/>
              </w:rPr>
            </w:pPr>
            <w:r>
              <w:rPr>
                <w:b/>
              </w:rPr>
              <w:t xml:space="preserve">Name </w:t>
            </w:r>
          </w:p>
        </w:tc>
        <w:tc>
          <w:tcPr>
            <w:tcW w:w="4770" w:type="dxa"/>
            <w:shd w:val="clear" w:color="auto" w:fill="E6E6E6"/>
          </w:tcPr>
          <w:p w14:paraId="5A9A2BE2" w14:textId="3D0EE28E" w:rsidR="00706E2E" w:rsidRPr="004B3FE5" w:rsidRDefault="00706E2E">
            <w:pPr>
              <w:pStyle w:val="TableText"/>
              <w:rPr>
                <w:b/>
              </w:rPr>
            </w:pPr>
            <w:bookmarkStart w:id="7" w:name="TSummaryOfChanges"/>
            <w:r w:rsidRPr="004B3FE5">
              <w:rPr>
                <w:b/>
              </w:rPr>
              <w:t>Summary of Changes</w:t>
            </w:r>
            <w:bookmarkEnd w:id="7"/>
          </w:p>
        </w:tc>
        <w:tc>
          <w:tcPr>
            <w:tcW w:w="1260" w:type="dxa"/>
            <w:shd w:val="clear" w:color="auto" w:fill="E6E6E6"/>
          </w:tcPr>
          <w:p w14:paraId="67926C4B" w14:textId="77777777" w:rsidR="00706E2E" w:rsidRPr="004B3FE5" w:rsidRDefault="00706E2E">
            <w:pPr>
              <w:pStyle w:val="TableText"/>
              <w:rPr>
                <w:b/>
              </w:rPr>
            </w:pPr>
            <w:bookmarkStart w:id="8" w:name="TChangesMarked"/>
            <w:r w:rsidRPr="004B3FE5">
              <w:rPr>
                <w:b/>
              </w:rPr>
              <w:t>Changes marked</w:t>
            </w:r>
            <w:bookmarkEnd w:id="8"/>
          </w:p>
        </w:tc>
      </w:tr>
      <w:tr w:rsidR="00706E2E" w:rsidRPr="00DA4FAB" w14:paraId="73A8E234" w14:textId="77777777" w:rsidTr="00706E2E">
        <w:tc>
          <w:tcPr>
            <w:tcW w:w="964" w:type="dxa"/>
          </w:tcPr>
          <w:p w14:paraId="091D9FF0" w14:textId="77777777" w:rsidR="00706E2E" w:rsidRDefault="00706E2E">
            <w:pPr>
              <w:pStyle w:val="TableText"/>
              <w:jc w:val="center"/>
            </w:pPr>
          </w:p>
        </w:tc>
        <w:tc>
          <w:tcPr>
            <w:tcW w:w="1191" w:type="dxa"/>
          </w:tcPr>
          <w:p w14:paraId="508D803F" w14:textId="77777777" w:rsidR="00706E2E" w:rsidRDefault="00706E2E">
            <w:pPr>
              <w:pStyle w:val="TableText"/>
              <w:jc w:val="center"/>
            </w:pPr>
          </w:p>
        </w:tc>
        <w:tc>
          <w:tcPr>
            <w:tcW w:w="1257" w:type="dxa"/>
          </w:tcPr>
          <w:p w14:paraId="2F31FEE2" w14:textId="77777777" w:rsidR="00706E2E" w:rsidRDefault="00706E2E" w:rsidP="003F19D9">
            <w:pPr>
              <w:pStyle w:val="TableText"/>
            </w:pPr>
          </w:p>
        </w:tc>
        <w:tc>
          <w:tcPr>
            <w:tcW w:w="4770" w:type="dxa"/>
          </w:tcPr>
          <w:p w14:paraId="5F7DC45B" w14:textId="103DD571" w:rsidR="00706E2E" w:rsidRDefault="00706E2E" w:rsidP="003F19D9">
            <w:pPr>
              <w:pStyle w:val="TableText"/>
            </w:pPr>
          </w:p>
        </w:tc>
        <w:tc>
          <w:tcPr>
            <w:tcW w:w="1260" w:type="dxa"/>
          </w:tcPr>
          <w:p w14:paraId="76E2BE3B" w14:textId="77777777" w:rsidR="00706E2E" w:rsidRDefault="00706E2E">
            <w:pPr>
              <w:pStyle w:val="TableText"/>
              <w:jc w:val="center"/>
            </w:pPr>
          </w:p>
        </w:tc>
      </w:tr>
      <w:tr w:rsidR="00706E2E" w:rsidRPr="00DA4FAB" w14:paraId="3EE91A67" w14:textId="77777777" w:rsidTr="00706E2E">
        <w:tc>
          <w:tcPr>
            <w:tcW w:w="964" w:type="dxa"/>
          </w:tcPr>
          <w:p w14:paraId="30FAE000" w14:textId="77777777" w:rsidR="00706E2E" w:rsidRDefault="00706E2E">
            <w:pPr>
              <w:pStyle w:val="TableText"/>
              <w:jc w:val="center"/>
            </w:pPr>
          </w:p>
        </w:tc>
        <w:tc>
          <w:tcPr>
            <w:tcW w:w="1191" w:type="dxa"/>
          </w:tcPr>
          <w:p w14:paraId="23702443" w14:textId="77777777" w:rsidR="00706E2E" w:rsidRDefault="00706E2E">
            <w:pPr>
              <w:pStyle w:val="TableText"/>
              <w:jc w:val="center"/>
            </w:pPr>
          </w:p>
        </w:tc>
        <w:tc>
          <w:tcPr>
            <w:tcW w:w="1257" w:type="dxa"/>
          </w:tcPr>
          <w:p w14:paraId="605F57A6" w14:textId="77777777" w:rsidR="00706E2E" w:rsidRDefault="00706E2E" w:rsidP="003F19D9">
            <w:pPr>
              <w:pStyle w:val="TableText"/>
            </w:pPr>
          </w:p>
        </w:tc>
        <w:tc>
          <w:tcPr>
            <w:tcW w:w="4770" w:type="dxa"/>
          </w:tcPr>
          <w:p w14:paraId="202BE407" w14:textId="2C0BEBBC" w:rsidR="00706E2E" w:rsidRDefault="00706E2E" w:rsidP="003F19D9">
            <w:pPr>
              <w:pStyle w:val="TableText"/>
            </w:pPr>
          </w:p>
        </w:tc>
        <w:tc>
          <w:tcPr>
            <w:tcW w:w="1260" w:type="dxa"/>
          </w:tcPr>
          <w:p w14:paraId="4ED7912C" w14:textId="77777777" w:rsidR="00706E2E" w:rsidRDefault="00706E2E">
            <w:pPr>
              <w:pStyle w:val="TableText"/>
              <w:jc w:val="center"/>
            </w:pPr>
          </w:p>
        </w:tc>
      </w:tr>
      <w:tr w:rsidR="00706E2E" w:rsidRPr="00DA4FAB" w14:paraId="24A906DE" w14:textId="77777777" w:rsidTr="00706E2E">
        <w:tc>
          <w:tcPr>
            <w:tcW w:w="964" w:type="dxa"/>
          </w:tcPr>
          <w:p w14:paraId="0FA6BDF5" w14:textId="77777777" w:rsidR="00706E2E" w:rsidRDefault="00706E2E">
            <w:pPr>
              <w:pStyle w:val="TableText"/>
              <w:jc w:val="center"/>
            </w:pPr>
          </w:p>
        </w:tc>
        <w:tc>
          <w:tcPr>
            <w:tcW w:w="1191" w:type="dxa"/>
          </w:tcPr>
          <w:p w14:paraId="0AD21FFF" w14:textId="77777777" w:rsidR="00706E2E" w:rsidRDefault="00706E2E">
            <w:pPr>
              <w:pStyle w:val="TableText"/>
              <w:jc w:val="center"/>
            </w:pPr>
          </w:p>
        </w:tc>
        <w:tc>
          <w:tcPr>
            <w:tcW w:w="1257" w:type="dxa"/>
          </w:tcPr>
          <w:p w14:paraId="0900580A" w14:textId="77777777" w:rsidR="00706E2E" w:rsidRDefault="00706E2E" w:rsidP="003F19D9">
            <w:pPr>
              <w:pStyle w:val="TableText"/>
            </w:pPr>
          </w:p>
        </w:tc>
        <w:tc>
          <w:tcPr>
            <w:tcW w:w="4770" w:type="dxa"/>
          </w:tcPr>
          <w:p w14:paraId="3A2231C2" w14:textId="44B258AA" w:rsidR="00706E2E" w:rsidRDefault="00706E2E" w:rsidP="003F19D9">
            <w:pPr>
              <w:pStyle w:val="TableText"/>
            </w:pPr>
          </w:p>
        </w:tc>
        <w:tc>
          <w:tcPr>
            <w:tcW w:w="1260" w:type="dxa"/>
          </w:tcPr>
          <w:p w14:paraId="4CDBBB30" w14:textId="77777777" w:rsidR="00706E2E" w:rsidRDefault="00706E2E">
            <w:pPr>
              <w:pStyle w:val="TableText"/>
              <w:jc w:val="center"/>
            </w:pPr>
          </w:p>
        </w:tc>
      </w:tr>
      <w:tr w:rsidR="00706E2E" w:rsidRPr="00DA4FAB" w14:paraId="0BF5B505" w14:textId="77777777" w:rsidTr="00706E2E">
        <w:tc>
          <w:tcPr>
            <w:tcW w:w="964" w:type="dxa"/>
          </w:tcPr>
          <w:p w14:paraId="037931BE" w14:textId="77777777" w:rsidR="00706E2E" w:rsidRDefault="00706E2E">
            <w:pPr>
              <w:pStyle w:val="TableText"/>
              <w:jc w:val="center"/>
            </w:pPr>
          </w:p>
        </w:tc>
        <w:tc>
          <w:tcPr>
            <w:tcW w:w="1191" w:type="dxa"/>
          </w:tcPr>
          <w:p w14:paraId="5B75F740" w14:textId="77777777" w:rsidR="00706E2E" w:rsidRDefault="00706E2E">
            <w:pPr>
              <w:pStyle w:val="TableText"/>
              <w:jc w:val="center"/>
            </w:pPr>
          </w:p>
        </w:tc>
        <w:tc>
          <w:tcPr>
            <w:tcW w:w="1257" w:type="dxa"/>
          </w:tcPr>
          <w:p w14:paraId="04AF86DB" w14:textId="77777777" w:rsidR="00706E2E" w:rsidRDefault="00706E2E" w:rsidP="003F19D9">
            <w:pPr>
              <w:pStyle w:val="TableText"/>
            </w:pPr>
          </w:p>
        </w:tc>
        <w:tc>
          <w:tcPr>
            <w:tcW w:w="4770" w:type="dxa"/>
          </w:tcPr>
          <w:p w14:paraId="579B390D" w14:textId="6D3E28C9" w:rsidR="00706E2E" w:rsidRDefault="00706E2E" w:rsidP="003F19D9">
            <w:pPr>
              <w:pStyle w:val="TableText"/>
            </w:pPr>
          </w:p>
        </w:tc>
        <w:tc>
          <w:tcPr>
            <w:tcW w:w="1260" w:type="dxa"/>
          </w:tcPr>
          <w:p w14:paraId="78E889A7" w14:textId="77777777" w:rsidR="00706E2E" w:rsidRDefault="00706E2E">
            <w:pPr>
              <w:pStyle w:val="TableText"/>
              <w:jc w:val="center"/>
            </w:pPr>
          </w:p>
        </w:tc>
      </w:tr>
      <w:tr w:rsidR="00706E2E" w:rsidRPr="00DA4FAB" w14:paraId="4A2C4282" w14:textId="77777777" w:rsidTr="00706E2E">
        <w:tc>
          <w:tcPr>
            <w:tcW w:w="964" w:type="dxa"/>
          </w:tcPr>
          <w:p w14:paraId="6C2E4347" w14:textId="77777777" w:rsidR="00706E2E" w:rsidRDefault="00706E2E">
            <w:pPr>
              <w:pStyle w:val="TableText"/>
              <w:jc w:val="center"/>
            </w:pPr>
          </w:p>
        </w:tc>
        <w:tc>
          <w:tcPr>
            <w:tcW w:w="1191" w:type="dxa"/>
          </w:tcPr>
          <w:p w14:paraId="45D7D90E" w14:textId="77777777" w:rsidR="00706E2E" w:rsidRDefault="00706E2E">
            <w:pPr>
              <w:pStyle w:val="TableText"/>
              <w:jc w:val="center"/>
            </w:pPr>
          </w:p>
        </w:tc>
        <w:tc>
          <w:tcPr>
            <w:tcW w:w="1257" w:type="dxa"/>
          </w:tcPr>
          <w:p w14:paraId="7BEB1CBB" w14:textId="77777777" w:rsidR="00706E2E" w:rsidRDefault="00706E2E" w:rsidP="003F19D9">
            <w:pPr>
              <w:pStyle w:val="TableText"/>
            </w:pPr>
          </w:p>
        </w:tc>
        <w:tc>
          <w:tcPr>
            <w:tcW w:w="4770" w:type="dxa"/>
          </w:tcPr>
          <w:p w14:paraId="04AEB50C" w14:textId="5CD53F52" w:rsidR="00706E2E" w:rsidRDefault="00706E2E" w:rsidP="003F19D9">
            <w:pPr>
              <w:pStyle w:val="TableText"/>
            </w:pPr>
          </w:p>
        </w:tc>
        <w:tc>
          <w:tcPr>
            <w:tcW w:w="1260" w:type="dxa"/>
          </w:tcPr>
          <w:p w14:paraId="3D64415C" w14:textId="77777777" w:rsidR="00706E2E" w:rsidRDefault="00706E2E">
            <w:pPr>
              <w:pStyle w:val="TableText"/>
              <w:jc w:val="center"/>
            </w:pPr>
          </w:p>
        </w:tc>
      </w:tr>
    </w:tbl>
    <w:p w14:paraId="1F005822" w14:textId="77777777" w:rsidR="005B1F38" w:rsidRPr="008143A6" w:rsidRDefault="000061C6" w:rsidP="00DC0422">
      <w:pPr>
        <w:pStyle w:val="HeadingB"/>
        <w:numPr>
          <w:ilvl w:val="0"/>
          <w:numId w:val="0"/>
        </w:numPr>
      </w:pPr>
      <w:bookmarkStart w:id="9" w:name="TApprovals"/>
      <w:r w:rsidRPr="008143A6">
        <w:t>Approvals</w:t>
      </w:r>
      <w:bookmarkEnd w:id="9"/>
    </w:p>
    <w:p w14:paraId="6B41E132" w14:textId="77777777" w:rsidR="005B1F38" w:rsidRPr="008143A6" w:rsidRDefault="00430AED">
      <w:pPr>
        <w:pStyle w:val="BodyText"/>
      </w:pPr>
      <w:r w:rsidRPr="008143A6">
        <w:t>The following persons have approved this document</w:t>
      </w:r>
      <w:r w:rsidR="00DD0E85">
        <w:t>:</w:t>
      </w:r>
    </w:p>
    <w:tbl>
      <w:tblPr>
        <w:tblW w:w="9498" w:type="dxa"/>
        <w:tblInd w:w="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041"/>
        <w:gridCol w:w="4457"/>
      </w:tblGrid>
      <w:tr w:rsidR="005B1F38" w:rsidRPr="00DA4FAB" w14:paraId="34103DF8" w14:textId="77777777" w:rsidTr="0014714B">
        <w:tc>
          <w:tcPr>
            <w:tcW w:w="5041" w:type="dxa"/>
            <w:shd w:val="clear" w:color="auto" w:fill="E6E6E6"/>
          </w:tcPr>
          <w:p w14:paraId="59693AFE" w14:textId="77777777" w:rsidR="005B1F38" w:rsidRPr="003463F9" w:rsidRDefault="000061C6" w:rsidP="003463F9">
            <w:pPr>
              <w:pStyle w:val="TableText"/>
              <w:rPr>
                <w:b/>
              </w:rPr>
            </w:pPr>
            <w:bookmarkStart w:id="10" w:name="TName"/>
            <w:r w:rsidRPr="003463F9">
              <w:rPr>
                <w:b/>
              </w:rPr>
              <w:t>Name</w:t>
            </w:r>
            <w:bookmarkEnd w:id="10"/>
          </w:p>
        </w:tc>
        <w:tc>
          <w:tcPr>
            <w:tcW w:w="4457" w:type="dxa"/>
            <w:shd w:val="clear" w:color="auto" w:fill="E6E6E6"/>
          </w:tcPr>
          <w:p w14:paraId="3508F79E" w14:textId="20528E1B" w:rsidR="005B1F38" w:rsidRPr="003463F9" w:rsidRDefault="00706E2E" w:rsidP="003463F9">
            <w:pPr>
              <w:pStyle w:val="TableText"/>
              <w:rPr>
                <w:b/>
              </w:rPr>
            </w:pPr>
            <w:r>
              <w:rPr>
                <w:b/>
              </w:rPr>
              <w:t>Date</w:t>
            </w:r>
          </w:p>
        </w:tc>
      </w:tr>
      <w:tr w:rsidR="002F7B94" w:rsidRPr="00DA4FAB" w14:paraId="4687533C" w14:textId="77777777" w:rsidTr="0014714B">
        <w:tc>
          <w:tcPr>
            <w:tcW w:w="5041" w:type="dxa"/>
          </w:tcPr>
          <w:p w14:paraId="6E261733" w14:textId="541D08EF" w:rsidR="002F7B94" w:rsidRDefault="00706E2E" w:rsidP="003463F9">
            <w:pPr>
              <w:pStyle w:val="TableText"/>
            </w:pPr>
            <w:r>
              <w:t>Cloud Architecture Design Review Board</w:t>
            </w:r>
          </w:p>
        </w:tc>
        <w:tc>
          <w:tcPr>
            <w:tcW w:w="4457" w:type="dxa"/>
          </w:tcPr>
          <w:p w14:paraId="46550400" w14:textId="77777777" w:rsidR="002F7B94" w:rsidRDefault="002F7B94" w:rsidP="003463F9">
            <w:pPr>
              <w:pStyle w:val="TableText"/>
            </w:pPr>
          </w:p>
        </w:tc>
      </w:tr>
      <w:tr w:rsidR="00EA4EF6" w:rsidRPr="00DA4FAB" w14:paraId="154D4767" w14:textId="77777777" w:rsidTr="0014714B">
        <w:tc>
          <w:tcPr>
            <w:tcW w:w="5041" w:type="dxa"/>
          </w:tcPr>
          <w:p w14:paraId="5090F977" w14:textId="77777777" w:rsidR="00EA4EF6" w:rsidRDefault="00EA4EF6" w:rsidP="003463F9">
            <w:pPr>
              <w:pStyle w:val="TableText"/>
            </w:pPr>
          </w:p>
        </w:tc>
        <w:tc>
          <w:tcPr>
            <w:tcW w:w="4457" w:type="dxa"/>
          </w:tcPr>
          <w:p w14:paraId="64BF2DCF" w14:textId="77777777" w:rsidR="00EA4EF6" w:rsidRDefault="00EA4EF6" w:rsidP="003463F9">
            <w:pPr>
              <w:pStyle w:val="TableText"/>
            </w:pPr>
          </w:p>
        </w:tc>
      </w:tr>
    </w:tbl>
    <w:p w14:paraId="50B8EECB" w14:textId="77777777" w:rsidR="005B1F38" w:rsidRPr="008143A6" w:rsidRDefault="005B1F38">
      <w:pPr>
        <w:pStyle w:val="BodyText"/>
      </w:pPr>
    </w:p>
    <w:p w14:paraId="5BF9BDD6" w14:textId="77777777" w:rsidR="00433704" w:rsidRDefault="000061C6">
      <w:pPr>
        <w:pStyle w:val="HeadingA"/>
        <w:numPr>
          <w:ilvl w:val="0"/>
          <w:numId w:val="0"/>
        </w:numPr>
        <w:ind w:left="652" w:hanging="652"/>
      </w:pPr>
      <w:bookmarkStart w:id="11" w:name="TContents"/>
      <w:r w:rsidRPr="008143A6">
        <w:lastRenderedPageBreak/>
        <w:t>Contents</w:t>
      </w:r>
      <w:bookmarkEnd w:id="11"/>
    </w:p>
    <w:sdt>
      <w:sdtPr>
        <w:rPr>
          <w:rFonts w:ascii="Calibri" w:eastAsia="Times New Roman" w:hAnsi="Calibri" w:cs="Times New Roman"/>
          <w:color w:val="auto"/>
          <w:sz w:val="20"/>
          <w:szCs w:val="20"/>
        </w:rPr>
        <w:id w:val="116881186"/>
        <w:docPartObj>
          <w:docPartGallery w:val="Table of Contents"/>
          <w:docPartUnique/>
        </w:docPartObj>
      </w:sdtPr>
      <w:sdtEndPr>
        <w:rPr>
          <w:b/>
          <w:bCs/>
          <w:noProof/>
        </w:rPr>
      </w:sdtEndPr>
      <w:sdtContent>
        <w:p w14:paraId="2F01B5D7" w14:textId="47EA256B" w:rsidR="005B5049" w:rsidRDefault="005B5049">
          <w:pPr>
            <w:pStyle w:val="TOCHeading"/>
          </w:pPr>
        </w:p>
        <w:p w14:paraId="1C34167F" w14:textId="00FBF9FD" w:rsidR="00676E44" w:rsidRDefault="005B5049">
          <w:pPr>
            <w:pStyle w:val="TOC1"/>
            <w:tabs>
              <w:tab w:val="left" w:pos="600"/>
            </w:tabs>
            <w:rPr>
              <w:rFonts w:asciiTheme="minorHAnsi" w:eastAsiaTheme="minorEastAsia" w:hAnsiTheme="minorHAnsi" w:cstheme="minorBidi"/>
              <w:noProof/>
              <w:sz w:val="22"/>
              <w:szCs w:val="22"/>
            </w:rPr>
          </w:pPr>
          <w:r>
            <w:rPr>
              <w:b/>
              <w:bCs/>
              <w:noProof/>
            </w:rPr>
            <w:fldChar w:fldCharType="begin"/>
          </w:r>
          <w:r>
            <w:rPr>
              <w:b/>
              <w:bCs/>
              <w:noProof/>
            </w:rPr>
            <w:instrText xml:space="preserve"> TOC \o "1-4" \h \z \u </w:instrText>
          </w:r>
          <w:r>
            <w:rPr>
              <w:b/>
              <w:bCs/>
              <w:noProof/>
            </w:rPr>
            <w:fldChar w:fldCharType="separate"/>
          </w:r>
          <w:hyperlink w:anchor="_Toc97042404" w:history="1">
            <w:r w:rsidR="00676E44" w:rsidRPr="004A60ED">
              <w:rPr>
                <w:rStyle w:val="Hyperlink"/>
                <w:noProof/>
                <w14:scene3d>
                  <w14:camera w14:prst="orthographicFront"/>
                  <w14:lightRig w14:rig="threePt" w14:dir="t">
                    <w14:rot w14:lat="0" w14:lon="0" w14:rev="0"/>
                  </w14:lightRig>
                </w14:scene3d>
              </w:rPr>
              <w:t>1.</w:t>
            </w:r>
            <w:r w:rsidR="00676E44">
              <w:rPr>
                <w:rFonts w:asciiTheme="minorHAnsi" w:eastAsiaTheme="minorEastAsia" w:hAnsiTheme="minorHAnsi" w:cstheme="minorBidi"/>
                <w:noProof/>
                <w:sz w:val="22"/>
                <w:szCs w:val="22"/>
              </w:rPr>
              <w:tab/>
            </w:r>
            <w:r w:rsidR="00676E44" w:rsidRPr="004A60ED">
              <w:rPr>
                <w:rStyle w:val="Hyperlink"/>
                <w:noProof/>
              </w:rPr>
              <w:t>Introduction</w:t>
            </w:r>
            <w:r w:rsidR="00676E44">
              <w:rPr>
                <w:noProof/>
                <w:webHidden/>
              </w:rPr>
              <w:tab/>
            </w:r>
            <w:r w:rsidR="00676E44">
              <w:rPr>
                <w:noProof/>
                <w:webHidden/>
              </w:rPr>
              <w:fldChar w:fldCharType="begin"/>
            </w:r>
            <w:r w:rsidR="00676E44">
              <w:rPr>
                <w:noProof/>
                <w:webHidden/>
              </w:rPr>
              <w:instrText xml:space="preserve"> PAGEREF _Toc97042404 \h </w:instrText>
            </w:r>
            <w:r w:rsidR="00676E44">
              <w:rPr>
                <w:noProof/>
                <w:webHidden/>
              </w:rPr>
            </w:r>
            <w:r w:rsidR="00676E44">
              <w:rPr>
                <w:noProof/>
                <w:webHidden/>
              </w:rPr>
              <w:fldChar w:fldCharType="separate"/>
            </w:r>
            <w:r w:rsidR="006C1E3A">
              <w:rPr>
                <w:noProof/>
                <w:webHidden/>
              </w:rPr>
              <w:t>6</w:t>
            </w:r>
            <w:r w:rsidR="00676E44">
              <w:rPr>
                <w:noProof/>
                <w:webHidden/>
              </w:rPr>
              <w:fldChar w:fldCharType="end"/>
            </w:r>
          </w:hyperlink>
        </w:p>
        <w:p w14:paraId="154FBB0B" w14:textId="110E2D72" w:rsidR="00676E44" w:rsidRDefault="00676E44">
          <w:pPr>
            <w:pStyle w:val="TOC2"/>
            <w:tabs>
              <w:tab w:val="left" w:pos="800"/>
            </w:tabs>
            <w:rPr>
              <w:rFonts w:asciiTheme="minorHAnsi" w:eastAsiaTheme="minorEastAsia" w:hAnsiTheme="minorHAnsi" w:cstheme="minorBidi"/>
              <w:noProof/>
              <w:sz w:val="22"/>
              <w:szCs w:val="22"/>
            </w:rPr>
          </w:pPr>
          <w:hyperlink w:anchor="_Toc97042405" w:history="1">
            <w:r w:rsidRPr="004A60ED">
              <w:rPr>
                <w:rStyle w:val="Hyperlink"/>
                <w:bCs/>
                <w:noProof/>
              </w:rPr>
              <w:t>1.1</w:t>
            </w:r>
            <w:r>
              <w:rPr>
                <w:rFonts w:asciiTheme="minorHAnsi" w:eastAsiaTheme="minorEastAsia" w:hAnsiTheme="minorHAnsi" w:cstheme="minorBidi"/>
                <w:noProof/>
                <w:sz w:val="22"/>
                <w:szCs w:val="22"/>
              </w:rPr>
              <w:tab/>
            </w:r>
            <w:r w:rsidRPr="004A60ED">
              <w:rPr>
                <w:rStyle w:val="Hyperlink"/>
                <w:rFonts w:eastAsia="Arial Unicode MS"/>
                <w:noProof/>
              </w:rPr>
              <w:t>Purpose</w:t>
            </w:r>
            <w:r>
              <w:rPr>
                <w:noProof/>
                <w:webHidden/>
              </w:rPr>
              <w:tab/>
            </w:r>
            <w:r>
              <w:rPr>
                <w:noProof/>
                <w:webHidden/>
              </w:rPr>
              <w:fldChar w:fldCharType="begin"/>
            </w:r>
            <w:r>
              <w:rPr>
                <w:noProof/>
                <w:webHidden/>
              </w:rPr>
              <w:instrText xml:space="preserve"> PAGEREF _Toc97042405 \h </w:instrText>
            </w:r>
            <w:r>
              <w:rPr>
                <w:noProof/>
                <w:webHidden/>
              </w:rPr>
            </w:r>
            <w:r>
              <w:rPr>
                <w:noProof/>
                <w:webHidden/>
              </w:rPr>
              <w:fldChar w:fldCharType="separate"/>
            </w:r>
            <w:r w:rsidR="006C1E3A">
              <w:rPr>
                <w:noProof/>
                <w:webHidden/>
              </w:rPr>
              <w:t>6</w:t>
            </w:r>
            <w:r>
              <w:rPr>
                <w:noProof/>
                <w:webHidden/>
              </w:rPr>
              <w:fldChar w:fldCharType="end"/>
            </w:r>
          </w:hyperlink>
        </w:p>
        <w:p w14:paraId="2EC74241" w14:textId="513E6027" w:rsidR="00676E44" w:rsidRDefault="00676E44">
          <w:pPr>
            <w:pStyle w:val="TOC2"/>
            <w:tabs>
              <w:tab w:val="left" w:pos="800"/>
            </w:tabs>
            <w:rPr>
              <w:rFonts w:asciiTheme="minorHAnsi" w:eastAsiaTheme="minorEastAsia" w:hAnsiTheme="minorHAnsi" w:cstheme="minorBidi"/>
              <w:noProof/>
              <w:sz w:val="22"/>
              <w:szCs w:val="22"/>
            </w:rPr>
          </w:pPr>
          <w:hyperlink w:anchor="_Toc97042406" w:history="1">
            <w:r w:rsidRPr="004A60ED">
              <w:rPr>
                <w:rStyle w:val="Hyperlink"/>
                <w:bCs/>
                <w:noProof/>
              </w:rPr>
              <w:t>1.2</w:t>
            </w:r>
            <w:r>
              <w:rPr>
                <w:rFonts w:asciiTheme="minorHAnsi" w:eastAsiaTheme="minorEastAsia" w:hAnsiTheme="minorHAnsi" w:cstheme="minorBidi"/>
                <w:noProof/>
                <w:sz w:val="22"/>
                <w:szCs w:val="22"/>
              </w:rPr>
              <w:tab/>
            </w:r>
            <w:r w:rsidRPr="004A60ED">
              <w:rPr>
                <w:rStyle w:val="Hyperlink"/>
                <w:noProof/>
              </w:rPr>
              <w:t>Scope</w:t>
            </w:r>
            <w:r>
              <w:rPr>
                <w:noProof/>
                <w:webHidden/>
              </w:rPr>
              <w:tab/>
            </w:r>
            <w:r>
              <w:rPr>
                <w:noProof/>
                <w:webHidden/>
              </w:rPr>
              <w:fldChar w:fldCharType="begin"/>
            </w:r>
            <w:r>
              <w:rPr>
                <w:noProof/>
                <w:webHidden/>
              </w:rPr>
              <w:instrText xml:space="preserve"> PAGEREF _Toc97042406 \h </w:instrText>
            </w:r>
            <w:r>
              <w:rPr>
                <w:noProof/>
                <w:webHidden/>
              </w:rPr>
            </w:r>
            <w:r>
              <w:rPr>
                <w:noProof/>
                <w:webHidden/>
              </w:rPr>
              <w:fldChar w:fldCharType="separate"/>
            </w:r>
            <w:r w:rsidR="006C1E3A">
              <w:rPr>
                <w:noProof/>
                <w:webHidden/>
              </w:rPr>
              <w:t>6</w:t>
            </w:r>
            <w:r>
              <w:rPr>
                <w:noProof/>
                <w:webHidden/>
              </w:rPr>
              <w:fldChar w:fldCharType="end"/>
            </w:r>
          </w:hyperlink>
        </w:p>
        <w:p w14:paraId="2D45865D" w14:textId="2DBB6CCC" w:rsidR="00676E44" w:rsidRDefault="00676E44">
          <w:pPr>
            <w:pStyle w:val="TOC2"/>
            <w:tabs>
              <w:tab w:val="left" w:pos="800"/>
            </w:tabs>
            <w:rPr>
              <w:rFonts w:asciiTheme="minorHAnsi" w:eastAsiaTheme="minorEastAsia" w:hAnsiTheme="minorHAnsi" w:cstheme="minorBidi"/>
              <w:noProof/>
              <w:sz w:val="22"/>
              <w:szCs w:val="22"/>
            </w:rPr>
          </w:pPr>
          <w:hyperlink w:anchor="_Toc97042407" w:history="1">
            <w:r w:rsidRPr="004A60ED">
              <w:rPr>
                <w:rStyle w:val="Hyperlink"/>
                <w:bCs/>
                <w:noProof/>
              </w:rPr>
              <w:t>1.3</w:t>
            </w:r>
            <w:r>
              <w:rPr>
                <w:rFonts w:asciiTheme="minorHAnsi" w:eastAsiaTheme="minorEastAsia" w:hAnsiTheme="minorHAnsi" w:cstheme="minorBidi"/>
                <w:noProof/>
                <w:sz w:val="22"/>
                <w:szCs w:val="22"/>
              </w:rPr>
              <w:tab/>
            </w:r>
            <w:r w:rsidRPr="004A60ED">
              <w:rPr>
                <w:rStyle w:val="Hyperlink"/>
                <w:noProof/>
              </w:rPr>
              <w:t>Intended Audience</w:t>
            </w:r>
            <w:r>
              <w:rPr>
                <w:noProof/>
                <w:webHidden/>
              </w:rPr>
              <w:tab/>
            </w:r>
            <w:r>
              <w:rPr>
                <w:noProof/>
                <w:webHidden/>
              </w:rPr>
              <w:fldChar w:fldCharType="begin"/>
            </w:r>
            <w:r>
              <w:rPr>
                <w:noProof/>
                <w:webHidden/>
              </w:rPr>
              <w:instrText xml:space="preserve"> PAGEREF _Toc97042407 \h </w:instrText>
            </w:r>
            <w:r>
              <w:rPr>
                <w:noProof/>
                <w:webHidden/>
              </w:rPr>
            </w:r>
            <w:r>
              <w:rPr>
                <w:noProof/>
                <w:webHidden/>
              </w:rPr>
              <w:fldChar w:fldCharType="separate"/>
            </w:r>
            <w:r w:rsidR="006C1E3A">
              <w:rPr>
                <w:noProof/>
                <w:webHidden/>
              </w:rPr>
              <w:t>6</w:t>
            </w:r>
            <w:r>
              <w:rPr>
                <w:noProof/>
                <w:webHidden/>
              </w:rPr>
              <w:fldChar w:fldCharType="end"/>
            </w:r>
          </w:hyperlink>
        </w:p>
        <w:p w14:paraId="5F4073F3" w14:textId="44ABFEBF" w:rsidR="00676E44" w:rsidRDefault="00676E44">
          <w:pPr>
            <w:pStyle w:val="TOC2"/>
            <w:tabs>
              <w:tab w:val="left" w:pos="800"/>
            </w:tabs>
            <w:rPr>
              <w:rFonts w:asciiTheme="minorHAnsi" w:eastAsiaTheme="minorEastAsia" w:hAnsiTheme="minorHAnsi" w:cstheme="minorBidi"/>
              <w:noProof/>
              <w:sz w:val="22"/>
              <w:szCs w:val="22"/>
            </w:rPr>
          </w:pPr>
          <w:hyperlink w:anchor="_Toc97042408" w:history="1">
            <w:r w:rsidRPr="004A60ED">
              <w:rPr>
                <w:rStyle w:val="Hyperlink"/>
                <w:bCs/>
                <w:noProof/>
              </w:rPr>
              <w:t>1.4</w:t>
            </w:r>
            <w:r>
              <w:rPr>
                <w:rFonts w:asciiTheme="minorHAnsi" w:eastAsiaTheme="minorEastAsia" w:hAnsiTheme="minorHAnsi" w:cstheme="minorBidi"/>
                <w:noProof/>
                <w:sz w:val="22"/>
                <w:szCs w:val="22"/>
              </w:rPr>
              <w:tab/>
            </w:r>
            <w:r w:rsidRPr="004A60ED">
              <w:rPr>
                <w:rStyle w:val="Hyperlink"/>
                <w:noProof/>
              </w:rPr>
              <w:t>Key resources</w:t>
            </w:r>
            <w:r>
              <w:rPr>
                <w:noProof/>
                <w:webHidden/>
              </w:rPr>
              <w:tab/>
            </w:r>
            <w:r>
              <w:rPr>
                <w:noProof/>
                <w:webHidden/>
              </w:rPr>
              <w:fldChar w:fldCharType="begin"/>
            </w:r>
            <w:r>
              <w:rPr>
                <w:noProof/>
                <w:webHidden/>
              </w:rPr>
              <w:instrText xml:space="preserve"> PAGEREF _Toc97042408 \h </w:instrText>
            </w:r>
            <w:r>
              <w:rPr>
                <w:noProof/>
                <w:webHidden/>
              </w:rPr>
            </w:r>
            <w:r>
              <w:rPr>
                <w:noProof/>
                <w:webHidden/>
              </w:rPr>
              <w:fldChar w:fldCharType="separate"/>
            </w:r>
            <w:r w:rsidR="006C1E3A">
              <w:rPr>
                <w:noProof/>
                <w:webHidden/>
              </w:rPr>
              <w:t>6</w:t>
            </w:r>
            <w:r>
              <w:rPr>
                <w:noProof/>
                <w:webHidden/>
              </w:rPr>
              <w:fldChar w:fldCharType="end"/>
            </w:r>
          </w:hyperlink>
        </w:p>
        <w:p w14:paraId="46AD2D22" w14:textId="0742B60A" w:rsidR="00676E44" w:rsidRDefault="00676E44">
          <w:pPr>
            <w:pStyle w:val="TOC2"/>
            <w:tabs>
              <w:tab w:val="left" w:pos="800"/>
            </w:tabs>
            <w:rPr>
              <w:rFonts w:asciiTheme="minorHAnsi" w:eastAsiaTheme="minorEastAsia" w:hAnsiTheme="minorHAnsi" w:cstheme="minorBidi"/>
              <w:noProof/>
              <w:sz w:val="22"/>
              <w:szCs w:val="22"/>
            </w:rPr>
          </w:pPr>
          <w:hyperlink w:anchor="_Toc97042409" w:history="1">
            <w:r w:rsidRPr="004A60ED">
              <w:rPr>
                <w:rStyle w:val="Hyperlink"/>
                <w:bCs/>
                <w:noProof/>
              </w:rPr>
              <w:t>1.5</w:t>
            </w:r>
            <w:r>
              <w:rPr>
                <w:rFonts w:asciiTheme="minorHAnsi" w:eastAsiaTheme="minorEastAsia" w:hAnsiTheme="minorHAnsi" w:cstheme="minorBidi"/>
                <w:noProof/>
                <w:sz w:val="22"/>
                <w:szCs w:val="22"/>
              </w:rPr>
              <w:tab/>
            </w:r>
            <w:r w:rsidRPr="004A60ED">
              <w:rPr>
                <w:rStyle w:val="Hyperlink"/>
                <w:noProof/>
              </w:rPr>
              <w:t>How to Find the Latest Version of this Document</w:t>
            </w:r>
            <w:r>
              <w:rPr>
                <w:noProof/>
                <w:webHidden/>
              </w:rPr>
              <w:tab/>
            </w:r>
            <w:r>
              <w:rPr>
                <w:noProof/>
                <w:webHidden/>
              </w:rPr>
              <w:fldChar w:fldCharType="begin"/>
            </w:r>
            <w:r>
              <w:rPr>
                <w:noProof/>
                <w:webHidden/>
              </w:rPr>
              <w:instrText xml:space="preserve"> PAGEREF _Toc97042409 \h </w:instrText>
            </w:r>
            <w:r>
              <w:rPr>
                <w:noProof/>
                <w:webHidden/>
              </w:rPr>
            </w:r>
            <w:r>
              <w:rPr>
                <w:noProof/>
                <w:webHidden/>
              </w:rPr>
              <w:fldChar w:fldCharType="separate"/>
            </w:r>
            <w:r w:rsidR="006C1E3A">
              <w:rPr>
                <w:noProof/>
                <w:webHidden/>
              </w:rPr>
              <w:t>7</w:t>
            </w:r>
            <w:r>
              <w:rPr>
                <w:noProof/>
                <w:webHidden/>
              </w:rPr>
              <w:fldChar w:fldCharType="end"/>
            </w:r>
          </w:hyperlink>
        </w:p>
        <w:p w14:paraId="7CA954DA" w14:textId="4B8CCE2F" w:rsidR="00676E44" w:rsidRDefault="00676E44">
          <w:pPr>
            <w:pStyle w:val="TOC1"/>
            <w:tabs>
              <w:tab w:val="left" w:pos="600"/>
            </w:tabs>
            <w:rPr>
              <w:rFonts w:asciiTheme="minorHAnsi" w:eastAsiaTheme="minorEastAsia" w:hAnsiTheme="minorHAnsi" w:cstheme="minorBidi"/>
              <w:noProof/>
              <w:sz w:val="22"/>
              <w:szCs w:val="22"/>
            </w:rPr>
          </w:pPr>
          <w:hyperlink w:anchor="_Toc97042410" w:history="1">
            <w:r w:rsidRPr="004A60ED">
              <w:rPr>
                <w:rStyle w:val="Hyperlink"/>
                <w:noProof/>
                <w14:scene3d>
                  <w14:camera w14:prst="orthographicFront"/>
                  <w14:lightRig w14:rig="threePt" w14:dir="t">
                    <w14:rot w14:lat="0" w14:lon="0" w14:rev="0"/>
                  </w14:lightRig>
                </w14:scene3d>
              </w:rPr>
              <w:t>2.</w:t>
            </w:r>
            <w:r>
              <w:rPr>
                <w:rFonts w:asciiTheme="minorHAnsi" w:eastAsiaTheme="minorEastAsia" w:hAnsiTheme="minorHAnsi" w:cstheme="minorBidi"/>
                <w:noProof/>
                <w:sz w:val="22"/>
                <w:szCs w:val="22"/>
              </w:rPr>
              <w:tab/>
            </w:r>
            <w:r w:rsidRPr="004A60ED">
              <w:rPr>
                <w:rStyle w:val="Hyperlink"/>
                <w:noProof/>
              </w:rPr>
              <w:t>AWS overview</w:t>
            </w:r>
            <w:r>
              <w:rPr>
                <w:noProof/>
                <w:webHidden/>
              </w:rPr>
              <w:tab/>
            </w:r>
            <w:r>
              <w:rPr>
                <w:noProof/>
                <w:webHidden/>
              </w:rPr>
              <w:fldChar w:fldCharType="begin"/>
            </w:r>
            <w:r>
              <w:rPr>
                <w:noProof/>
                <w:webHidden/>
              </w:rPr>
              <w:instrText xml:space="preserve"> PAGEREF _Toc97042410 \h </w:instrText>
            </w:r>
            <w:r>
              <w:rPr>
                <w:noProof/>
                <w:webHidden/>
              </w:rPr>
            </w:r>
            <w:r>
              <w:rPr>
                <w:noProof/>
                <w:webHidden/>
              </w:rPr>
              <w:fldChar w:fldCharType="separate"/>
            </w:r>
            <w:r w:rsidR="006C1E3A">
              <w:rPr>
                <w:noProof/>
                <w:webHidden/>
              </w:rPr>
              <w:t>8</w:t>
            </w:r>
            <w:r>
              <w:rPr>
                <w:noProof/>
                <w:webHidden/>
              </w:rPr>
              <w:fldChar w:fldCharType="end"/>
            </w:r>
          </w:hyperlink>
        </w:p>
        <w:p w14:paraId="072937CB" w14:textId="5E0AA77D" w:rsidR="00676E44" w:rsidRDefault="00676E44">
          <w:pPr>
            <w:pStyle w:val="TOC2"/>
            <w:tabs>
              <w:tab w:val="left" w:pos="800"/>
            </w:tabs>
            <w:rPr>
              <w:rFonts w:asciiTheme="minorHAnsi" w:eastAsiaTheme="minorEastAsia" w:hAnsiTheme="minorHAnsi" w:cstheme="minorBidi"/>
              <w:noProof/>
              <w:sz w:val="22"/>
              <w:szCs w:val="22"/>
            </w:rPr>
          </w:pPr>
          <w:hyperlink w:anchor="_Toc97042411" w:history="1">
            <w:r w:rsidRPr="004A60ED">
              <w:rPr>
                <w:rStyle w:val="Hyperlink"/>
                <w:bCs/>
                <w:noProof/>
              </w:rPr>
              <w:t>2.1</w:t>
            </w:r>
            <w:r>
              <w:rPr>
                <w:rFonts w:asciiTheme="minorHAnsi" w:eastAsiaTheme="minorEastAsia" w:hAnsiTheme="minorHAnsi" w:cstheme="minorBidi"/>
                <w:noProof/>
                <w:sz w:val="22"/>
                <w:szCs w:val="22"/>
              </w:rPr>
              <w:tab/>
            </w:r>
            <w:r w:rsidRPr="004A60ED">
              <w:rPr>
                <w:rStyle w:val="Hyperlink"/>
                <w:noProof/>
              </w:rPr>
              <w:t>Kyndryl differentiators</w:t>
            </w:r>
            <w:r>
              <w:rPr>
                <w:noProof/>
                <w:webHidden/>
              </w:rPr>
              <w:tab/>
            </w:r>
            <w:r>
              <w:rPr>
                <w:noProof/>
                <w:webHidden/>
              </w:rPr>
              <w:fldChar w:fldCharType="begin"/>
            </w:r>
            <w:r>
              <w:rPr>
                <w:noProof/>
                <w:webHidden/>
              </w:rPr>
              <w:instrText xml:space="preserve"> PAGEREF _Toc97042411 \h </w:instrText>
            </w:r>
            <w:r>
              <w:rPr>
                <w:noProof/>
                <w:webHidden/>
              </w:rPr>
            </w:r>
            <w:r>
              <w:rPr>
                <w:noProof/>
                <w:webHidden/>
              </w:rPr>
              <w:fldChar w:fldCharType="separate"/>
            </w:r>
            <w:r w:rsidR="006C1E3A">
              <w:rPr>
                <w:noProof/>
                <w:webHidden/>
              </w:rPr>
              <w:t>8</w:t>
            </w:r>
            <w:r>
              <w:rPr>
                <w:noProof/>
                <w:webHidden/>
              </w:rPr>
              <w:fldChar w:fldCharType="end"/>
            </w:r>
          </w:hyperlink>
        </w:p>
        <w:p w14:paraId="534E1F51" w14:textId="7283A6DA" w:rsidR="00676E44" w:rsidRDefault="00676E44">
          <w:pPr>
            <w:pStyle w:val="TOC1"/>
            <w:tabs>
              <w:tab w:val="left" w:pos="600"/>
            </w:tabs>
            <w:rPr>
              <w:rFonts w:asciiTheme="minorHAnsi" w:eastAsiaTheme="minorEastAsia" w:hAnsiTheme="minorHAnsi" w:cstheme="minorBidi"/>
              <w:noProof/>
              <w:sz w:val="22"/>
              <w:szCs w:val="22"/>
            </w:rPr>
          </w:pPr>
          <w:hyperlink w:anchor="_Toc97042412" w:history="1">
            <w:r w:rsidRPr="004A60ED">
              <w:rPr>
                <w:rStyle w:val="Hyperlink"/>
                <w:noProof/>
                <w14:scene3d>
                  <w14:camera w14:prst="orthographicFront"/>
                  <w14:lightRig w14:rig="threePt" w14:dir="t">
                    <w14:rot w14:lat="0" w14:lon="0" w14:rev="0"/>
                  </w14:lightRig>
                </w14:scene3d>
              </w:rPr>
              <w:t>3.</w:t>
            </w:r>
            <w:r>
              <w:rPr>
                <w:rFonts w:asciiTheme="minorHAnsi" w:eastAsiaTheme="minorEastAsia" w:hAnsiTheme="minorHAnsi" w:cstheme="minorBidi"/>
                <w:noProof/>
                <w:sz w:val="22"/>
                <w:szCs w:val="22"/>
              </w:rPr>
              <w:tab/>
            </w:r>
            <w:r w:rsidRPr="004A60ED">
              <w:rPr>
                <w:rStyle w:val="Hyperlink"/>
                <w:noProof/>
              </w:rPr>
              <w:t>AWS approach to cloud strategy</w:t>
            </w:r>
            <w:r>
              <w:rPr>
                <w:noProof/>
                <w:webHidden/>
              </w:rPr>
              <w:tab/>
            </w:r>
            <w:r>
              <w:rPr>
                <w:noProof/>
                <w:webHidden/>
              </w:rPr>
              <w:fldChar w:fldCharType="begin"/>
            </w:r>
            <w:r>
              <w:rPr>
                <w:noProof/>
                <w:webHidden/>
              </w:rPr>
              <w:instrText xml:space="preserve"> PAGEREF _Toc97042412 \h </w:instrText>
            </w:r>
            <w:r>
              <w:rPr>
                <w:noProof/>
                <w:webHidden/>
              </w:rPr>
            </w:r>
            <w:r>
              <w:rPr>
                <w:noProof/>
                <w:webHidden/>
              </w:rPr>
              <w:fldChar w:fldCharType="separate"/>
            </w:r>
            <w:r w:rsidR="006C1E3A">
              <w:rPr>
                <w:noProof/>
                <w:webHidden/>
              </w:rPr>
              <w:t>9</w:t>
            </w:r>
            <w:r>
              <w:rPr>
                <w:noProof/>
                <w:webHidden/>
              </w:rPr>
              <w:fldChar w:fldCharType="end"/>
            </w:r>
          </w:hyperlink>
        </w:p>
        <w:p w14:paraId="77144595" w14:textId="32CD802C" w:rsidR="00676E44" w:rsidRDefault="00676E44">
          <w:pPr>
            <w:pStyle w:val="TOC2"/>
            <w:tabs>
              <w:tab w:val="left" w:pos="800"/>
            </w:tabs>
            <w:rPr>
              <w:rFonts w:asciiTheme="minorHAnsi" w:eastAsiaTheme="minorEastAsia" w:hAnsiTheme="minorHAnsi" w:cstheme="minorBidi"/>
              <w:noProof/>
              <w:sz w:val="22"/>
              <w:szCs w:val="22"/>
            </w:rPr>
          </w:pPr>
          <w:hyperlink w:anchor="_Toc97042413" w:history="1">
            <w:r w:rsidRPr="004A60ED">
              <w:rPr>
                <w:rStyle w:val="Hyperlink"/>
                <w:bCs/>
                <w:noProof/>
              </w:rPr>
              <w:t>3.1</w:t>
            </w:r>
            <w:r>
              <w:rPr>
                <w:rFonts w:asciiTheme="minorHAnsi" w:eastAsiaTheme="minorEastAsia" w:hAnsiTheme="minorHAnsi" w:cstheme="minorBidi"/>
                <w:noProof/>
                <w:sz w:val="22"/>
                <w:szCs w:val="22"/>
              </w:rPr>
              <w:tab/>
            </w:r>
            <w:r w:rsidRPr="004A60ED">
              <w:rPr>
                <w:rStyle w:val="Hyperlink"/>
                <w:noProof/>
              </w:rPr>
              <w:t>AWS Cloud Adoption Framework</w:t>
            </w:r>
            <w:r>
              <w:rPr>
                <w:noProof/>
                <w:webHidden/>
              </w:rPr>
              <w:tab/>
            </w:r>
            <w:r>
              <w:rPr>
                <w:noProof/>
                <w:webHidden/>
              </w:rPr>
              <w:fldChar w:fldCharType="begin"/>
            </w:r>
            <w:r>
              <w:rPr>
                <w:noProof/>
                <w:webHidden/>
              </w:rPr>
              <w:instrText xml:space="preserve"> PAGEREF _Toc97042413 \h </w:instrText>
            </w:r>
            <w:r>
              <w:rPr>
                <w:noProof/>
                <w:webHidden/>
              </w:rPr>
            </w:r>
            <w:r>
              <w:rPr>
                <w:noProof/>
                <w:webHidden/>
              </w:rPr>
              <w:fldChar w:fldCharType="separate"/>
            </w:r>
            <w:r w:rsidR="006C1E3A">
              <w:rPr>
                <w:noProof/>
                <w:webHidden/>
              </w:rPr>
              <w:t>10</w:t>
            </w:r>
            <w:r>
              <w:rPr>
                <w:noProof/>
                <w:webHidden/>
              </w:rPr>
              <w:fldChar w:fldCharType="end"/>
            </w:r>
          </w:hyperlink>
        </w:p>
        <w:p w14:paraId="5FBE5931" w14:textId="6B1908A5" w:rsidR="00676E44" w:rsidRDefault="00676E44">
          <w:pPr>
            <w:pStyle w:val="TOC2"/>
            <w:tabs>
              <w:tab w:val="left" w:pos="800"/>
            </w:tabs>
            <w:rPr>
              <w:rFonts w:asciiTheme="minorHAnsi" w:eastAsiaTheme="minorEastAsia" w:hAnsiTheme="minorHAnsi" w:cstheme="minorBidi"/>
              <w:noProof/>
              <w:sz w:val="22"/>
              <w:szCs w:val="22"/>
            </w:rPr>
          </w:pPr>
          <w:hyperlink w:anchor="_Toc97042414" w:history="1">
            <w:r w:rsidRPr="004A60ED">
              <w:rPr>
                <w:rStyle w:val="Hyperlink"/>
                <w:bCs/>
                <w:noProof/>
              </w:rPr>
              <w:t>3.2</w:t>
            </w:r>
            <w:r>
              <w:rPr>
                <w:rFonts w:asciiTheme="minorHAnsi" w:eastAsiaTheme="minorEastAsia" w:hAnsiTheme="minorHAnsi" w:cstheme="minorBidi"/>
                <w:noProof/>
                <w:sz w:val="22"/>
                <w:szCs w:val="22"/>
              </w:rPr>
              <w:tab/>
            </w:r>
            <w:r w:rsidRPr="004A60ED">
              <w:rPr>
                <w:rStyle w:val="Hyperlink"/>
                <w:noProof/>
              </w:rPr>
              <w:t>Perspectives</w:t>
            </w:r>
            <w:r>
              <w:rPr>
                <w:noProof/>
                <w:webHidden/>
              </w:rPr>
              <w:tab/>
            </w:r>
            <w:r>
              <w:rPr>
                <w:noProof/>
                <w:webHidden/>
              </w:rPr>
              <w:fldChar w:fldCharType="begin"/>
            </w:r>
            <w:r>
              <w:rPr>
                <w:noProof/>
                <w:webHidden/>
              </w:rPr>
              <w:instrText xml:space="preserve"> PAGEREF _Toc97042414 \h </w:instrText>
            </w:r>
            <w:r>
              <w:rPr>
                <w:noProof/>
                <w:webHidden/>
              </w:rPr>
            </w:r>
            <w:r>
              <w:rPr>
                <w:noProof/>
                <w:webHidden/>
              </w:rPr>
              <w:fldChar w:fldCharType="separate"/>
            </w:r>
            <w:r w:rsidR="006C1E3A">
              <w:rPr>
                <w:noProof/>
                <w:webHidden/>
              </w:rPr>
              <w:t>10</w:t>
            </w:r>
            <w:r>
              <w:rPr>
                <w:noProof/>
                <w:webHidden/>
              </w:rPr>
              <w:fldChar w:fldCharType="end"/>
            </w:r>
          </w:hyperlink>
        </w:p>
        <w:p w14:paraId="24709494" w14:textId="1ACCD8F2" w:rsidR="00676E44" w:rsidRDefault="00676E44">
          <w:pPr>
            <w:pStyle w:val="TOC3"/>
            <w:tabs>
              <w:tab w:val="left" w:pos="1200"/>
            </w:tabs>
            <w:rPr>
              <w:rFonts w:asciiTheme="minorHAnsi" w:eastAsiaTheme="minorEastAsia" w:hAnsiTheme="minorHAnsi" w:cstheme="minorBidi"/>
              <w:noProof/>
              <w:sz w:val="22"/>
              <w:szCs w:val="22"/>
            </w:rPr>
          </w:pPr>
          <w:hyperlink w:anchor="_Toc97042415" w:history="1">
            <w:r w:rsidRPr="004A60ED">
              <w:rPr>
                <w:rStyle w:val="Hyperlink"/>
                <w:bCs/>
                <w:iCs/>
                <w:noProof/>
              </w:rPr>
              <w:t>3.2.1</w:t>
            </w:r>
            <w:r>
              <w:rPr>
                <w:rFonts w:asciiTheme="minorHAnsi" w:eastAsiaTheme="minorEastAsia" w:hAnsiTheme="minorHAnsi" w:cstheme="minorBidi"/>
                <w:noProof/>
                <w:sz w:val="22"/>
                <w:szCs w:val="22"/>
              </w:rPr>
              <w:tab/>
            </w:r>
            <w:r w:rsidRPr="004A60ED">
              <w:rPr>
                <w:rStyle w:val="Hyperlink"/>
                <w:noProof/>
              </w:rPr>
              <w:t>Business Perspective</w:t>
            </w:r>
            <w:r>
              <w:rPr>
                <w:noProof/>
                <w:webHidden/>
              </w:rPr>
              <w:tab/>
            </w:r>
            <w:r>
              <w:rPr>
                <w:noProof/>
                <w:webHidden/>
              </w:rPr>
              <w:fldChar w:fldCharType="begin"/>
            </w:r>
            <w:r>
              <w:rPr>
                <w:noProof/>
                <w:webHidden/>
              </w:rPr>
              <w:instrText xml:space="preserve"> PAGEREF _Toc97042415 \h </w:instrText>
            </w:r>
            <w:r>
              <w:rPr>
                <w:noProof/>
                <w:webHidden/>
              </w:rPr>
            </w:r>
            <w:r>
              <w:rPr>
                <w:noProof/>
                <w:webHidden/>
              </w:rPr>
              <w:fldChar w:fldCharType="separate"/>
            </w:r>
            <w:r w:rsidR="006C1E3A">
              <w:rPr>
                <w:noProof/>
                <w:webHidden/>
              </w:rPr>
              <w:t>11</w:t>
            </w:r>
            <w:r>
              <w:rPr>
                <w:noProof/>
                <w:webHidden/>
              </w:rPr>
              <w:fldChar w:fldCharType="end"/>
            </w:r>
          </w:hyperlink>
        </w:p>
        <w:p w14:paraId="0E00BB33" w14:textId="332A0F78" w:rsidR="00676E44" w:rsidRDefault="00676E44">
          <w:pPr>
            <w:pStyle w:val="TOC3"/>
            <w:tabs>
              <w:tab w:val="left" w:pos="1200"/>
            </w:tabs>
            <w:rPr>
              <w:rFonts w:asciiTheme="minorHAnsi" w:eastAsiaTheme="minorEastAsia" w:hAnsiTheme="minorHAnsi" w:cstheme="minorBidi"/>
              <w:noProof/>
              <w:sz w:val="22"/>
              <w:szCs w:val="22"/>
            </w:rPr>
          </w:pPr>
          <w:hyperlink w:anchor="_Toc97042416" w:history="1">
            <w:r w:rsidRPr="004A60ED">
              <w:rPr>
                <w:rStyle w:val="Hyperlink"/>
                <w:bCs/>
                <w:iCs/>
                <w:noProof/>
              </w:rPr>
              <w:t>3.2.2</w:t>
            </w:r>
            <w:r>
              <w:rPr>
                <w:rFonts w:asciiTheme="minorHAnsi" w:eastAsiaTheme="minorEastAsia" w:hAnsiTheme="minorHAnsi" w:cstheme="minorBidi"/>
                <w:noProof/>
                <w:sz w:val="22"/>
                <w:szCs w:val="22"/>
              </w:rPr>
              <w:tab/>
            </w:r>
            <w:r w:rsidRPr="004A60ED">
              <w:rPr>
                <w:rStyle w:val="Hyperlink"/>
                <w:noProof/>
              </w:rPr>
              <w:t>People Perspective</w:t>
            </w:r>
            <w:r>
              <w:rPr>
                <w:noProof/>
                <w:webHidden/>
              </w:rPr>
              <w:tab/>
            </w:r>
            <w:r>
              <w:rPr>
                <w:noProof/>
                <w:webHidden/>
              </w:rPr>
              <w:fldChar w:fldCharType="begin"/>
            </w:r>
            <w:r>
              <w:rPr>
                <w:noProof/>
                <w:webHidden/>
              </w:rPr>
              <w:instrText xml:space="preserve"> PAGEREF _Toc97042416 \h </w:instrText>
            </w:r>
            <w:r>
              <w:rPr>
                <w:noProof/>
                <w:webHidden/>
              </w:rPr>
            </w:r>
            <w:r>
              <w:rPr>
                <w:noProof/>
                <w:webHidden/>
              </w:rPr>
              <w:fldChar w:fldCharType="separate"/>
            </w:r>
            <w:r w:rsidR="006C1E3A">
              <w:rPr>
                <w:noProof/>
                <w:webHidden/>
              </w:rPr>
              <w:t>11</w:t>
            </w:r>
            <w:r>
              <w:rPr>
                <w:noProof/>
                <w:webHidden/>
              </w:rPr>
              <w:fldChar w:fldCharType="end"/>
            </w:r>
          </w:hyperlink>
        </w:p>
        <w:p w14:paraId="4D1A474D" w14:textId="72248636" w:rsidR="00676E44" w:rsidRDefault="00676E44">
          <w:pPr>
            <w:pStyle w:val="TOC3"/>
            <w:tabs>
              <w:tab w:val="left" w:pos="1200"/>
            </w:tabs>
            <w:rPr>
              <w:rFonts w:asciiTheme="minorHAnsi" w:eastAsiaTheme="minorEastAsia" w:hAnsiTheme="minorHAnsi" w:cstheme="minorBidi"/>
              <w:noProof/>
              <w:sz w:val="22"/>
              <w:szCs w:val="22"/>
            </w:rPr>
          </w:pPr>
          <w:hyperlink w:anchor="_Toc97042417" w:history="1">
            <w:r w:rsidRPr="004A60ED">
              <w:rPr>
                <w:rStyle w:val="Hyperlink"/>
                <w:bCs/>
                <w:iCs/>
                <w:noProof/>
              </w:rPr>
              <w:t>3.2.3</w:t>
            </w:r>
            <w:r>
              <w:rPr>
                <w:rFonts w:asciiTheme="minorHAnsi" w:eastAsiaTheme="minorEastAsia" w:hAnsiTheme="minorHAnsi" w:cstheme="minorBidi"/>
                <w:noProof/>
                <w:sz w:val="22"/>
                <w:szCs w:val="22"/>
              </w:rPr>
              <w:tab/>
            </w:r>
            <w:r w:rsidRPr="004A60ED">
              <w:rPr>
                <w:rStyle w:val="Hyperlink"/>
                <w:noProof/>
              </w:rPr>
              <w:t>Governance Perspective</w:t>
            </w:r>
            <w:r>
              <w:rPr>
                <w:noProof/>
                <w:webHidden/>
              </w:rPr>
              <w:tab/>
            </w:r>
            <w:r>
              <w:rPr>
                <w:noProof/>
                <w:webHidden/>
              </w:rPr>
              <w:fldChar w:fldCharType="begin"/>
            </w:r>
            <w:r>
              <w:rPr>
                <w:noProof/>
                <w:webHidden/>
              </w:rPr>
              <w:instrText xml:space="preserve"> PAGEREF _Toc97042417 \h </w:instrText>
            </w:r>
            <w:r>
              <w:rPr>
                <w:noProof/>
                <w:webHidden/>
              </w:rPr>
            </w:r>
            <w:r>
              <w:rPr>
                <w:noProof/>
                <w:webHidden/>
              </w:rPr>
              <w:fldChar w:fldCharType="separate"/>
            </w:r>
            <w:r w:rsidR="006C1E3A">
              <w:rPr>
                <w:noProof/>
                <w:webHidden/>
              </w:rPr>
              <w:t>12</w:t>
            </w:r>
            <w:r>
              <w:rPr>
                <w:noProof/>
                <w:webHidden/>
              </w:rPr>
              <w:fldChar w:fldCharType="end"/>
            </w:r>
          </w:hyperlink>
        </w:p>
        <w:p w14:paraId="042E4286" w14:textId="1FD87DB3" w:rsidR="00676E44" w:rsidRDefault="00676E44">
          <w:pPr>
            <w:pStyle w:val="TOC3"/>
            <w:tabs>
              <w:tab w:val="left" w:pos="1200"/>
            </w:tabs>
            <w:rPr>
              <w:rFonts w:asciiTheme="minorHAnsi" w:eastAsiaTheme="minorEastAsia" w:hAnsiTheme="minorHAnsi" w:cstheme="minorBidi"/>
              <w:noProof/>
              <w:sz w:val="22"/>
              <w:szCs w:val="22"/>
            </w:rPr>
          </w:pPr>
          <w:hyperlink w:anchor="_Toc97042418" w:history="1">
            <w:r w:rsidRPr="004A60ED">
              <w:rPr>
                <w:rStyle w:val="Hyperlink"/>
                <w:bCs/>
                <w:iCs/>
                <w:noProof/>
              </w:rPr>
              <w:t>3.2.4</w:t>
            </w:r>
            <w:r>
              <w:rPr>
                <w:rFonts w:asciiTheme="minorHAnsi" w:eastAsiaTheme="minorEastAsia" w:hAnsiTheme="minorHAnsi" w:cstheme="minorBidi"/>
                <w:noProof/>
                <w:sz w:val="22"/>
                <w:szCs w:val="22"/>
              </w:rPr>
              <w:tab/>
            </w:r>
            <w:r w:rsidRPr="004A60ED">
              <w:rPr>
                <w:rStyle w:val="Hyperlink"/>
                <w:noProof/>
              </w:rPr>
              <w:t>Platform Perspective</w:t>
            </w:r>
            <w:r>
              <w:rPr>
                <w:noProof/>
                <w:webHidden/>
              </w:rPr>
              <w:tab/>
            </w:r>
            <w:r>
              <w:rPr>
                <w:noProof/>
                <w:webHidden/>
              </w:rPr>
              <w:fldChar w:fldCharType="begin"/>
            </w:r>
            <w:r>
              <w:rPr>
                <w:noProof/>
                <w:webHidden/>
              </w:rPr>
              <w:instrText xml:space="preserve"> PAGEREF _Toc97042418 \h </w:instrText>
            </w:r>
            <w:r>
              <w:rPr>
                <w:noProof/>
                <w:webHidden/>
              </w:rPr>
            </w:r>
            <w:r>
              <w:rPr>
                <w:noProof/>
                <w:webHidden/>
              </w:rPr>
              <w:fldChar w:fldCharType="separate"/>
            </w:r>
            <w:r w:rsidR="006C1E3A">
              <w:rPr>
                <w:noProof/>
                <w:webHidden/>
              </w:rPr>
              <w:t>12</w:t>
            </w:r>
            <w:r>
              <w:rPr>
                <w:noProof/>
                <w:webHidden/>
              </w:rPr>
              <w:fldChar w:fldCharType="end"/>
            </w:r>
          </w:hyperlink>
        </w:p>
        <w:p w14:paraId="7DBAB138" w14:textId="6E697C1E" w:rsidR="00676E44" w:rsidRDefault="00676E44">
          <w:pPr>
            <w:pStyle w:val="TOC3"/>
            <w:tabs>
              <w:tab w:val="left" w:pos="1200"/>
            </w:tabs>
            <w:rPr>
              <w:rFonts w:asciiTheme="minorHAnsi" w:eastAsiaTheme="minorEastAsia" w:hAnsiTheme="minorHAnsi" w:cstheme="minorBidi"/>
              <w:noProof/>
              <w:sz w:val="22"/>
              <w:szCs w:val="22"/>
            </w:rPr>
          </w:pPr>
          <w:hyperlink w:anchor="_Toc97042419" w:history="1">
            <w:r w:rsidRPr="004A60ED">
              <w:rPr>
                <w:rStyle w:val="Hyperlink"/>
                <w:bCs/>
                <w:iCs/>
                <w:noProof/>
              </w:rPr>
              <w:t>3.2.5</w:t>
            </w:r>
            <w:r>
              <w:rPr>
                <w:rFonts w:asciiTheme="minorHAnsi" w:eastAsiaTheme="minorEastAsia" w:hAnsiTheme="minorHAnsi" w:cstheme="minorBidi"/>
                <w:noProof/>
                <w:sz w:val="22"/>
                <w:szCs w:val="22"/>
              </w:rPr>
              <w:tab/>
            </w:r>
            <w:r w:rsidRPr="004A60ED">
              <w:rPr>
                <w:rStyle w:val="Hyperlink"/>
                <w:noProof/>
              </w:rPr>
              <w:t>Security Perspective</w:t>
            </w:r>
            <w:r>
              <w:rPr>
                <w:noProof/>
                <w:webHidden/>
              </w:rPr>
              <w:tab/>
            </w:r>
            <w:r>
              <w:rPr>
                <w:noProof/>
                <w:webHidden/>
              </w:rPr>
              <w:fldChar w:fldCharType="begin"/>
            </w:r>
            <w:r>
              <w:rPr>
                <w:noProof/>
                <w:webHidden/>
              </w:rPr>
              <w:instrText xml:space="preserve"> PAGEREF _Toc97042419 \h </w:instrText>
            </w:r>
            <w:r>
              <w:rPr>
                <w:noProof/>
                <w:webHidden/>
              </w:rPr>
            </w:r>
            <w:r>
              <w:rPr>
                <w:noProof/>
                <w:webHidden/>
              </w:rPr>
              <w:fldChar w:fldCharType="separate"/>
            </w:r>
            <w:r w:rsidR="006C1E3A">
              <w:rPr>
                <w:noProof/>
                <w:webHidden/>
              </w:rPr>
              <w:t>13</w:t>
            </w:r>
            <w:r>
              <w:rPr>
                <w:noProof/>
                <w:webHidden/>
              </w:rPr>
              <w:fldChar w:fldCharType="end"/>
            </w:r>
          </w:hyperlink>
        </w:p>
        <w:p w14:paraId="7E2DA76D" w14:textId="1F6D6D24" w:rsidR="00676E44" w:rsidRDefault="00676E44">
          <w:pPr>
            <w:pStyle w:val="TOC3"/>
            <w:tabs>
              <w:tab w:val="left" w:pos="1200"/>
            </w:tabs>
            <w:rPr>
              <w:rFonts w:asciiTheme="minorHAnsi" w:eastAsiaTheme="minorEastAsia" w:hAnsiTheme="minorHAnsi" w:cstheme="minorBidi"/>
              <w:noProof/>
              <w:sz w:val="22"/>
              <w:szCs w:val="22"/>
            </w:rPr>
          </w:pPr>
          <w:hyperlink w:anchor="_Toc97042420" w:history="1">
            <w:r w:rsidRPr="004A60ED">
              <w:rPr>
                <w:rStyle w:val="Hyperlink"/>
                <w:bCs/>
                <w:iCs/>
                <w:noProof/>
              </w:rPr>
              <w:t>3.2.6</w:t>
            </w:r>
            <w:r>
              <w:rPr>
                <w:rFonts w:asciiTheme="minorHAnsi" w:eastAsiaTheme="minorEastAsia" w:hAnsiTheme="minorHAnsi" w:cstheme="minorBidi"/>
                <w:noProof/>
                <w:sz w:val="22"/>
                <w:szCs w:val="22"/>
              </w:rPr>
              <w:tab/>
            </w:r>
            <w:r w:rsidRPr="004A60ED">
              <w:rPr>
                <w:rStyle w:val="Hyperlink"/>
                <w:noProof/>
              </w:rPr>
              <w:t>Operations Perspective</w:t>
            </w:r>
            <w:r>
              <w:rPr>
                <w:noProof/>
                <w:webHidden/>
              </w:rPr>
              <w:tab/>
            </w:r>
            <w:r>
              <w:rPr>
                <w:noProof/>
                <w:webHidden/>
              </w:rPr>
              <w:fldChar w:fldCharType="begin"/>
            </w:r>
            <w:r>
              <w:rPr>
                <w:noProof/>
                <w:webHidden/>
              </w:rPr>
              <w:instrText xml:space="preserve"> PAGEREF _Toc97042420 \h </w:instrText>
            </w:r>
            <w:r>
              <w:rPr>
                <w:noProof/>
                <w:webHidden/>
              </w:rPr>
            </w:r>
            <w:r>
              <w:rPr>
                <w:noProof/>
                <w:webHidden/>
              </w:rPr>
              <w:fldChar w:fldCharType="separate"/>
            </w:r>
            <w:r w:rsidR="006C1E3A">
              <w:rPr>
                <w:noProof/>
                <w:webHidden/>
              </w:rPr>
              <w:t>13</w:t>
            </w:r>
            <w:r>
              <w:rPr>
                <w:noProof/>
                <w:webHidden/>
              </w:rPr>
              <w:fldChar w:fldCharType="end"/>
            </w:r>
          </w:hyperlink>
        </w:p>
        <w:p w14:paraId="387D0AFE" w14:textId="6D659B31" w:rsidR="00676E44" w:rsidRDefault="00676E44">
          <w:pPr>
            <w:pStyle w:val="TOC1"/>
            <w:tabs>
              <w:tab w:val="left" w:pos="600"/>
            </w:tabs>
            <w:rPr>
              <w:rFonts w:asciiTheme="minorHAnsi" w:eastAsiaTheme="minorEastAsia" w:hAnsiTheme="minorHAnsi" w:cstheme="minorBidi"/>
              <w:noProof/>
              <w:sz w:val="22"/>
              <w:szCs w:val="22"/>
            </w:rPr>
          </w:pPr>
          <w:hyperlink w:anchor="_Toc97042421" w:history="1">
            <w:r w:rsidRPr="004A60ED">
              <w:rPr>
                <w:rStyle w:val="Hyperlink"/>
                <w:noProof/>
                <w14:scene3d>
                  <w14:camera w14:prst="orthographicFront"/>
                  <w14:lightRig w14:rig="threePt" w14:dir="t">
                    <w14:rot w14:lat="0" w14:lon="0" w14:rev="0"/>
                  </w14:lightRig>
                </w14:scene3d>
              </w:rPr>
              <w:t>4.</w:t>
            </w:r>
            <w:r>
              <w:rPr>
                <w:rFonts w:asciiTheme="minorHAnsi" w:eastAsiaTheme="minorEastAsia" w:hAnsiTheme="minorHAnsi" w:cstheme="minorBidi"/>
                <w:noProof/>
                <w:sz w:val="22"/>
                <w:szCs w:val="22"/>
              </w:rPr>
              <w:tab/>
            </w:r>
            <w:r w:rsidRPr="004A60ED">
              <w:rPr>
                <w:rStyle w:val="Hyperlink"/>
                <w:noProof/>
              </w:rPr>
              <w:t>Aligning our Kyndryl approach with the AWS CAF</w:t>
            </w:r>
            <w:r>
              <w:rPr>
                <w:noProof/>
                <w:webHidden/>
              </w:rPr>
              <w:tab/>
            </w:r>
            <w:r>
              <w:rPr>
                <w:noProof/>
                <w:webHidden/>
              </w:rPr>
              <w:fldChar w:fldCharType="begin"/>
            </w:r>
            <w:r>
              <w:rPr>
                <w:noProof/>
                <w:webHidden/>
              </w:rPr>
              <w:instrText xml:space="preserve"> PAGEREF _Toc97042421 \h </w:instrText>
            </w:r>
            <w:r>
              <w:rPr>
                <w:noProof/>
                <w:webHidden/>
              </w:rPr>
            </w:r>
            <w:r>
              <w:rPr>
                <w:noProof/>
                <w:webHidden/>
              </w:rPr>
              <w:fldChar w:fldCharType="separate"/>
            </w:r>
            <w:r w:rsidR="006C1E3A">
              <w:rPr>
                <w:noProof/>
                <w:webHidden/>
              </w:rPr>
              <w:t>14</w:t>
            </w:r>
            <w:r>
              <w:rPr>
                <w:noProof/>
                <w:webHidden/>
              </w:rPr>
              <w:fldChar w:fldCharType="end"/>
            </w:r>
          </w:hyperlink>
        </w:p>
        <w:p w14:paraId="301B78A2" w14:textId="7F35F70B" w:rsidR="00676E44" w:rsidRDefault="00676E44">
          <w:pPr>
            <w:pStyle w:val="TOC2"/>
            <w:tabs>
              <w:tab w:val="left" w:pos="800"/>
            </w:tabs>
            <w:rPr>
              <w:rFonts w:asciiTheme="minorHAnsi" w:eastAsiaTheme="minorEastAsia" w:hAnsiTheme="minorHAnsi" w:cstheme="minorBidi"/>
              <w:noProof/>
              <w:sz w:val="22"/>
              <w:szCs w:val="22"/>
            </w:rPr>
          </w:pPr>
          <w:hyperlink w:anchor="_Toc97042422" w:history="1">
            <w:r w:rsidRPr="004A60ED">
              <w:rPr>
                <w:rStyle w:val="Hyperlink"/>
                <w:bCs/>
                <w:noProof/>
              </w:rPr>
              <w:t>4.1</w:t>
            </w:r>
            <w:r>
              <w:rPr>
                <w:rFonts w:asciiTheme="minorHAnsi" w:eastAsiaTheme="minorEastAsia" w:hAnsiTheme="minorHAnsi" w:cstheme="minorBidi"/>
                <w:noProof/>
                <w:sz w:val="22"/>
                <w:szCs w:val="22"/>
              </w:rPr>
              <w:tab/>
            </w:r>
            <w:r w:rsidRPr="004A60ED">
              <w:rPr>
                <w:rStyle w:val="Hyperlink"/>
                <w:noProof/>
              </w:rPr>
              <w:t>Strategy</w:t>
            </w:r>
            <w:r>
              <w:rPr>
                <w:noProof/>
                <w:webHidden/>
              </w:rPr>
              <w:tab/>
            </w:r>
            <w:r>
              <w:rPr>
                <w:noProof/>
                <w:webHidden/>
              </w:rPr>
              <w:fldChar w:fldCharType="begin"/>
            </w:r>
            <w:r>
              <w:rPr>
                <w:noProof/>
                <w:webHidden/>
              </w:rPr>
              <w:instrText xml:space="preserve"> PAGEREF _Toc97042422 \h </w:instrText>
            </w:r>
            <w:r>
              <w:rPr>
                <w:noProof/>
                <w:webHidden/>
              </w:rPr>
            </w:r>
            <w:r>
              <w:rPr>
                <w:noProof/>
                <w:webHidden/>
              </w:rPr>
              <w:fldChar w:fldCharType="separate"/>
            </w:r>
            <w:r w:rsidR="006C1E3A">
              <w:rPr>
                <w:noProof/>
                <w:webHidden/>
              </w:rPr>
              <w:t>15</w:t>
            </w:r>
            <w:r>
              <w:rPr>
                <w:noProof/>
                <w:webHidden/>
              </w:rPr>
              <w:fldChar w:fldCharType="end"/>
            </w:r>
          </w:hyperlink>
        </w:p>
        <w:p w14:paraId="28EFA7D5" w14:textId="1A7D590A" w:rsidR="00676E44" w:rsidRDefault="00676E44">
          <w:pPr>
            <w:pStyle w:val="TOC3"/>
            <w:tabs>
              <w:tab w:val="left" w:pos="1200"/>
            </w:tabs>
            <w:rPr>
              <w:rFonts w:asciiTheme="minorHAnsi" w:eastAsiaTheme="minorEastAsia" w:hAnsiTheme="minorHAnsi" w:cstheme="minorBidi"/>
              <w:noProof/>
              <w:sz w:val="22"/>
              <w:szCs w:val="22"/>
            </w:rPr>
          </w:pPr>
          <w:hyperlink w:anchor="_Toc97042423" w:history="1">
            <w:r w:rsidRPr="004A60ED">
              <w:rPr>
                <w:rStyle w:val="Hyperlink"/>
                <w:bCs/>
                <w:iCs/>
                <w:noProof/>
              </w:rPr>
              <w:t>4.1.1</w:t>
            </w:r>
            <w:r>
              <w:rPr>
                <w:rFonts w:asciiTheme="minorHAnsi" w:eastAsiaTheme="minorEastAsia" w:hAnsiTheme="minorHAnsi" w:cstheme="minorBidi"/>
                <w:noProof/>
                <w:sz w:val="22"/>
                <w:szCs w:val="22"/>
              </w:rPr>
              <w:tab/>
            </w:r>
            <w:r w:rsidRPr="004A60ED">
              <w:rPr>
                <w:rStyle w:val="Hyperlink"/>
                <w:noProof/>
              </w:rPr>
              <w:t>Gathering input about the client</w:t>
            </w:r>
            <w:r>
              <w:rPr>
                <w:noProof/>
                <w:webHidden/>
              </w:rPr>
              <w:tab/>
            </w:r>
            <w:r>
              <w:rPr>
                <w:noProof/>
                <w:webHidden/>
              </w:rPr>
              <w:fldChar w:fldCharType="begin"/>
            </w:r>
            <w:r>
              <w:rPr>
                <w:noProof/>
                <w:webHidden/>
              </w:rPr>
              <w:instrText xml:space="preserve"> PAGEREF _Toc97042423 \h </w:instrText>
            </w:r>
            <w:r>
              <w:rPr>
                <w:noProof/>
                <w:webHidden/>
              </w:rPr>
            </w:r>
            <w:r>
              <w:rPr>
                <w:noProof/>
                <w:webHidden/>
              </w:rPr>
              <w:fldChar w:fldCharType="separate"/>
            </w:r>
            <w:r w:rsidR="006C1E3A">
              <w:rPr>
                <w:noProof/>
                <w:webHidden/>
              </w:rPr>
              <w:t>15</w:t>
            </w:r>
            <w:r>
              <w:rPr>
                <w:noProof/>
                <w:webHidden/>
              </w:rPr>
              <w:fldChar w:fldCharType="end"/>
            </w:r>
          </w:hyperlink>
        </w:p>
        <w:p w14:paraId="0D066D13" w14:textId="4C01E847" w:rsidR="00676E44" w:rsidRDefault="00676E44">
          <w:pPr>
            <w:pStyle w:val="TOC3"/>
            <w:tabs>
              <w:tab w:val="left" w:pos="1200"/>
            </w:tabs>
            <w:rPr>
              <w:rFonts w:asciiTheme="minorHAnsi" w:eastAsiaTheme="minorEastAsia" w:hAnsiTheme="minorHAnsi" w:cstheme="minorBidi"/>
              <w:noProof/>
              <w:sz w:val="22"/>
              <w:szCs w:val="22"/>
            </w:rPr>
          </w:pPr>
          <w:hyperlink w:anchor="_Toc97042424" w:history="1">
            <w:r w:rsidRPr="004A60ED">
              <w:rPr>
                <w:rStyle w:val="Hyperlink"/>
                <w:bCs/>
                <w:iCs/>
                <w:noProof/>
              </w:rPr>
              <w:t>4.1.2</w:t>
            </w:r>
            <w:r>
              <w:rPr>
                <w:rFonts w:asciiTheme="minorHAnsi" w:eastAsiaTheme="minorEastAsia" w:hAnsiTheme="minorHAnsi" w:cstheme="minorBidi"/>
                <w:noProof/>
                <w:sz w:val="22"/>
                <w:szCs w:val="22"/>
              </w:rPr>
              <w:tab/>
            </w:r>
            <w:r w:rsidRPr="004A60ED">
              <w:rPr>
                <w:rStyle w:val="Hyperlink"/>
                <w:noProof/>
              </w:rPr>
              <w:t>Assessing Application Disposition</w:t>
            </w:r>
            <w:r>
              <w:rPr>
                <w:noProof/>
                <w:webHidden/>
              </w:rPr>
              <w:tab/>
            </w:r>
            <w:r>
              <w:rPr>
                <w:noProof/>
                <w:webHidden/>
              </w:rPr>
              <w:fldChar w:fldCharType="begin"/>
            </w:r>
            <w:r>
              <w:rPr>
                <w:noProof/>
                <w:webHidden/>
              </w:rPr>
              <w:instrText xml:space="preserve"> PAGEREF _Toc97042424 \h </w:instrText>
            </w:r>
            <w:r>
              <w:rPr>
                <w:noProof/>
                <w:webHidden/>
              </w:rPr>
            </w:r>
            <w:r>
              <w:rPr>
                <w:noProof/>
                <w:webHidden/>
              </w:rPr>
              <w:fldChar w:fldCharType="separate"/>
            </w:r>
            <w:r w:rsidR="006C1E3A">
              <w:rPr>
                <w:noProof/>
                <w:webHidden/>
              </w:rPr>
              <w:t>16</w:t>
            </w:r>
            <w:r>
              <w:rPr>
                <w:noProof/>
                <w:webHidden/>
              </w:rPr>
              <w:fldChar w:fldCharType="end"/>
            </w:r>
          </w:hyperlink>
        </w:p>
        <w:p w14:paraId="4A932B72" w14:textId="1F94EBE9" w:rsidR="00676E44" w:rsidRDefault="00676E44">
          <w:pPr>
            <w:pStyle w:val="TOC4"/>
            <w:tabs>
              <w:tab w:val="left" w:pos="1400"/>
            </w:tabs>
            <w:rPr>
              <w:rFonts w:asciiTheme="minorHAnsi" w:eastAsiaTheme="minorEastAsia" w:hAnsiTheme="minorHAnsi" w:cstheme="minorBidi"/>
              <w:noProof/>
              <w:sz w:val="22"/>
              <w:szCs w:val="22"/>
            </w:rPr>
          </w:pPr>
          <w:hyperlink w:anchor="_Toc97042425" w:history="1">
            <w:r w:rsidRPr="004A60ED">
              <w:rPr>
                <w:rStyle w:val="Hyperlink"/>
                <w:bCs/>
                <w:noProof/>
              </w:rPr>
              <w:t>4.1.2.1</w:t>
            </w:r>
            <w:r>
              <w:rPr>
                <w:rFonts w:asciiTheme="minorHAnsi" w:eastAsiaTheme="minorEastAsia" w:hAnsiTheme="minorHAnsi" w:cstheme="minorBidi"/>
                <w:noProof/>
                <w:sz w:val="22"/>
                <w:szCs w:val="22"/>
              </w:rPr>
              <w:tab/>
            </w:r>
            <w:r w:rsidRPr="004A60ED">
              <w:rPr>
                <w:rStyle w:val="Hyperlink"/>
                <w:noProof/>
              </w:rPr>
              <w:t>AWS 7Rs</w:t>
            </w:r>
            <w:r>
              <w:rPr>
                <w:noProof/>
                <w:webHidden/>
              </w:rPr>
              <w:tab/>
            </w:r>
            <w:r>
              <w:rPr>
                <w:noProof/>
                <w:webHidden/>
              </w:rPr>
              <w:fldChar w:fldCharType="begin"/>
            </w:r>
            <w:r>
              <w:rPr>
                <w:noProof/>
                <w:webHidden/>
              </w:rPr>
              <w:instrText xml:space="preserve"> PAGEREF _Toc97042425 \h </w:instrText>
            </w:r>
            <w:r>
              <w:rPr>
                <w:noProof/>
                <w:webHidden/>
              </w:rPr>
            </w:r>
            <w:r>
              <w:rPr>
                <w:noProof/>
                <w:webHidden/>
              </w:rPr>
              <w:fldChar w:fldCharType="separate"/>
            </w:r>
            <w:r w:rsidR="006C1E3A">
              <w:rPr>
                <w:noProof/>
                <w:webHidden/>
              </w:rPr>
              <w:t>16</w:t>
            </w:r>
            <w:r>
              <w:rPr>
                <w:noProof/>
                <w:webHidden/>
              </w:rPr>
              <w:fldChar w:fldCharType="end"/>
            </w:r>
          </w:hyperlink>
        </w:p>
        <w:p w14:paraId="0AF6A170" w14:textId="21797496" w:rsidR="00676E44" w:rsidRDefault="00676E44">
          <w:pPr>
            <w:pStyle w:val="TOC4"/>
            <w:tabs>
              <w:tab w:val="left" w:pos="1400"/>
            </w:tabs>
            <w:rPr>
              <w:rFonts w:asciiTheme="minorHAnsi" w:eastAsiaTheme="minorEastAsia" w:hAnsiTheme="minorHAnsi" w:cstheme="minorBidi"/>
              <w:noProof/>
              <w:sz w:val="22"/>
              <w:szCs w:val="22"/>
            </w:rPr>
          </w:pPr>
          <w:hyperlink w:anchor="_Toc97042426" w:history="1">
            <w:r w:rsidRPr="004A60ED">
              <w:rPr>
                <w:rStyle w:val="Hyperlink"/>
                <w:bCs/>
                <w:noProof/>
              </w:rPr>
              <w:t>4.1.2.2</w:t>
            </w:r>
            <w:r>
              <w:rPr>
                <w:rFonts w:asciiTheme="minorHAnsi" w:eastAsiaTheme="minorEastAsia" w:hAnsiTheme="minorHAnsi" w:cstheme="minorBidi"/>
                <w:noProof/>
                <w:sz w:val="22"/>
                <w:szCs w:val="22"/>
              </w:rPr>
              <w:tab/>
            </w:r>
            <w:r w:rsidRPr="004A60ED">
              <w:rPr>
                <w:rStyle w:val="Hyperlink"/>
                <w:noProof/>
              </w:rPr>
              <w:t>Kyndryl 7 Rs</w:t>
            </w:r>
            <w:r>
              <w:rPr>
                <w:noProof/>
                <w:webHidden/>
              </w:rPr>
              <w:tab/>
            </w:r>
            <w:r>
              <w:rPr>
                <w:noProof/>
                <w:webHidden/>
              </w:rPr>
              <w:fldChar w:fldCharType="begin"/>
            </w:r>
            <w:r>
              <w:rPr>
                <w:noProof/>
                <w:webHidden/>
              </w:rPr>
              <w:instrText xml:space="preserve"> PAGEREF _Toc97042426 \h </w:instrText>
            </w:r>
            <w:r>
              <w:rPr>
                <w:noProof/>
                <w:webHidden/>
              </w:rPr>
            </w:r>
            <w:r>
              <w:rPr>
                <w:noProof/>
                <w:webHidden/>
              </w:rPr>
              <w:fldChar w:fldCharType="separate"/>
            </w:r>
            <w:r w:rsidR="006C1E3A">
              <w:rPr>
                <w:noProof/>
                <w:webHidden/>
              </w:rPr>
              <w:t>16</w:t>
            </w:r>
            <w:r>
              <w:rPr>
                <w:noProof/>
                <w:webHidden/>
              </w:rPr>
              <w:fldChar w:fldCharType="end"/>
            </w:r>
          </w:hyperlink>
        </w:p>
        <w:p w14:paraId="329C042E" w14:textId="31732891" w:rsidR="00676E44" w:rsidRDefault="00676E44">
          <w:pPr>
            <w:pStyle w:val="TOC4"/>
            <w:tabs>
              <w:tab w:val="left" w:pos="1400"/>
            </w:tabs>
            <w:rPr>
              <w:rFonts w:asciiTheme="minorHAnsi" w:eastAsiaTheme="minorEastAsia" w:hAnsiTheme="minorHAnsi" w:cstheme="minorBidi"/>
              <w:noProof/>
              <w:sz w:val="22"/>
              <w:szCs w:val="22"/>
            </w:rPr>
          </w:pPr>
          <w:hyperlink w:anchor="_Toc97042427" w:history="1">
            <w:r w:rsidRPr="004A60ED">
              <w:rPr>
                <w:rStyle w:val="Hyperlink"/>
                <w:bCs/>
                <w:noProof/>
              </w:rPr>
              <w:t>4.1.2.3</w:t>
            </w:r>
            <w:r>
              <w:rPr>
                <w:rFonts w:asciiTheme="minorHAnsi" w:eastAsiaTheme="minorEastAsia" w:hAnsiTheme="minorHAnsi" w:cstheme="minorBidi"/>
                <w:noProof/>
                <w:sz w:val="22"/>
                <w:szCs w:val="22"/>
              </w:rPr>
              <w:tab/>
            </w:r>
            <w:r w:rsidRPr="004A60ED">
              <w:rPr>
                <w:rStyle w:val="Hyperlink"/>
                <w:noProof/>
              </w:rPr>
              <w:t>Mapping of AWS dispositions to Kyndryl disposition</w:t>
            </w:r>
            <w:r>
              <w:rPr>
                <w:noProof/>
                <w:webHidden/>
              </w:rPr>
              <w:tab/>
            </w:r>
            <w:r>
              <w:rPr>
                <w:noProof/>
                <w:webHidden/>
              </w:rPr>
              <w:fldChar w:fldCharType="begin"/>
            </w:r>
            <w:r>
              <w:rPr>
                <w:noProof/>
                <w:webHidden/>
              </w:rPr>
              <w:instrText xml:space="preserve"> PAGEREF _Toc97042427 \h </w:instrText>
            </w:r>
            <w:r>
              <w:rPr>
                <w:noProof/>
                <w:webHidden/>
              </w:rPr>
            </w:r>
            <w:r>
              <w:rPr>
                <w:noProof/>
                <w:webHidden/>
              </w:rPr>
              <w:fldChar w:fldCharType="separate"/>
            </w:r>
            <w:r w:rsidR="006C1E3A">
              <w:rPr>
                <w:noProof/>
                <w:webHidden/>
              </w:rPr>
              <w:t>17</w:t>
            </w:r>
            <w:r>
              <w:rPr>
                <w:noProof/>
                <w:webHidden/>
              </w:rPr>
              <w:fldChar w:fldCharType="end"/>
            </w:r>
          </w:hyperlink>
        </w:p>
        <w:p w14:paraId="26591EEC" w14:textId="443C97EF" w:rsidR="00676E44" w:rsidRDefault="00676E44">
          <w:pPr>
            <w:pStyle w:val="TOC3"/>
            <w:tabs>
              <w:tab w:val="left" w:pos="1200"/>
            </w:tabs>
            <w:rPr>
              <w:rFonts w:asciiTheme="minorHAnsi" w:eastAsiaTheme="minorEastAsia" w:hAnsiTheme="minorHAnsi" w:cstheme="minorBidi"/>
              <w:noProof/>
              <w:sz w:val="22"/>
              <w:szCs w:val="22"/>
            </w:rPr>
          </w:pPr>
          <w:hyperlink w:anchor="_Toc97042434" w:history="1">
            <w:r w:rsidRPr="004A60ED">
              <w:rPr>
                <w:rStyle w:val="Hyperlink"/>
                <w:bCs/>
                <w:iCs/>
                <w:noProof/>
              </w:rPr>
              <w:t>4.1.3</w:t>
            </w:r>
            <w:r>
              <w:rPr>
                <w:rFonts w:asciiTheme="minorHAnsi" w:eastAsiaTheme="minorEastAsia" w:hAnsiTheme="minorHAnsi" w:cstheme="minorBidi"/>
                <w:noProof/>
                <w:sz w:val="22"/>
                <w:szCs w:val="22"/>
              </w:rPr>
              <w:tab/>
            </w:r>
            <w:r w:rsidRPr="004A60ED">
              <w:rPr>
                <w:rStyle w:val="Hyperlink"/>
                <w:noProof/>
              </w:rPr>
              <w:t>AWS tools that support building a strategy</w:t>
            </w:r>
            <w:r>
              <w:rPr>
                <w:noProof/>
                <w:webHidden/>
              </w:rPr>
              <w:tab/>
            </w:r>
            <w:r>
              <w:rPr>
                <w:noProof/>
                <w:webHidden/>
              </w:rPr>
              <w:fldChar w:fldCharType="begin"/>
            </w:r>
            <w:r>
              <w:rPr>
                <w:noProof/>
                <w:webHidden/>
              </w:rPr>
              <w:instrText xml:space="preserve"> PAGEREF _Toc97042434 \h </w:instrText>
            </w:r>
            <w:r>
              <w:rPr>
                <w:noProof/>
                <w:webHidden/>
              </w:rPr>
            </w:r>
            <w:r>
              <w:rPr>
                <w:noProof/>
                <w:webHidden/>
              </w:rPr>
              <w:fldChar w:fldCharType="separate"/>
            </w:r>
            <w:r w:rsidR="006C1E3A">
              <w:rPr>
                <w:noProof/>
                <w:webHidden/>
              </w:rPr>
              <w:t>18</w:t>
            </w:r>
            <w:r>
              <w:rPr>
                <w:noProof/>
                <w:webHidden/>
              </w:rPr>
              <w:fldChar w:fldCharType="end"/>
            </w:r>
          </w:hyperlink>
        </w:p>
        <w:p w14:paraId="4403FEC7" w14:textId="2BD30B4E" w:rsidR="00676E44" w:rsidRDefault="00676E44">
          <w:pPr>
            <w:pStyle w:val="TOC4"/>
            <w:tabs>
              <w:tab w:val="left" w:pos="1400"/>
            </w:tabs>
            <w:rPr>
              <w:rFonts w:asciiTheme="minorHAnsi" w:eastAsiaTheme="minorEastAsia" w:hAnsiTheme="minorHAnsi" w:cstheme="minorBidi"/>
              <w:noProof/>
              <w:sz w:val="22"/>
              <w:szCs w:val="22"/>
            </w:rPr>
          </w:pPr>
          <w:hyperlink w:anchor="_Toc97042435" w:history="1">
            <w:r w:rsidRPr="004A60ED">
              <w:rPr>
                <w:rStyle w:val="Hyperlink"/>
                <w:bCs/>
                <w:noProof/>
              </w:rPr>
              <w:t>4.1.3.1</w:t>
            </w:r>
            <w:r>
              <w:rPr>
                <w:rFonts w:asciiTheme="minorHAnsi" w:eastAsiaTheme="minorEastAsia" w:hAnsiTheme="minorHAnsi" w:cstheme="minorBidi"/>
                <w:noProof/>
                <w:sz w:val="22"/>
                <w:szCs w:val="22"/>
              </w:rPr>
              <w:tab/>
            </w:r>
            <w:r w:rsidRPr="004A60ED">
              <w:rPr>
                <w:rStyle w:val="Hyperlink"/>
                <w:noProof/>
              </w:rPr>
              <w:t>AWS Cloud Adoption Readiness Tool (CART)</w:t>
            </w:r>
            <w:r>
              <w:rPr>
                <w:noProof/>
                <w:webHidden/>
              </w:rPr>
              <w:tab/>
            </w:r>
            <w:r>
              <w:rPr>
                <w:noProof/>
                <w:webHidden/>
              </w:rPr>
              <w:fldChar w:fldCharType="begin"/>
            </w:r>
            <w:r>
              <w:rPr>
                <w:noProof/>
                <w:webHidden/>
              </w:rPr>
              <w:instrText xml:space="preserve"> PAGEREF _Toc97042435 \h </w:instrText>
            </w:r>
            <w:r>
              <w:rPr>
                <w:noProof/>
                <w:webHidden/>
              </w:rPr>
            </w:r>
            <w:r>
              <w:rPr>
                <w:noProof/>
                <w:webHidden/>
              </w:rPr>
              <w:fldChar w:fldCharType="separate"/>
            </w:r>
            <w:r w:rsidR="006C1E3A">
              <w:rPr>
                <w:noProof/>
                <w:webHidden/>
              </w:rPr>
              <w:t>18</w:t>
            </w:r>
            <w:r>
              <w:rPr>
                <w:noProof/>
                <w:webHidden/>
              </w:rPr>
              <w:fldChar w:fldCharType="end"/>
            </w:r>
          </w:hyperlink>
        </w:p>
        <w:p w14:paraId="6851F73A" w14:textId="0083A09B" w:rsidR="00676E44" w:rsidRDefault="00676E44">
          <w:pPr>
            <w:pStyle w:val="TOC4"/>
            <w:tabs>
              <w:tab w:val="left" w:pos="1400"/>
            </w:tabs>
            <w:rPr>
              <w:rFonts w:asciiTheme="minorHAnsi" w:eastAsiaTheme="minorEastAsia" w:hAnsiTheme="minorHAnsi" w:cstheme="minorBidi"/>
              <w:noProof/>
              <w:sz w:val="22"/>
              <w:szCs w:val="22"/>
            </w:rPr>
          </w:pPr>
          <w:hyperlink w:anchor="_Toc97042436" w:history="1">
            <w:r w:rsidRPr="004A60ED">
              <w:rPr>
                <w:rStyle w:val="Hyperlink"/>
                <w:bCs/>
                <w:noProof/>
              </w:rPr>
              <w:t>4.1.3.2</w:t>
            </w:r>
            <w:r>
              <w:rPr>
                <w:rFonts w:asciiTheme="minorHAnsi" w:eastAsiaTheme="minorEastAsia" w:hAnsiTheme="minorHAnsi" w:cstheme="minorBidi"/>
                <w:noProof/>
                <w:sz w:val="22"/>
                <w:szCs w:val="22"/>
              </w:rPr>
              <w:tab/>
            </w:r>
            <w:r w:rsidRPr="004A60ED">
              <w:rPr>
                <w:rStyle w:val="Hyperlink"/>
                <w:noProof/>
              </w:rPr>
              <w:t>Migration Readiness Assessment (MRA)</w:t>
            </w:r>
            <w:r>
              <w:rPr>
                <w:noProof/>
                <w:webHidden/>
              </w:rPr>
              <w:tab/>
            </w:r>
            <w:r>
              <w:rPr>
                <w:noProof/>
                <w:webHidden/>
              </w:rPr>
              <w:fldChar w:fldCharType="begin"/>
            </w:r>
            <w:r>
              <w:rPr>
                <w:noProof/>
                <w:webHidden/>
              </w:rPr>
              <w:instrText xml:space="preserve"> PAGEREF _Toc97042436 \h </w:instrText>
            </w:r>
            <w:r>
              <w:rPr>
                <w:noProof/>
                <w:webHidden/>
              </w:rPr>
            </w:r>
            <w:r>
              <w:rPr>
                <w:noProof/>
                <w:webHidden/>
              </w:rPr>
              <w:fldChar w:fldCharType="separate"/>
            </w:r>
            <w:r w:rsidR="006C1E3A">
              <w:rPr>
                <w:noProof/>
                <w:webHidden/>
              </w:rPr>
              <w:t>19</w:t>
            </w:r>
            <w:r>
              <w:rPr>
                <w:noProof/>
                <w:webHidden/>
              </w:rPr>
              <w:fldChar w:fldCharType="end"/>
            </w:r>
          </w:hyperlink>
        </w:p>
        <w:p w14:paraId="2B864B3B" w14:textId="41F57D26" w:rsidR="00676E44" w:rsidRDefault="00676E44">
          <w:pPr>
            <w:pStyle w:val="TOC4"/>
            <w:tabs>
              <w:tab w:val="left" w:pos="1400"/>
            </w:tabs>
            <w:rPr>
              <w:rFonts w:asciiTheme="minorHAnsi" w:eastAsiaTheme="minorEastAsia" w:hAnsiTheme="minorHAnsi" w:cstheme="minorBidi"/>
              <w:noProof/>
              <w:sz w:val="22"/>
              <w:szCs w:val="22"/>
            </w:rPr>
          </w:pPr>
          <w:hyperlink w:anchor="_Toc97042437" w:history="1">
            <w:r w:rsidRPr="004A60ED">
              <w:rPr>
                <w:rStyle w:val="Hyperlink"/>
                <w:bCs/>
                <w:noProof/>
              </w:rPr>
              <w:t>4.1.3.3</w:t>
            </w:r>
            <w:r>
              <w:rPr>
                <w:rFonts w:asciiTheme="minorHAnsi" w:eastAsiaTheme="minorEastAsia" w:hAnsiTheme="minorHAnsi" w:cstheme="minorBidi"/>
                <w:noProof/>
                <w:sz w:val="22"/>
                <w:szCs w:val="22"/>
              </w:rPr>
              <w:tab/>
            </w:r>
            <w:r w:rsidRPr="004A60ED">
              <w:rPr>
                <w:rStyle w:val="Hyperlink"/>
                <w:noProof/>
              </w:rPr>
              <w:t>Application Discovery Service</w:t>
            </w:r>
            <w:r>
              <w:rPr>
                <w:noProof/>
                <w:webHidden/>
              </w:rPr>
              <w:tab/>
            </w:r>
            <w:r>
              <w:rPr>
                <w:noProof/>
                <w:webHidden/>
              </w:rPr>
              <w:fldChar w:fldCharType="begin"/>
            </w:r>
            <w:r>
              <w:rPr>
                <w:noProof/>
                <w:webHidden/>
              </w:rPr>
              <w:instrText xml:space="preserve"> PAGEREF _Toc97042437 \h </w:instrText>
            </w:r>
            <w:r>
              <w:rPr>
                <w:noProof/>
                <w:webHidden/>
              </w:rPr>
            </w:r>
            <w:r>
              <w:rPr>
                <w:noProof/>
                <w:webHidden/>
              </w:rPr>
              <w:fldChar w:fldCharType="separate"/>
            </w:r>
            <w:r w:rsidR="006C1E3A">
              <w:rPr>
                <w:noProof/>
                <w:webHidden/>
              </w:rPr>
              <w:t>20</w:t>
            </w:r>
            <w:r>
              <w:rPr>
                <w:noProof/>
                <w:webHidden/>
              </w:rPr>
              <w:fldChar w:fldCharType="end"/>
            </w:r>
          </w:hyperlink>
        </w:p>
        <w:p w14:paraId="5A00E422" w14:textId="7AC8B867" w:rsidR="00676E44" w:rsidRDefault="00676E44">
          <w:pPr>
            <w:pStyle w:val="TOC4"/>
            <w:tabs>
              <w:tab w:val="left" w:pos="1400"/>
            </w:tabs>
            <w:rPr>
              <w:rFonts w:asciiTheme="minorHAnsi" w:eastAsiaTheme="minorEastAsia" w:hAnsiTheme="minorHAnsi" w:cstheme="minorBidi"/>
              <w:noProof/>
              <w:sz w:val="22"/>
              <w:szCs w:val="22"/>
            </w:rPr>
          </w:pPr>
          <w:hyperlink w:anchor="_Toc97042438" w:history="1">
            <w:r w:rsidRPr="004A60ED">
              <w:rPr>
                <w:rStyle w:val="Hyperlink"/>
                <w:bCs/>
                <w:noProof/>
              </w:rPr>
              <w:t>4.1.3.4</w:t>
            </w:r>
            <w:r>
              <w:rPr>
                <w:rFonts w:asciiTheme="minorHAnsi" w:eastAsiaTheme="minorEastAsia" w:hAnsiTheme="minorHAnsi" w:cstheme="minorBidi"/>
                <w:noProof/>
                <w:sz w:val="22"/>
                <w:szCs w:val="22"/>
              </w:rPr>
              <w:tab/>
            </w:r>
            <w:r w:rsidRPr="004A60ED">
              <w:rPr>
                <w:rStyle w:val="Hyperlink"/>
                <w:noProof/>
              </w:rPr>
              <w:t>Migration Portfolio Analysis (MPA)</w:t>
            </w:r>
            <w:r>
              <w:rPr>
                <w:noProof/>
                <w:webHidden/>
              </w:rPr>
              <w:tab/>
            </w:r>
            <w:r>
              <w:rPr>
                <w:noProof/>
                <w:webHidden/>
              </w:rPr>
              <w:fldChar w:fldCharType="begin"/>
            </w:r>
            <w:r>
              <w:rPr>
                <w:noProof/>
                <w:webHidden/>
              </w:rPr>
              <w:instrText xml:space="preserve"> PAGEREF _Toc97042438 \h </w:instrText>
            </w:r>
            <w:r>
              <w:rPr>
                <w:noProof/>
                <w:webHidden/>
              </w:rPr>
            </w:r>
            <w:r>
              <w:rPr>
                <w:noProof/>
                <w:webHidden/>
              </w:rPr>
              <w:fldChar w:fldCharType="separate"/>
            </w:r>
            <w:r w:rsidR="006C1E3A">
              <w:rPr>
                <w:noProof/>
                <w:webHidden/>
              </w:rPr>
              <w:t>21</w:t>
            </w:r>
            <w:r>
              <w:rPr>
                <w:noProof/>
                <w:webHidden/>
              </w:rPr>
              <w:fldChar w:fldCharType="end"/>
            </w:r>
          </w:hyperlink>
        </w:p>
        <w:p w14:paraId="6F3CD40D" w14:textId="0E12B40B" w:rsidR="00676E44" w:rsidRDefault="00676E44">
          <w:pPr>
            <w:pStyle w:val="TOC4"/>
            <w:tabs>
              <w:tab w:val="left" w:pos="1400"/>
            </w:tabs>
            <w:rPr>
              <w:rFonts w:asciiTheme="minorHAnsi" w:eastAsiaTheme="minorEastAsia" w:hAnsiTheme="minorHAnsi" w:cstheme="minorBidi"/>
              <w:noProof/>
              <w:sz w:val="22"/>
              <w:szCs w:val="22"/>
            </w:rPr>
          </w:pPr>
          <w:hyperlink w:anchor="_Toc97042439" w:history="1">
            <w:r w:rsidRPr="004A60ED">
              <w:rPr>
                <w:rStyle w:val="Hyperlink"/>
                <w:bCs/>
                <w:noProof/>
              </w:rPr>
              <w:t>4.1.3.5</w:t>
            </w:r>
            <w:r>
              <w:rPr>
                <w:rFonts w:asciiTheme="minorHAnsi" w:eastAsiaTheme="minorEastAsia" w:hAnsiTheme="minorHAnsi" w:cstheme="minorBidi"/>
                <w:noProof/>
                <w:sz w:val="22"/>
                <w:szCs w:val="22"/>
              </w:rPr>
              <w:tab/>
            </w:r>
            <w:r w:rsidRPr="004A60ED">
              <w:rPr>
                <w:rStyle w:val="Hyperlink"/>
                <w:noProof/>
              </w:rPr>
              <w:t>Migration to AWS</w:t>
            </w:r>
            <w:r>
              <w:rPr>
                <w:noProof/>
                <w:webHidden/>
              </w:rPr>
              <w:tab/>
            </w:r>
            <w:r>
              <w:rPr>
                <w:noProof/>
                <w:webHidden/>
              </w:rPr>
              <w:fldChar w:fldCharType="begin"/>
            </w:r>
            <w:r>
              <w:rPr>
                <w:noProof/>
                <w:webHidden/>
              </w:rPr>
              <w:instrText xml:space="preserve"> PAGEREF _Toc97042439 \h </w:instrText>
            </w:r>
            <w:r>
              <w:rPr>
                <w:noProof/>
                <w:webHidden/>
              </w:rPr>
            </w:r>
            <w:r>
              <w:rPr>
                <w:noProof/>
                <w:webHidden/>
              </w:rPr>
              <w:fldChar w:fldCharType="separate"/>
            </w:r>
            <w:r w:rsidR="006C1E3A">
              <w:rPr>
                <w:noProof/>
                <w:webHidden/>
              </w:rPr>
              <w:t>23</w:t>
            </w:r>
            <w:r>
              <w:rPr>
                <w:noProof/>
                <w:webHidden/>
              </w:rPr>
              <w:fldChar w:fldCharType="end"/>
            </w:r>
          </w:hyperlink>
        </w:p>
        <w:p w14:paraId="0B9FDF8D" w14:textId="360AE00E" w:rsidR="00676E44" w:rsidRDefault="00676E44">
          <w:pPr>
            <w:pStyle w:val="TOC4"/>
            <w:tabs>
              <w:tab w:val="left" w:pos="1400"/>
            </w:tabs>
            <w:rPr>
              <w:rFonts w:asciiTheme="minorHAnsi" w:eastAsiaTheme="minorEastAsia" w:hAnsiTheme="minorHAnsi" w:cstheme="minorBidi"/>
              <w:noProof/>
              <w:sz w:val="22"/>
              <w:szCs w:val="22"/>
            </w:rPr>
          </w:pPr>
          <w:hyperlink w:anchor="_Toc97042440" w:history="1">
            <w:r w:rsidRPr="004A60ED">
              <w:rPr>
                <w:rStyle w:val="Hyperlink"/>
                <w:bCs/>
                <w:noProof/>
              </w:rPr>
              <w:t>4.1.3.6</w:t>
            </w:r>
            <w:r>
              <w:rPr>
                <w:rFonts w:asciiTheme="minorHAnsi" w:eastAsiaTheme="minorEastAsia" w:hAnsiTheme="minorHAnsi" w:cstheme="minorBidi"/>
                <w:noProof/>
                <w:sz w:val="22"/>
                <w:szCs w:val="22"/>
              </w:rPr>
              <w:tab/>
            </w:r>
            <w:r w:rsidRPr="004A60ED">
              <w:rPr>
                <w:rStyle w:val="Hyperlink"/>
                <w:noProof/>
              </w:rPr>
              <w:t>AWS tool summary</w:t>
            </w:r>
            <w:r>
              <w:rPr>
                <w:noProof/>
                <w:webHidden/>
              </w:rPr>
              <w:tab/>
            </w:r>
            <w:r>
              <w:rPr>
                <w:noProof/>
                <w:webHidden/>
              </w:rPr>
              <w:fldChar w:fldCharType="begin"/>
            </w:r>
            <w:r>
              <w:rPr>
                <w:noProof/>
                <w:webHidden/>
              </w:rPr>
              <w:instrText xml:space="preserve"> PAGEREF _Toc97042440 \h </w:instrText>
            </w:r>
            <w:r>
              <w:rPr>
                <w:noProof/>
                <w:webHidden/>
              </w:rPr>
            </w:r>
            <w:r>
              <w:rPr>
                <w:noProof/>
                <w:webHidden/>
              </w:rPr>
              <w:fldChar w:fldCharType="separate"/>
            </w:r>
            <w:r w:rsidR="006C1E3A">
              <w:rPr>
                <w:noProof/>
                <w:webHidden/>
              </w:rPr>
              <w:t>23</w:t>
            </w:r>
            <w:r>
              <w:rPr>
                <w:noProof/>
                <w:webHidden/>
              </w:rPr>
              <w:fldChar w:fldCharType="end"/>
            </w:r>
          </w:hyperlink>
        </w:p>
        <w:p w14:paraId="0F4FDC33" w14:textId="3EDE4F7A" w:rsidR="00676E44" w:rsidRDefault="00676E44">
          <w:pPr>
            <w:pStyle w:val="TOC1"/>
            <w:tabs>
              <w:tab w:val="left" w:pos="600"/>
            </w:tabs>
            <w:rPr>
              <w:rFonts w:asciiTheme="minorHAnsi" w:eastAsiaTheme="minorEastAsia" w:hAnsiTheme="minorHAnsi" w:cstheme="minorBidi"/>
              <w:noProof/>
              <w:sz w:val="22"/>
              <w:szCs w:val="22"/>
            </w:rPr>
          </w:pPr>
          <w:hyperlink w:anchor="_Toc97042441" w:history="1">
            <w:r w:rsidRPr="004A60ED">
              <w:rPr>
                <w:rStyle w:val="Hyperlink"/>
                <w:noProof/>
                <w14:scene3d>
                  <w14:camera w14:prst="orthographicFront"/>
                  <w14:lightRig w14:rig="threePt" w14:dir="t">
                    <w14:rot w14:lat="0" w14:lon="0" w14:rev="0"/>
                  </w14:lightRig>
                </w14:scene3d>
              </w:rPr>
              <w:t>5.</w:t>
            </w:r>
            <w:r>
              <w:rPr>
                <w:rFonts w:asciiTheme="minorHAnsi" w:eastAsiaTheme="minorEastAsia" w:hAnsiTheme="minorHAnsi" w:cstheme="minorBidi"/>
                <w:noProof/>
                <w:sz w:val="22"/>
                <w:szCs w:val="22"/>
              </w:rPr>
              <w:tab/>
            </w:r>
            <w:r w:rsidRPr="004A60ED">
              <w:rPr>
                <w:rStyle w:val="Hyperlink"/>
                <w:noProof/>
              </w:rPr>
              <w:t>AWS approach to architecture</w:t>
            </w:r>
            <w:r>
              <w:rPr>
                <w:noProof/>
                <w:webHidden/>
              </w:rPr>
              <w:tab/>
            </w:r>
            <w:r>
              <w:rPr>
                <w:noProof/>
                <w:webHidden/>
              </w:rPr>
              <w:fldChar w:fldCharType="begin"/>
            </w:r>
            <w:r>
              <w:rPr>
                <w:noProof/>
                <w:webHidden/>
              </w:rPr>
              <w:instrText xml:space="preserve"> PAGEREF _Toc97042441 \h </w:instrText>
            </w:r>
            <w:r>
              <w:rPr>
                <w:noProof/>
                <w:webHidden/>
              </w:rPr>
            </w:r>
            <w:r>
              <w:rPr>
                <w:noProof/>
                <w:webHidden/>
              </w:rPr>
              <w:fldChar w:fldCharType="separate"/>
            </w:r>
            <w:r w:rsidR="006C1E3A">
              <w:rPr>
                <w:noProof/>
                <w:webHidden/>
              </w:rPr>
              <w:t>24</w:t>
            </w:r>
            <w:r>
              <w:rPr>
                <w:noProof/>
                <w:webHidden/>
              </w:rPr>
              <w:fldChar w:fldCharType="end"/>
            </w:r>
          </w:hyperlink>
        </w:p>
        <w:p w14:paraId="05BF37F2" w14:textId="7F287BC6" w:rsidR="00676E44" w:rsidRDefault="00676E44">
          <w:pPr>
            <w:pStyle w:val="TOC2"/>
            <w:tabs>
              <w:tab w:val="left" w:pos="800"/>
            </w:tabs>
            <w:rPr>
              <w:rFonts w:asciiTheme="minorHAnsi" w:eastAsiaTheme="minorEastAsia" w:hAnsiTheme="minorHAnsi" w:cstheme="minorBidi"/>
              <w:noProof/>
              <w:sz w:val="22"/>
              <w:szCs w:val="22"/>
            </w:rPr>
          </w:pPr>
          <w:hyperlink w:anchor="_Toc97042442" w:history="1">
            <w:r w:rsidRPr="004A60ED">
              <w:rPr>
                <w:rStyle w:val="Hyperlink"/>
                <w:bCs/>
                <w:noProof/>
              </w:rPr>
              <w:t>5.1</w:t>
            </w:r>
            <w:r>
              <w:rPr>
                <w:rFonts w:asciiTheme="minorHAnsi" w:eastAsiaTheme="minorEastAsia" w:hAnsiTheme="minorHAnsi" w:cstheme="minorBidi"/>
                <w:noProof/>
                <w:sz w:val="22"/>
                <w:szCs w:val="22"/>
              </w:rPr>
              <w:tab/>
            </w:r>
            <w:r w:rsidRPr="004A60ED">
              <w:rPr>
                <w:rStyle w:val="Hyperlink"/>
                <w:noProof/>
              </w:rPr>
              <w:t>AWS Architecture Center</w:t>
            </w:r>
            <w:r>
              <w:rPr>
                <w:noProof/>
                <w:webHidden/>
              </w:rPr>
              <w:tab/>
            </w:r>
            <w:r>
              <w:rPr>
                <w:noProof/>
                <w:webHidden/>
              </w:rPr>
              <w:fldChar w:fldCharType="begin"/>
            </w:r>
            <w:r>
              <w:rPr>
                <w:noProof/>
                <w:webHidden/>
              </w:rPr>
              <w:instrText xml:space="preserve"> PAGEREF _Toc97042442 \h </w:instrText>
            </w:r>
            <w:r>
              <w:rPr>
                <w:noProof/>
                <w:webHidden/>
              </w:rPr>
            </w:r>
            <w:r>
              <w:rPr>
                <w:noProof/>
                <w:webHidden/>
              </w:rPr>
              <w:fldChar w:fldCharType="separate"/>
            </w:r>
            <w:r w:rsidR="006C1E3A">
              <w:rPr>
                <w:noProof/>
                <w:webHidden/>
              </w:rPr>
              <w:t>24</w:t>
            </w:r>
            <w:r>
              <w:rPr>
                <w:noProof/>
                <w:webHidden/>
              </w:rPr>
              <w:fldChar w:fldCharType="end"/>
            </w:r>
          </w:hyperlink>
        </w:p>
        <w:p w14:paraId="13D1E0DC" w14:textId="4E197471" w:rsidR="00676E44" w:rsidRDefault="00676E44">
          <w:pPr>
            <w:pStyle w:val="TOC2"/>
            <w:tabs>
              <w:tab w:val="left" w:pos="800"/>
            </w:tabs>
            <w:rPr>
              <w:rFonts w:asciiTheme="minorHAnsi" w:eastAsiaTheme="minorEastAsia" w:hAnsiTheme="minorHAnsi" w:cstheme="minorBidi"/>
              <w:noProof/>
              <w:sz w:val="22"/>
              <w:szCs w:val="22"/>
            </w:rPr>
          </w:pPr>
          <w:hyperlink w:anchor="_Toc97042443" w:history="1">
            <w:r w:rsidRPr="004A60ED">
              <w:rPr>
                <w:rStyle w:val="Hyperlink"/>
                <w:bCs/>
                <w:noProof/>
              </w:rPr>
              <w:t>5.2</w:t>
            </w:r>
            <w:r>
              <w:rPr>
                <w:rFonts w:asciiTheme="minorHAnsi" w:eastAsiaTheme="minorEastAsia" w:hAnsiTheme="minorHAnsi" w:cstheme="minorBidi"/>
                <w:noProof/>
                <w:sz w:val="22"/>
                <w:szCs w:val="22"/>
              </w:rPr>
              <w:tab/>
            </w:r>
            <w:r w:rsidRPr="004A60ED">
              <w:rPr>
                <w:rStyle w:val="Hyperlink"/>
                <w:noProof/>
              </w:rPr>
              <w:t>AWS Well-Architected Framework</w:t>
            </w:r>
            <w:r>
              <w:rPr>
                <w:noProof/>
                <w:webHidden/>
              </w:rPr>
              <w:tab/>
            </w:r>
            <w:r>
              <w:rPr>
                <w:noProof/>
                <w:webHidden/>
              </w:rPr>
              <w:fldChar w:fldCharType="begin"/>
            </w:r>
            <w:r>
              <w:rPr>
                <w:noProof/>
                <w:webHidden/>
              </w:rPr>
              <w:instrText xml:space="preserve"> PAGEREF _Toc97042443 \h </w:instrText>
            </w:r>
            <w:r>
              <w:rPr>
                <w:noProof/>
                <w:webHidden/>
              </w:rPr>
            </w:r>
            <w:r>
              <w:rPr>
                <w:noProof/>
                <w:webHidden/>
              </w:rPr>
              <w:fldChar w:fldCharType="separate"/>
            </w:r>
            <w:r w:rsidR="006C1E3A">
              <w:rPr>
                <w:noProof/>
                <w:webHidden/>
              </w:rPr>
              <w:t>24</w:t>
            </w:r>
            <w:r>
              <w:rPr>
                <w:noProof/>
                <w:webHidden/>
              </w:rPr>
              <w:fldChar w:fldCharType="end"/>
            </w:r>
          </w:hyperlink>
        </w:p>
        <w:p w14:paraId="75AC1642" w14:textId="0B0E4475" w:rsidR="00676E44" w:rsidRDefault="00676E44">
          <w:pPr>
            <w:pStyle w:val="TOC3"/>
            <w:tabs>
              <w:tab w:val="left" w:pos="1200"/>
            </w:tabs>
            <w:rPr>
              <w:rFonts w:asciiTheme="minorHAnsi" w:eastAsiaTheme="minorEastAsia" w:hAnsiTheme="minorHAnsi" w:cstheme="minorBidi"/>
              <w:noProof/>
              <w:sz w:val="22"/>
              <w:szCs w:val="22"/>
            </w:rPr>
          </w:pPr>
          <w:hyperlink w:anchor="_Toc97042444" w:history="1">
            <w:r w:rsidRPr="004A60ED">
              <w:rPr>
                <w:rStyle w:val="Hyperlink"/>
                <w:bCs/>
                <w:iCs/>
                <w:noProof/>
              </w:rPr>
              <w:t>5.2.1</w:t>
            </w:r>
            <w:r>
              <w:rPr>
                <w:rFonts w:asciiTheme="minorHAnsi" w:eastAsiaTheme="minorEastAsia" w:hAnsiTheme="minorHAnsi" w:cstheme="minorBidi"/>
                <w:noProof/>
                <w:sz w:val="22"/>
                <w:szCs w:val="22"/>
              </w:rPr>
              <w:tab/>
            </w:r>
            <w:r w:rsidRPr="004A60ED">
              <w:rPr>
                <w:rStyle w:val="Hyperlink"/>
                <w:noProof/>
              </w:rPr>
              <w:t>AWS Well-Architected Lenses</w:t>
            </w:r>
            <w:r>
              <w:rPr>
                <w:noProof/>
                <w:webHidden/>
              </w:rPr>
              <w:tab/>
            </w:r>
            <w:r>
              <w:rPr>
                <w:noProof/>
                <w:webHidden/>
              </w:rPr>
              <w:fldChar w:fldCharType="begin"/>
            </w:r>
            <w:r>
              <w:rPr>
                <w:noProof/>
                <w:webHidden/>
              </w:rPr>
              <w:instrText xml:space="preserve"> PAGEREF _Toc97042444 \h </w:instrText>
            </w:r>
            <w:r>
              <w:rPr>
                <w:noProof/>
                <w:webHidden/>
              </w:rPr>
            </w:r>
            <w:r>
              <w:rPr>
                <w:noProof/>
                <w:webHidden/>
              </w:rPr>
              <w:fldChar w:fldCharType="separate"/>
            </w:r>
            <w:r w:rsidR="006C1E3A">
              <w:rPr>
                <w:noProof/>
                <w:webHidden/>
              </w:rPr>
              <w:t>25</w:t>
            </w:r>
            <w:r>
              <w:rPr>
                <w:noProof/>
                <w:webHidden/>
              </w:rPr>
              <w:fldChar w:fldCharType="end"/>
            </w:r>
          </w:hyperlink>
        </w:p>
        <w:p w14:paraId="65DEE6F9" w14:textId="66488B7B" w:rsidR="00676E44" w:rsidRDefault="00676E44">
          <w:pPr>
            <w:pStyle w:val="TOC2"/>
            <w:tabs>
              <w:tab w:val="left" w:pos="800"/>
            </w:tabs>
            <w:rPr>
              <w:rFonts w:asciiTheme="minorHAnsi" w:eastAsiaTheme="minorEastAsia" w:hAnsiTheme="minorHAnsi" w:cstheme="minorBidi"/>
              <w:noProof/>
              <w:sz w:val="22"/>
              <w:szCs w:val="22"/>
            </w:rPr>
          </w:pPr>
          <w:hyperlink w:anchor="_Toc97042445" w:history="1">
            <w:r w:rsidRPr="004A60ED">
              <w:rPr>
                <w:rStyle w:val="Hyperlink"/>
                <w:bCs/>
                <w:noProof/>
              </w:rPr>
              <w:t>5.3</w:t>
            </w:r>
            <w:r>
              <w:rPr>
                <w:rFonts w:asciiTheme="minorHAnsi" w:eastAsiaTheme="minorEastAsia" w:hAnsiTheme="minorHAnsi" w:cstheme="minorBidi"/>
                <w:noProof/>
                <w:sz w:val="22"/>
                <w:szCs w:val="22"/>
              </w:rPr>
              <w:tab/>
            </w:r>
            <w:r w:rsidRPr="004A60ED">
              <w:rPr>
                <w:rStyle w:val="Hyperlink"/>
                <w:noProof/>
              </w:rPr>
              <w:t>AWS Well-Architected (WA) Tool</w:t>
            </w:r>
            <w:r>
              <w:rPr>
                <w:noProof/>
                <w:webHidden/>
              </w:rPr>
              <w:tab/>
            </w:r>
            <w:r>
              <w:rPr>
                <w:noProof/>
                <w:webHidden/>
              </w:rPr>
              <w:fldChar w:fldCharType="begin"/>
            </w:r>
            <w:r>
              <w:rPr>
                <w:noProof/>
                <w:webHidden/>
              </w:rPr>
              <w:instrText xml:space="preserve"> PAGEREF _Toc97042445 \h </w:instrText>
            </w:r>
            <w:r>
              <w:rPr>
                <w:noProof/>
                <w:webHidden/>
              </w:rPr>
            </w:r>
            <w:r>
              <w:rPr>
                <w:noProof/>
                <w:webHidden/>
              </w:rPr>
              <w:fldChar w:fldCharType="separate"/>
            </w:r>
            <w:r w:rsidR="006C1E3A">
              <w:rPr>
                <w:noProof/>
                <w:webHidden/>
              </w:rPr>
              <w:t>26</w:t>
            </w:r>
            <w:r>
              <w:rPr>
                <w:noProof/>
                <w:webHidden/>
              </w:rPr>
              <w:fldChar w:fldCharType="end"/>
            </w:r>
          </w:hyperlink>
        </w:p>
        <w:p w14:paraId="334FC82F" w14:textId="2F153695" w:rsidR="00676E44" w:rsidRDefault="00676E44">
          <w:pPr>
            <w:pStyle w:val="TOC2"/>
            <w:tabs>
              <w:tab w:val="left" w:pos="800"/>
            </w:tabs>
            <w:rPr>
              <w:rFonts w:asciiTheme="minorHAnsi" w:eastAsiaTheme="minorEastAsia" w:hAnsiTheme="minorHAnsi" w:cstheme="minorBidi"/>
              <w:noProof/>
              <w:sz w:val="22"/>
              <w:szCs w:val="22"/>
            </w:rPr>
          </w:pPr>
          <w:hyperlink w:anchor="_Toc97042446" w:history="1">
            <w:r w:rsidRPr="004A60ED">
              <w:rPr>
                <w:rStyle w:val="Hyperlink"/>
                <w:bCs/>
                <w:noProof/>
              </w:rPr>
              <w:t>5.4</w:t>
            </w:r>
            <w:r>
              <w:rPr>
                <w:rFonts w:asciiTheme="minorHAnsi" w:eastAsiaTheme="minorEastAsia" w:hAnsiTheme="minorHAnsi" w:cstheme="minorBidi"/>
                <w:noProof/>
                <w:sz w:val="22"/>
                <w:szCs w:val="22"/>
              </w:rPr>
              <w:tab/>
            </w:r>
            <w:r w:rsidRPr="004A60ED">
              <w:rPr>
                <w:rStyle w:val="Hyperlink"/>
                <w:noProof/>
              </w:rPr>
              <w:t>AWS reference architectures and best practices</w:t>
            </w:r>
            <w:r>
              <w:rPr>
                <w:noProof/>
                <w:webHidden/>
              </w:rPr>
              <w:tab/>
            </w:r>
            <w:r>
              <w:rPr>
                <w:noProof/>
                <w:webHidden/>
              </w:rPr>
              <w:fldChar w:fldCharType="begin"/>
            </w:r>
            <w:r>
              <w:rPr>
                <w:noProof/>
                <w:webHidden/>
              </w:rPr>
              <w:instrText xml:space="preserve"> PAGEREF _Toc97042446 \h </w:instrText>
            </w:r>
            <w:r>
              <w:rPr>
                <w:noProof/>
                <w:webHidden/>
              </w:rPr>
            </w:r>
            <w:r>
              <w:rPr>
                <w:noProof/>
                <w:webHidden/>
              </w:rPr>
              <w:fldChar w:fldCharType="separate"/>
            </w:r>
            <w:r w:rsidR="006C1E3A">
              <w:rPr>
                <w:noProof/>
                <w:webHidden/>
              </w:rPr>
              <w:t>26</w:t>
            </w:r>
            <w:r>
              <w:rPr>
                <w:noProof/>
                <w:webHidden/>
              </w:rPr>
              <w:fldChar w:fldCharType="end"/>
            </w:r>
          </w:hyperlink>
        </w:p>
        <w:p w14:paraId="16BF71DE" w14:textId="18BFAB31" w:rsidR="00676E44" w:rsidRDefault="00676E44">
          <w:pPr>
            <w:pStyle w:val="TOC2"/>
            <w:tabs>
              <w:tab w:val="left" w:pos="800"/>
            </w:tabs>
            <w:rPr>
              <w:rFonts w:asciiTheme="minorHAnsi" w:eastAsiaTheme="minorEastAsia" w:hAnsiTheme="minorHAnsi" w:cstheme="minorBidi"/>
              <w:noProof/>
              <w:sz w:val="22"/>
              <w:szCs w:val="22"/>
            </w:rPr>
          </w:pPr>
          <w:hyperlink w:anchor="_Toc97042447" w:history="1">
            <w:r w:rsidRPr="004A60ED">
              <w:rPr>
                <w:rStyle w:val="Hyperlink"/>
                <w:bCs/>
                <w:noProof/>
              </w:rPr>
              <w:t>5.5</w:t>
            </w:r>
            <w:r>
              <w:rPr>
                <w:rFonts w:asciiTheme="minorHAnsi" w:eastAsiaTheme="minorEastAsia" w:hAnsiTheme="minorHAnsi" w:cstheme="minorBidi"/>
                <w:noProof/>
                <w:sz w:val="22"/>
                <w:szCs w:val="22"/>
              </w:rPr>
              <w:tab/>
            </w:r>
            <w:r w:rsidRPr="004A60ED">
              <w:rPr>
                <w:rStyle w:val="Hyperlink"/>
                <w:noProof/>
              </w:rPr>
              <w:t>Aligning our cloud architecture offering to AWS</w:t>
            </w:r>
            <w:r>
              <w:rPr>
                <w:noProof/>
                <w:webHidden/>
              </w:rPr>
              <w:tab/>
            </w:r>
            <w:r>
              <w:rPr>
                <w:noProof/>
                <w:webHidden/>
              </w:rPr>
              <w:fldChar w:fldCharType="begin"/>
            </w:r>
            <w:r>
              <w:rPr>
                <w:noProof/>
                <w:webHidden/>
              </w:rPr>
              <w:instrText xml:space="preserve"> PAGEREF _Toc97042447 \h </w:instrText>
            </w:r>
            <w:r>
              <w:rPr>
                <w:noProof/>
                <w:webHidden/>
              </w:rPr>
            </w:r>
            <w:r>
              <w:rPr>
                <w:noProof/>
                <w:webHidden/>
              </w:rPr>
              <w:fldChar w:fldCharType="separate"/>
            </w:r>
            <w:r w:rsidR="006C1E3A">
              <w:rPr>
                <w:noProof/>
                <w:webHidden/>
              </w:rPr>
              <w:t>27</w:t>
            </w:r>
            <w:r>
              <w:rPr>
                <w:noProof/>
                <w:webHidden/>
              </w:rPr>
              <w:fldChar w:fldCharType="end"/>
            </w:r>
          </w:hyperlink>
        </w:p>
        <w:p w14:paraId="49800D5E" w14:textId="735E2DB1" w:rsidR="00676E44" w:rsidRDefault="00676E44">
          <w:pPr>
            <w:pStyle w:val="TOC3"/>
            <w:tabs>
              <w:tab w:val="left" w:pos="1200"/>
            </w:tabs>
            <w:rPr>
              <w:rFonts w:asciiTheme="minorHAnsi" w:eastAsiaTheme="minorEastAsia" w:hAnsiTheme="minorHAnsi" w:cstheme="minorBidi"/>
              <w:noProof/>
              <w:sz w:val="22"/>
              <w:szCs w:val="22"/>
            </w:rPr>
          </w:pPr>
          <w:hyperlink w:anchor="_Toc97042448" w:history="1">
            <w:r w:rsidRPr="004A60ED">
              <w:rPr>
                <w:rStyle w:val="Hyperlink"/>
                <w:bCs/>
                <w:iCs/>
                <w:noProof/>
              </w:rPr>
              <w:t>5.5.1</w:t>
            </w:r>
            <w:r>
              <w:rPr>
                <w:rFonts w:asciiTheme="minorHAnsi" w:eastAsiaTheme="minorEastAsia" w:hAnsiTheme="minorHAnsi" w:cstheme="minorBidi"/>
                <w:noProof/>
                <w:sz w:val="22"/>
                <w:szCs w:val="22"/>
              </w:rPr>
              <w:tab/>
            </w:r>
            <w:r w:rsidRPr="004A60ED">
              <w:rPr>
                <w:rStyle w:val="Hyperlink"/>
                <w:noProof/>
              </w:rPr>
              <w:t>Client engagement example</w:t>
            </w:r>
            <w:r>
              <w:rPr>
                <w:noProof/>
                <w:webHidden/>
              </w:rPr>
              <w:tab/>
            </w:r>
            <w:r>
              <w:rPr>
                <w:noProof/>
                <w:webHidden/>
              </w:rPr>
              <w:fldChar w:fldCharType="begin"/>
            </w:r>
            <w:r>
              <w:rPr>
                <w:noProof/>
                <w:webHidden/>
              </w:rPr>
              <w:instrText xml:space="preserve"> PAGEREF _Toc97042448 \h </w:instrText>
            </w:r>
            <w:r>
              <w:rPr>
                <w:noProof/>
                <w:webHidden/>
              </w:rPr>
            </w:r>
            <w:r>
              <w:rPr>
                <w:noProof/>
                <w:webHidden/>
              </w:rPr>
              <w:fldChar w:fldCharType="separate"/>
            </w:r>
            <w:r w:rsidR="006C1E3A">
              <w:rPr>
                <w:noProof/>
                <w:webHidden/>
              </w:rPr>
              <w:t>27</w:t>
            </w:r>
            <w:r>
              <w:rPr>
                <w:noProof/>
                <w:webHidden/>
              </w:rPr>
              <w:fldChar w:fldCharType="end"/>
            </w:r>
          </w:hyperlink>
        </w:p>
        <w:p w14:paraId="508DA012" w14:textId="0176B87C" w:rsidR="00676E44" w:rsidRDefault="00676E44">
          <w:pPr>
            <w:pStyle w:val="TOC3"/>
            <w:tabs>
              <w:tab w:val="left" w:pos="1200"/>
            </w:tabs>
            <w:rPr>
              <w:rFonts w:asciiTheme="minorHAnsi" w:eastAsiaTheme="minorEastAsia" w:hAnsiTheme="minorHAnsi" w:cstheme="minorBidi"/>
              <w:noProof/>
              <w:sz w:val="22"/>
              <w:szCs w:val="22"/>
            </w:rPr>
          </w:pPr>
          <w:hyperlink w:anchor="_Toc97042449" w:history="1">
            <w:r w:rsidRPr="004A60ED">
              <w:rPr>
                <w:rStyle w:val="Hyperlink"/>
                <w:bCs/>
                <w:iCs/>
                <w:noProof/>
              </w:rPr>
              <w:t>5.5.2</w:t>
            </w:r>
            <w:r>
              <w:rPr>
                <w:rFonts w:asciiTheme="minorHAnsi" w:eastAsiaTheme="minorEastAsia" w:hAnsiTheme="minorHAnsi" w:cstheme="minorBidi"/>
                <w:noProof/>
                <w:sz w:val="22"/>
                <w:szCs w:val="22"/>
              </w:rPr>
              <w:tab/>
            </w:r>
            <w:r w:rsidRPr="004A60ED">
              <w:rPr>
                <w:rStyle w:val="Hyperlink"/>
                <w:noProof/>
              </w:rPr>
              <w:t>AWS repository</w:t>
            </w:r>
            <w:r>
              <w:rPr>
                <w:noProof/>
                <w:webHidden/>
              </w:rPr>
              <w:tab/>
            </w:r>
            <w:r>
              <w:rPr>
                <w:noProof/>
                <w:webHidden/>
              </w:rPr>
              <w:fldChar w:fldCharType="begin"/>
            </w:r>
            <w:r>
              <w:rPr>
                <w:noProof/>
                <w:webHidden/>
              </w:rPr>
              <w:instrText xml:space="preserve"> PAGEREF _Toc97042449 \h </w:instrText>
            </w:r>
            <w:r>
              <w:rPr>
                <w:noProof/>
                <w:webHidden/>
              </w:rPr>
            </w:r>
            <w:r>
              <w:rPr>
                <w:noProof/>
                <w:webHidden/>
              </w:rPr>
              <w:fldChar w:fldCharType="separate"/>
            </w:r>
            <w:r w:rsidR="006C1E3A">
              <w:rPr>
                <w:noProof/>
                <w:webHidden/>
              </w:rPr>
              <w:t>27</w:t>
            </w:r>
            <w:r>
              <w:rPr>
                <w:noProof/>
                <w:webHidden/>
              </w:rPr>
              <w:fldChar w:fldCharType="end"/>
            </w:r>
          </w:hyperlink>
        </w:p>
        <w:p w14:paraId="6442B2F8" w14:textId="2E258764" w:rsidR="00676E44" w:rsidRDefault="00676E44">
          <w:pPr>
            <w:pStyle w:val="TOC3"/>
            <w:tabs>
              <w:tab w:val="left" w:pos="1200"/>
            </w:tabs>
            <w:rPr>
              <w:rFonts w:asciiTheme="minorHAnsi" w:eastAsiaTheme="minorEastAsia" w:hAnsiTheme="minorHAnsi" w:cstheme="minorBidi"/>
              <w:noProof/>
              <w:sz w:val="22"/>
              <w:szCs w:val="22"/>
            </w:rPr>
          </w:pPr>
          <w:hyperlink w:anchor="_Toc97042450" w:history="1">
            <w:r w:rsidRPr="004A60ED">
              <w:rPr>
                <w:rStyle w:val="Hyperlink"/>
                <w:bCs/>
                <w:iCs/>
                <w:noProof/>
              </w:rPr>
              <w:t>5.5.3</w:t>
            </w:r>
            <w:r>
              <w:rPr>
                <w:rFonts w:asciiTheme="minorHAnsi" w:eastAsiaTheme="minorEastAsia" w:hAnsiTheme="minorHAnsi" w:cstheme="minorBidi"/>
                <w:noProof/>
                <w:sz w:val="22"/>
                <w:szCs w:val="22"/>
              </w:rPr>
              <w:tab/>
            </w:r>
            <w:r w:rsidRPr="004A60ED">
              <w:rPr>
                <w:rStyle w:val="Hyperlink"/>
                <w:noProof/>
              </w:rPr>
              <w:t>Infrastructure as Code (IAC) tools</w:t>
            </w:r>
            <w:r>
              <w:rPr>
                <w:noProof/>
                <w:webHidden/>
              </w:rPr>
              <w:tab/>
            </w:r>
            <w:r>
              <w:rPr>
                <w:noProof/>
                <w:webHidden/>
              </w:rPr>
              <w:fldChar w:fldCharType="begin"/>
            </w:r>
            <w:r>
              <w:rPr>
                <w:noProof/>
                <w:webHidden/>
              </w:rPr>
              <w:instrText xml:space="preserve"> PAGEREF _Toc97042450 \h </w:instrText>
            </w:r>
            <w:r>
              <w:rPr>
                <w:noProof/>
                <w:webHidden/>
              </w:rPr>
            </w:r>
            <w:r>
              <w:rPr>
                <w:noProof/>
                <w:webHidden/>
              </w:rPr>
              <w:fldChar w:fldCharType="separate"/>
            </w:r>
            <w:r w:rsidR="006C1E3A">
              <w:rPr>
                <w:noProof/>
                <w:webHidden/>
              </w:rPr>
              <w:t>28</w:t>
            </w:r>
            <w:r>
              <w:rPr>
                <w:noProof/>
                <w:webHidden/>
              </w:rPr>
              <w:fldChar w:fldCharType="end"/>
            </w:r>
          </w:hyperlink>
        </w:p>
        <w:p w14:paraId="6FA9D471" w14:textId="2387A5D3" w:rsidR="005B5049" w:rsidRDefault="005B5049">
          <w:r>
            <w:rPr>
              <w:b/>
              <w:bCs/>
              <w:noProof/>
            </w:rPr>
            <w:fldChar w:fldCharType="end"/>
          </w:r>
        </w:p>
      </w:sdtContent>
    </w:sdt>
    <w:p w14:paraId="33AB6967" w14:textId="77777777" w:rsidR="005F5AFA" w:rsidRPr="00CD14AA" w:rsidRDefault="005F5AFA" w:rsidP="005F5AFA">
      <w:pPr>
        <w:rPr>
          <w:sz w:val="2"/>
          <w:szCs w:val="2"/>
        </w:rPr>
      </w:pPr>
    </w:p>
    <w:p w14:paraId="17478D52" w14:textId="77777777" w:rsidR="00876C9A" w:rsidRPr="008143A6" w:rsidRDefault="00876C9A" w:rsidP="00876C9A">
      <w:pPr>
        <w:pStyle w:val="HeadingA"/>
        <w:numPr>
          <w:ilvl w:val="0"/>
          <w:numId w:val="0"/>
        </w:numPr>
        <w:ind w:left="652" w:hanging="652"/>
      </w:pPr>
      <w:r>
        <w:lastRenderedPageBreak/>
        <w:t>List of Figures</w:t>
      </w:r>
    </w:p>
    <w:p w14:paraId="7D322188" w14:textId="69B7A08D" w:rsidR="00676E44" w:rsidRDefault="00CD14AA">
      <w:pPr>
        <w:pStyle w:val="TableofFigures"/>
        <w:tabs>
          <w:tab w:val="right" w:leader="dot" w:pos="9174"/>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97042454" w:history="1">
        <w:r w:rsidR="00676E44" w:rsidRPr="00E771EB">
          <w:rPr>
            <w:rStyle w:val="Hyperlink"/>
            <w:noProof/>
          </w:rPr>
          <w:t>Figure 1 AWS Flywheel</w:t>
        </w:r>
        <w:r w:rsidR="00676E44">
          <w:rPr>
            <w:noProof/>
            <w:webHidden/>
          </w:rPr>
          <w:tab/>
        </w:r>
        <w:r w:rsidR="00676E44">
          <w:rPr>
            <w:noProof/>
            <w:webHidden/>
          </w:rPr>
          <w:fldChar w:fldCharType="begin"/>
        </w:r>
        <w:r w:rsidR="00676E44">
          <w:rPr>
            <w:noProof/>
            <w:webHidden/>
          </w:rPr>
          <w:instrText xml:space="preserve"> PAGEREF _Toc97042454 \h </w:instrText>
        </w:r>
        <w:r w:rsidR="00676E44">
          <w:rPr>
            <w:noProof/>
            <w:webHidden/>
          </w:rPr>
        </w:r>
        <w:r w:rsidR="00676E44">
          <w:rPr>
            <w:noProof/>
            <w:webHidden/>
          </w:rPr>
          <w:fldChar w:fldCharType="separate"/>
        </w:r>
        <w:r w:rsidR="006C1E3A">
          <w:rPr>
            <w:noProof/>
            <w:webHidden/>
          </w:rPr>
          <w:t>9</w:t>
        </w:r>
        <w:r w:rsidR="00676E44">
          <w:rPr>
            <w:noProof/>
            <w:webHidden/>
          </w:rPr>
          <w:fldChar w:fldCharType="end"/>
        </w:r>
      </w:hyperlink>
    </w:p>
    <w:p w14:paraId="073D67C1" w14:textId="7887F1D8" w:rsidR="00676E44" w:rsidRDefault="00676E44">
      <w:pPr>
        <w:pStyle w:val="TableofFigures"/>
        <w:tabs>
          <w:tab w:val="right" w:leader="dot" w:pos="9174"/>
        </w:tabs>
        <w:rPr>
          <w:rFonts w:asciiTheme="minorHAnsi" w:eastAsiaTheme="minorEastAsia" w:hAnsiTheme="minorHAnsi" w:cstheme="minorBidi"/>
          <w:noProof/>
          <w:sz w:val="22"/>
          <w:szCs w:val="22"/>
        </w:rPr>
      </w:pPr>
      <w:hyperlink w:anchor="_Toc97042455" w:history="1">
        <w:r w:rsidRPr="00E771EB">
          <w:rPr>
            <w:rStyle w:val="Hyperlink"/>
            <w:noProof/>
          </w:rPr>
          <w:t>Figure 2 Elements that help the AWS flywheel spin</w:t>
        </w:r>
        <w:r>
          <w:rPr>
            <w:noProof/>
            <w:webHidden/>
          </w:rPr>
          <w:tab/>
        </w:r>
        <w:r>
          <w:rPr>
            <w:noProof/>
            <w:webHidden/>
          </w:rPr>
          <w:fldChar w:fldCharType="begin"/>
        </w:r>
        <w:r>
          <w:rPr>
            <w:noProof/>
            <w:webHidden/>
          </w:rPr>
          <w:instrText xml:space="preserve"> PAGEREF _Toc97042455 \h </w:instrText>
        </w:r>
        <w:r>
          <w:rPr>
            <w:noProof/>
            <w:webHidden/>
          </w:rPr>
        </w:r>
        <w:r>
          <w:rPr>
            <w:noProof/>
            <w:webHidden/>
          </w:rPr>
          <w:fldChar w:fldCharType="separate"/>
        </w:r>
        <w:r w:rsidR="006C1E3A">
          <w:rPr>
            <w:noProof/>
            <w:webHidden/>
          </w:rPr>
          <w:t>9</w:t>
        </w:r>
        <w:r>
          <w:rPr>
            <w:noProof/>
            <w:webHidden/>
          </w:rPr>
          <w:fldChar w:fldCharType="end"/>
        </w:r>
      </w:hyperlink>
    </w:p>
    <w:p w14:paraId="59C208A4" w14:textId="06C8C571" w:rsidR="00676E44" w:rsidRDefault="00676E44">
      <w:pPr>
        <w:pStyle w:val="TableofFigures"/>
        <w:tabs>
          <w:tab w:val="right" w:leader="dot" w:pos="9174"/>
        </w:tabs>
        <w:rPr>
          <w:rFonts w:asciiTheme="minorHAnsi" w:eastAsiaTheme="minorEastAsia" w:hAnsiTheme="minorHAnsi" w:cstheme="minorBidi"/>
          <w:noProof/>
          <w:sz w:val="22"/>
          <w:szCs w:val="22"/>
        </w:rPr>
      </w:pPr>
      <w:hyperlink w:anchor="_Toc97042456" w:history="1">
        <w:r w:rsidRPr="00E771EB">
          <w:rPr>
            <w:rStyle w:val="Hyperlink"/>
            <w:noProof/>
          </w:rPr>
          <w:t>Figure 3 : AWS Cloud Adoption Framework Overview</w:t>
        </w:r>
        <w:r>
          <w:rPr>
            <w:noProof/>
            <w:webHidden/>
          </w:rPr>
          <w:tab/>
        </w:r>
        <w:r>
          <w:rPr>
            <w:noProof/>
            <w:webHidden/>
          </w:rPr>
          <w:fldChar w:fldCharType="begin"/>
        </w:r>
        <w:r>
          <w:rPr>
            <w:noProof/>
            <w:webHidden/>
          </w:rPr>
          <w:instrText xml:space="preserve"> PAGEREF _Toc97042456 \h </w:instrText>
        </w:r>
        <w:r>
          <w:rPr>
            <w:noProof/>
            <w:webHidden/>
          </w:rPr>
        </w:r>
        <w:r>
          <w:rPr>
            <w:noProof/>
            <w:webHidden/>
          </w:rPr>
          <w:fldChar w:fldCharType="separate"/>
        </w:r>
        <w:r w:rsidR="006C1E3A">
          <w:rPr>
            <w:noProof/>
            <w:webHidden/>
          </w:rPr>
          <w:t>10</w:t>
        </w:r>
        <w:r>
          <w:rPr>
            <w:noProof/>
            <w:webHidden/>
          </w:rPr>
          <w:fldChar w:fldCharType="end"/>
        </w:r>
      </w:hyperlink>
    </w:p>
    <w:p w14:paraId="03D257E5" w14:textId="649421BD" w:rsidR="00676E44" w:rsidRDefault="00676E44">
      <w:pPr>
        <w:pStyle w:val="TableofFigures"/>
        <w:tabs>
          <w:tab w:val="right" w:leader="dot" w:pos="9174"/>
        </w:tabs>
        <w:rPr>
          <w:rFonts w:asciiTheme="minorHAnsi" w:eastAsiaTheme="minorEastAsia" w:hAnsiTheme="minorHAnsi" w:cstheme="minorBidi"/>
          <w:noProof/>
          <w:sz w:val="22"/>
          <w:szCs w:val="22"/>
        </w:rPr>
      </w:pPr>
      <w:hyperlink w:anchor="_Toc97042457" w:history="1">
        <w:r w:rsidRPr="00E771EB">
          <w:rPr>
            <w:rStyle w:val="Hyperlink"/>
            <w:noProof/>
          </w:rPr>
          <w:t>Figure 4 AWS Cloud Adoption Framework Perspectives</w:t>
        </w:r>
        <w:r>
          <w:rPr>
            <w:noProof/>
            <w:webHidden/>
          </w:rPr>
          <w:tab/>
        </w:r>
        <w:r>
          <w:rPr>
            <w:noProof/>
            <w:webHidden/>
          </w:rPr>
          <w:fldChar w:fldCharType="begin"/>
        </w:r>
        <w:r>
          <w:rPr>
            <w:noProof/>
            <w:webHidden/>
          </w:rPr>
          <w:instrText xml:space="preserve"> PAGEREF _Toc97042457 \h </w:instrText>
        </w:r>
        <w:r>
          <w:rPr>
            <w:noProof/>
            <w:webHidden/>
          </w:rPr>
        </w:r>
        <w:r>
          <w:rPr>
            <w:noProof/>
            <w:webHidden/>
          </w:rPr>
          <w:fldChar w:fldCharType="separate"/>
        </w:r>
        <w:r w:rsidR="006C1E3A">
          <w:rPr>
            <w:noProof/>
            <w:webHidden/>
          </w:rPr>
          <w:t>11</w:t>
        </w:r>
        <w:r>
          <w:rPr>
            <w:noProof/>
            <w:webHidden/>
          </w:rPr>
          <w:fldChar w:fldCharType="end"/>
        </w:r>
      </w:hyperlink>
    </w:p>
    <w:p w14:paraId="37829747" w14:textId="099B416D" w:rsidR="00676E44" w:rsidRDefault="00676E44">
      <w:pPr>
        <w:pStyle w:val="TableofFigures"/>
        <w:tabs>
          <w:tab w:val="right" w:leader="dot" w:pos="9174"/>
        </w:tabs>
        <w:rPr>
          <w:rFonts w:asciiTheme="minorHAnsi" w:eastAsiaTheme="minorEastAsia" w:hAnsiTheme="minorHAnsi" w:cstheme="minorBidi"/>
          <w:noProof/>
          <w:sz w:val="22"/>
          <w:szCs w:val="22"/>
        </w:rPr>
      </w:pPr>
      <w:hyperlink w:anchor="_Toc97042458" w:history="1">
        <w:r w:rsidRPr="00E771EB">
          <w:rPr>
            <w:rStyle w:val="Hyperlink"/>
            <w:noProof/>
          </w:rPr>
          <w:t>Figure 5: Business Perspective</w:t>
        </w:r>
        <w:r>
          <w:rPr>
            <w:noProof/>
            <w:webHidden/>
          </w:rPr>
          <w:tab/>
        </w:r>
        <w:r>
          <w:rPr>
            <w:noProof/>
            <w:webHidden/>
          </w:rPr>
          <w:fldChar w:fldCharType="begin"/>
        </w:r>
        <w:r>
          <w:rPr>
            <w:noProof/>
            <w:webHidden/>
          </w:rPr>
          <w:instrText xml:space="preserve"> PAGEREF _Toc97042458 \h </w:instrText>
        </w:r>
        <w:r>
          <w:rPr>
            <w:noProof/>
            <w:webHidden/>
          </w:rPr>
        </w:r>
        <w:r>
          <w:rPr>
            <w:noProof/>
            <w:webHidden/>
          </w:rPr>
          <w:fldChar w:fldCharType="separate"/>
        </w:r>
        <w:r w:rsidR="006C1E3A">
          <w:rPr>
            <w:noProof/>
            <w:webHidden/>
          </w:rPr>
          <w:t>11</w:t>
        </w:r>
        <w:r>
          <w:rPr>
            <w:noProof/>
            <w:webHidden/>
          </w:rPr>
          <w:fldChar w:fldCharType="end"/>
        </w:r>
      </w:hyperlink>
    </w:p>
    <w:p w14:paraId="27F24347" w14:textId="6C1A20FA" w:rsidR="00676E44" w:rsidRDefault="00676E44">
      <w:pPr>
        <w:pStyle w:val="TableofFigures"/>
        <w:tabs>
          <w:tab w:val="right" w:leader="dot" w:pos="9174"/>
        </w:tabs>
        <w:rPr>
          <w:rFonts w:asciiTheme="minorHAnsi" w:eastAsiaTheme="minorEastAsia" w:hAnsiTheme="minorHAnsi" w:cstheme="minorBidi"/>
          <w:noProof/>
          <w:sz w:val="22"/>
          <w:szCs w:val="22"/>
        </w:rPr>
      </w:pPr>
      <w:hyperlink w:anchor="_Toc97042459" w:history="1">
        <w:r w:rsidRPr="00E771EB">
          <w:rPr>
            <w:rStyle w:val="Hyperlink"/>
            <w:noProof/>
          </w:rPr>
          <w:t xml:space="preserve">Figure 6: </w:t>
        </w:r>
        <w:r w:rsidRPr="00E771EB">
          <w:rPr>
            <w:rStyle w:val="Hyperlink"/>
            <w:rFonts w:cstheme="minorHAnsi"/>
            <w:noProof/>
            <w:shd w:val="clear" w:color="auto" w:fill="FFFFFF"/>
          </w:rPr>
          <w:t>People Perspective</w:t>
        </w:r>
        <w:r>
          <w:rPr>
            <w:noProof/>
            <w:webHidden/>
          </w:rPr>
          <w:tab/>
        </w:r>
        <w:r>
          <w:rPr>
            <w:noProof/>
            <w:webHidden/>
          </w:rPr>
          <w:fldChar w:fldCharType="begin"/>
        </w:r>
        <w:r>
          <w:rPr>
            <w:noProof/>
            <w:webHidden/>
          </w:rPr>
          <w:instrText xml:space="preserve"> PAGEREF _Toc97042459 \h </w:instrText>
        </w:r>
        <w:r>
          <w:rPr>
            <w:noProof/>
            <w:webHidden/>
          </w:rPr>
        </w:r>
        <w:r>
          <w:rPr>
            <w:noProof/>
            <w:webHidden/>
          </w:rPr>
          <w:fldChar w:fldCharType="separate"/>
        </w:r>
        <w:r w:rsidR="006C1E3A">
          <w:rPr>
            <w:noProof/>
            <w:webHidden/>
          </w:rPr>
          <w:t>12</w:t>
        </w:r>
        <w:r>
          <w:rPr>
            <w:noProof/>
            <w:webHidden/>
          </w:rPr>
          <w:fldChar w:fldCharType="end"/>
        </w:r>
      </w:hyperlink>
    </w:p>
    <w:p w14:paraId="140BD562" w14:textId="0404F4CC" w:rsidR="00676E44" w:rsidRDefault="00676E44">
      <w:pPr>
        <w:pStyle w:val="TableofFigures"/>
        <w:tabs>
          <w:tab w:val="right" w:leader="dot" w:pos="9174"/>
        </w:tabs>
        <w:rPr>
          <w:rFonts w:asciiTheme="minorHAnsi" w:eastAsiaTheme="minorEastAsia" w:hAnsiTheme="minorHAnsi" w:cstheme="minorBidi"/>
          <w:noProof/>
          <w:sz w:val="22"/>
          <w:szCs w:val="22"/>
        </w:rPr>
      </w:pPr>
      <w:hyperlink w:anchor="_Toc97042460" w:history="1">
        <w:r w:rsidRPr="00E771EB">
          <w:rPr>
            <w:rStyle w:val="Hyperlink"/>
            <w:noProof/>
          </w:rPr>
          <w:t>Figure 7: Governance Perspective</w:t>
        </w:r>
        <w:r>
          <w:rPr>
            <w:noProof/>
            <w:webHidden/>
          </w:rPr>
          <w:tab/>
        </w:r>
        <w:r>
          <w:rPr>
            <w:noProof/>
            <w:webHidden/>
          </w:rPr>
          <w:fldChar w:fldCharType="begin"/>
        </w:r>
        <w:r>
          <w:rPr>
            <w:noProof/>
            <w:webHidden/>
          </w:rPr>
          <w:instrText xml:space="preserve"> PAGEREF _Toc97042460 \h </w:instrText>
        </w:r>
        <w:r>
          <w:rPr>
            <w:noProof/>
            <w:webHidden/>
          </w:rPr>
        </w:r>
        <w:r>
          <w:rPr>
            <w:noProof/>
            <w:webHidden/>
          </w:rPr>
          <w:fldChar w:fldCharType="separate"/>
        </w:r>
        <w:r w:rsidR="006C1E3A">
          <w:rPr>
            <w:noProof/>
            <w:webHidden/>
          </w:rPr>
          <w:t>12</w:t>
        </w:r>
        <w:r>
          <w:rPr>
            <w:noProof/>
            <w:webHidden/>
          </w:rPr>
          <w:fldChar w:fldCharType="end"/>
        </w:r>
      </w:hyperlink>
    </w:p>
    <w:p w14:paraId="2505DB3B" w14:textId="3FD3ABAD" w:rsidR="00676E44" w:rsidRDefault="00676E44">
      <w:pPr>
        <w:pStyle w:val="TableofFigures"/>
        <w:tabs>
          <w:tab w:val="right" w:leader="dot" w:pos="9174"/>
        </w:tabs>
        <w:rPr>
          <w:rFonts w:asciiTheme="minorHAnsi" w:eastAsiaTheme="minorEastAsia" w:hAnsiTheme="minorHAnsi" w:cstheme="minorBidi"/>
          <w:noProof/>
          <w:sz w:val="22"/>
          <w:szCs w:val="22"/>
        </w:rPr>
      </w:pPr>
      <w:hyperlink w:anchor="_Toc97042461" w:history="1">
        <w:r w:rsidRPr="00E771EB">
          <w:rPr>
            <w:rStyle w:val="Hyperlink"/>
            <w:noProof/>
          </w:rPr>
          <w:t>Figure 8 Platform Perspective</w:t>
        </w:r>
        <w:r>
          <w:rPr>
            <w:noProof/>
            <w:webHidden/>
          </w:rPr>
          <w:tab/>
        </w:r>
        <w:r>
          <w:rPr>
            <w:noProof/>
            <w:webHidden/>
          </w:rPr>
          <w:fldChar w:fldCharType="begin"/>
        </w:r>
        <w:r>
          <w:rPr>
            <w:noProof/>
            <w:webHidden/>
          </w:rPr>
          <w:instrText xml:space="preserve"> PAGEREF _Toc97042461 \h </w:instrText>
        </w:r>
        <w:r>
          <w:rPr>
            <w:noProof/>
            <w:webHidden/>
          </w:rPr>
        </w:r>
        <w:r>
          <w:rPr>
            <w:noProof/>
            <w:webHidden/>
          </w:rPr>
          <w:fldChar w:fldCharType="separate"/>
        </w:r>
        <w:r w:rsidR="006C1E3A">
          <w:rPr>
            <w:noProof/>
            <w:webHidden/>
          </w:rPr>
          <w:t>12</w:t>
        </w:r>
        <w:r>
          <w:rPr>
            <w:noProof/>
            <w:webHidden/>
          </w:rPr>
          <w:fldChar w:fldCharType="end"/>
        </w:r>
      </w:hyperlink>
    </w:p>
    <w:p w14:paraId="6CB83CF9" w14:textId="311FC1F7" w:rsidR="00676E44" w:rsidRDefault="00676E44">
      <w:pPr>
        <w:pStyle w:val="TableofFigures"/>
        <w:tabs>
          <w:tab w:val="right" w:leader="dot" w:pos="9174"/>
        </w:tabs>
        <w:rPr>
          <w:rFonts w:asciiTheme="minorHAnsi" w:eastAsiaTheme="minorEastAsia" w:hAnsiTheme="minorHAnsi" w:cstheme="minorBidi"/>
          <w:noProof/>
          <w:sz w:val="22"/>
          <w:szCs w:val="22"/>
        </w:rPr>
      </w:pPr>
      <w:hyperlink w:anchor="_Toc97042462" w:history="1">
        <w:r w:rsidRPr="00E771EB">
          <w:rPr>
            <w:rStyle w:val="Hyperlink"/>
            <w:noProof/>
          </w:rPr>
          <w:t>Figure 9 Security Perspective</w:t>
        </w:r>
        <w:r>
          <w:rPr>
            <w:noProof/>
            <w:webHidden/>
          </w:rPr>
          <w:tab/>
        </w:r>
        <w:r>
          <w:rPr>
            <w:noProof/>
            <w:webHidden/>
          </w:rPr>
          <w:fldChar w:fldCharType="begin"/>
        </w:r>
        <w:r>
          <w:rPr>
            <w:noProof/>
            <w:webHidden/>
          </w:rPr>
          <w:instrText xml:space="preserve"> PAGEREF _Toc97042462 \h </w:instrText>
        </w:r>
        <w:r>
          <w:rPr>
            <w:noProof/>
            <w:webHidden/>
          </w:rPr>
        </w:r>
        <w:r>
          <w:rPr>
            <w:noProof/>
            <w:webHidden/>
          </w:rPr>
          <w:fldChar w:fldCharType="separate"/>
        </w:r>
        <w:r w:rsidR="006C1E3A">
          <w:rPr>
            <w:noProof/>
            <w:webHidden/>
          </w:rPr>
          <w:t>13</w:t>
        </w:r>
        <w:r>
          <w:rPr>
            <w:noProof/>
            <w:webHidden/>
          </w:rPr>
          <w:fldChar w:fldCharType="end"/>
        </w:r>
      </w:hyperlink>
    </w:p>
    <w:p w14:paraId="730814CA" w14:textId="6251C90D" w:rsidR="00676E44" w:rsidRDefault="00676E44">
      <w:pPr>
        <w:pStyle w:val="TableofFigures"/>
        <w:tabs>
          <w:tab w:val="right" w:leader="dot" w:pos="9174"/>
        </w:tabs>
        <w:rPr>
          <w:rFonts w:asciiTheme="minorHAnsi" w:eastAsiaTheme="minorEastAsia" w:hAnsiTheme="minorHAnsi" w:cstheme="minorBidi"/>
          <w:noProof/>
          <w:sz w:val="22"/>
          <w:szCs w:val="22"/>
        </w:rPr>
      </w:pPr>
      <w:hyperlink w:anchor="_Toc97042463" w:history="1">
        <w:r w:rsidRPr="00E771EB">
          <w:rPr>
            <w:rStyle w:val="Hyperlink"/>
            <w:noProof/>
          </w:rPr>
          <w:t>Figure 10 Operations Perspective</w:t>
        </w:r>
        <w:r>
          <w:rPr>
            <w:noProof/>
            <w:webHidden/>
          </w:rPr>
          <w:tab/>
        </w:r>
        <w:r>
          <w:rPr>
            <w:noProof/>
            <w:webHidden/>
          </w:rPr>
          <w:fldChar w:fldCharType="begin"/>
        </w:r>
        <w:r>
          <w:rPr>
            <w:noProof/>
            <w:webHidden/>
          </w:rPr>
          <w:instrText xml:space="preserve"> PAGEREF _Toc97042463 \h </w:instrText>
        </w:r>
        <w:r>
          <w:rPr>
            <w:noProof/>
            <w:webHidden/>
          </w:rPr>
        </w:r>
        <w:r>
          <w:rPr>
            <w:noProof/>
            <w:webHidden/>
          </w:rPr>
          <w:fldChar w:fldCharType="separate"/>
        </w:r>
        <w:r w:rsidR="006C1E3A">
          <w:rPr>
            <w:noProof/>
            <w:webHidden/>
          </w:rPr>
          <w:t>13</w:t>
        </w:r>
        <w:r>
          <w:rPr>
            <w:noProof/>
            <w:webHidden/>
          </w:rPr>
          <w:fldChar w:fldCharType="end"/>
        </w:r>
      </w:hyperlink>
    </w:p>
    <w:p w14:paraId="18127ECC" w14:textId="2D66277A" w:rsidR="00676E44" w:rsidRDefault="00676E44">
      <w:pPr>
        <w:pStyle w:val="TableofFigures"/>
        <w:tabs>
          <w:tab w:val="right" w:leader="dot" w:pos="9174"/>
        </w:tabs>
        <w:rPr>
          <w:rFonts w:asciiTheme="minorHAnsi" w:eastAsiaTheme="minorEastAsia" w:hAnsiTheme="minorHAnsi" w:cstheme="minorBidi"/>
          <w:noProof/>
          <w:sz w:val="22"/>
          <w:szCs w:val="22"/>
        </w:rPr>
      </w:pPr>
      <w:hyperlink w:anchor="_Toc97042464" w:history="1">
        <w:r w:rsidRPr="00E771EB">
          <w:rPr>
            <w:rStyle w:val="Hyperlink"/>
            <w:noProof/>
          </w:rPr>
          <w:t>Figure 11: The AWS perspective on driving cloud adoption</w:t>
        </w:r>
        <w:r>
          <w:rPr>
            <w:noProof/>
            <w:webHidden/>
          </w:rPr>
          <w:tab/>
        </w:r>
        <w:r>
          <w:rPr>
            <w:noProof/>
            <w:webHidden/>
          </w:rPr>
          <w:fldChar w:fldCharType="begin"/>
        </w:r>
        <w:r>
          <w:rPr>
            <w:noProof/>
            <w:webHidden/>
          </w:rPr>
          <w:instrText xml:space="preserve"> PAGEREF _Toc97042464 \h </w:instrText>
        </w:r>
        <w:r>
          <w:rPr>
            <w:noProof/>
            <w:webHidden/>
          </w:rPr>
        </w:r>
        <w:r>
          <w:rPr>
            <w:noProof/>
            <w:webHidden/>
          </w:rPr>
          <w:fldChar w:fldCharType="separate"/>
        </w:r>
        <w:r w:rsidR="006C1E3A">
          <w:rPr>
            <w:noProof/>
            <w:webHidden/>
          </w:rPr>
          <w:t>14</w:t>
        </w:r>
        <w:r>
          <w:rPr>
            <w:noProof/>
            <w:webHidden/>
          </w:rPr>
          <w:fldChar w:fldCharType="end"/>
        </w:r>
      </w:hyperlink>
    </w:p>
    <w:p w14:paraId="189723DD" w14:textId="3A269555" w:rsidR="00676E44" w:rsidRDefault="00676E44">
      <w:pPr>
        <w:pStyle w:val="TableofFigures"/>
        <w:tabs>
          <w:tab w:val="right" w:leader="dot" w:pos="9174"/>
        </w:tabs>
        <w:rPr>
          <w:rFonts w:asciiTheme="minorHAnsi" w:eastAsiaTheme="minorEastAsia" w:hAnsiTheme="minorHAnsi" w:cstheme="minorBidi"/>
          <w:noProof/>
          <w:sz w:val="22"/>
          <w:szCs w:val="22"/>
        </w:rPr>
      </w:pPr>
      <w:hyperlink w:anchor="_Toc97042465" w:history="1">
        <w:r w:rsidRPr="00E771EB">
          <w:rPr>
            <w:rStyle w:val="Hyperlink"/>
            <w:noProof/>
          </w:rPr>
          <w:t>Figure 12: AWS elements of a successful journey</w:t>
        </w:r>
        <w:r>
          <w:rPr>
            <w:noProof/>
            <w:webHidden/>
          </w:rPr>
          <w:tab/>
        </w:r>
        <w:r>
          <w:rPr>
            <w:noProof/>
            <w:webHidden/>
          </w:rPr>
          <w:fldChar w:fldCharType="begin"/>
        </w:r>
        <w:r>
          <w:rPr>
            <w:noProof/>
            <w:webHidden/>
          </w:rPr>
          <w:instrText xml:space="preserve"> PAGEREF _Toc97042465 \h </w:instrText>
        </w:r>
        <w:r>
          <w:rPr>
            <w:noProof/>
            <w:webHidden/>
          </w:rPr>
        </w:r>
        <w:r>
          <w:rPr>
            <w:noProof/>
            <w:webHidden/>
          </w:rPr>
          <w:fldChar w:fldCharType="separate"/>
        </w:r>
        <w:r w:rsidR="006C1E3A">
          <w:rPr>
            <w:noProof/>
            <w:webHidden/>
          </w:rPr>
          <w:t>15</w:t>
        </w:r>
        <w:r>
          <w:rPr>
            <w:noProof/>
            <w:webHidden/>
          </w:rPr>
          <w:fldChar w:fldCharType="end"/>
        </w:r>
      </w:hyperlink>
    </w:p>
    <w:p w14:paraId="7947A142" w14:textId="0B4F4A32" w:rsidR="00676E44" w:rsidRDefault="00676E44">
      <w:pPr>
        <w:pStyle w:val="TableofFigures"/>
        <w:tabs>
          <w:tab w:val="right" w:leader="dot" w:pos="9174"/>
        </w:tabs>
        <w:rPr>
          <w:rFonts w:asciiTheme="minorHAnsi" w:eastAsiaTheme="minorEastAsia" w:hAnsiTheme="minorHAnsi" w:cstheme="minorBidi"/>
          <w:noProof/>
          <w:sz w:val="22"/>
          <w:szCs w:val="22"/>
        </w:rPr>
      </w:pPr>
      <w:hyperlink w:anchor="_Toc97042466" w:history="1">
        <w:r w:rsidRPr="00E771EB">
          <w:rPr>
            <w:rStyle w:val="Hyperlink"/>
            <w:noProof/>
          </w:rPr>
          <w:t>Figure 13 Kyndryl definitions of the76Rs</w:t>
        </w:r>
        <w:r>
          <w:rPr>
            <w:noProof/>
            <w:webHidden/>
          </w:rPr>
          <w:tab/>
        </w:r>
        <w:r>
          <w:rPr>
            <w:noProof/>
            <w:webHidden/>
          </w:rPr>
          <w:fldChar w:fldCharType="begin"/>
        </w:r>
        <w:r>
          <w:rPr>
            <w:noProof/>
            <w:webHidden/>
          </w:rPr>
          <w:instrText xml:space="preserve"> PAGEREF _Toc97042466 \h </w:instrText>
        </w:r>
        <w:r>
          <w:rPr>
            <w:noProof/>
            <w:webHidden/>
          </w:rPr>
        </w:r>
        <w:r>
          <w:rPr>
            <w:noProof/>
            <w:webHidden/>
          </w:rPr>
          <w:fldChar w:fldCharType="separate"/>
        </w:r>
        <w:r w:rsidR="006C1E3A">
          <w:rPr>
            <w:noProof/>
            <w:webHidden/>
          </w:rPr>
          <w:t>17</w:t>
        </w:r>
        <w:r>
          <w:rPr>
            <w:noProof/>
            <w:webHidden/>
          </w:rPr>
          <w:fldChar w:fldCharType="end"/>
        </w:r>
      </w:hyperlink>
    </w:p>
    <w:p w14:paraId="4C026839" w14:textId="14282F49" w:rsidR="00676E44" w:rsidRDefault="00676E44">
      <w:pPr>
        <w:pStyle w:val="TableofFigures"/>
        <w:tabs>
          <w:tab w:val="right" w:leader="dot" w:pos="9174"/>
        </w:tabs>
        <w:rPr>
          <w:rFonts w:asciiTheme="minorHAnsi" w:eastAsiaTheme="minorEastAsia" w:hAnsiTheme="minorHAnsi" w:cstheme="minorBidi"/>
          <w:noProof/>
          <w:sz w:val="22"/>
          <w:szCs w:val="22"/>
        </w:rPr>
      </w:pPr>
      <w:hyperlink w:anchor="_Toc97042467" w:history="1">
        <w:r w:rsidRPr="00E771EB">
          <w:rPr>
            <w:rStyle w:val="Hyperlink"/>
            <w:noProof/>
          </w:rPr>
          <w:t>Figure 14 Mapping of Kyndryl dispositions to AWS dispositions</w:t>
        </w:r>
        <w:r>
          <w:rPr>
            <w:noProof/>
            <w:webHidden/>
          </w:rPr>
          <w:tab/>
        </w:r>
        <w:r>
          <w:rPr>
            <w:noProof/>
            <w:webHidden/>
          </w:rPr>
          <w:fldChar w:fldCharType="begin"/>
        </w:r>
        <w:r>
          <w:rPr>
            <w:noProof/>
            <w:webHidden/>
          </w:rPr>
          <w:instrText xml:space="preserve"> PAGEREF _Toc97042467 \h </w:instrText>
        </w:r>
        <w:r>
          <w:rPr>
            <w:noProof/>
            <w:webHidden/>
          </w:rPr>
        </w:r>
        <w:r>
          <w:rPr>
            <w:noProof/>
            <w:webHidden/>
          </w:rPr>
          <w:fldChar w:fldCharType="separate"/>
        </w:r>
        <w:r w:rsidR="006C1E3A">
          <w:rPr>
            <w:noProof/>
            <w:webHidden/>
          </w:rPr>
          <w:t>18</w:t>
        </w:r>
        <w:r>
          <w:rPr>
            <w:noProof/>
            <w:webHidden/>
          </w:rPr>
          <w:fldChar w:fldCharType="end"/>
        </w:r>
      </w:hyperlink>
    </w:p>
    <w:p w14:paraId="1365274E" w14:textId="03D3AAF8" w:rsidR="00676E44" w:rsidRDefault="00676E44">
      <w:pPr>
        <w:pStyle w:val="TableofFigures"/>
        <w:tabs>
          <w:tab w:val="right" w:leader="dot" w:pos="9174"/>
        </w:tabs>
        <w:rPr>
          <w:rFonts w:asciiTheme="minorHAnsi" w:eastAsiaTheme="minorEastAsia" w:hAnsiTheme="minorHAnsi" w:cstheme="minorBidi"/>
          <w:noProof/>
          <w:sz w:val="22"/>
          <w:szCs w:val="22"/>
        </w:rPr>
      </w:pPr>
      <w:hyperlink w:anchor="_Toc97042468" w:history="1">
        <w:r w:rsidRPr="00E771EB">
          <w:rPr>
            <w:rStyle w:val="Hyperlink"/>
            <w:noProof/>
          </w:rPr>
          <w:t>Figure 16 MRA Readiness Assessment Heatmap</w:t>
        </w:r>
        <w:r>
          <w:rPr>
            <w:noProof/>
            <w:webHidden/>
          </w:rPr>
          <w:tab/>
        </w:r>
        <w:r>
          <w:rPr>
            <w:noProof/>
            <w:webHidden/>
          </w:rPr>
          <w:fldChar w:fldCharType="begin"/>
        </w:r>
        <w:r>
          <w:rPr>
            <w:noProof/>
            <w:webHidden/>
          </w:rPr>
          <w:instrText xml:space="preserve"> PAGEREF _Toc97042468 \h </w:instrText>
        </w:r>
        <w:r>
          <w:rPr>
            <w:noProof/>
            <w:webHidden/>
          </w:rPr>
        </w:r>
        <w:r>
          <w:rPr>
            <w:noProof/>
            <w:webHidden/>
          </w:rPr>
          <w:fldChar w:fldCharType="separate"/>
        </w:r>
        <w:r w:rsidR="006C1E3A">
          <w:rPr>
            <w:noProof/>
            <w:webHidden/>
          </w:rPr>
          <w:t>20</w:t>
        </w:r>
        <w:r>
          <w:rPr>
            <w:noProof/>
            <w:webHidden/>
          </w:rPr>
          <w:fldChar w:fldCharType="end"/>
        </w:r>
      </w:hyperlink>
    </w:p>
    <w:p w14:paraId="2AA19196" w14:textId="7DEBBF47" w:rsidR="00676E44" w:rsidRDefault="00676E44">
      <w:pPr>
        <w:pStyle w:val="TableofFigures"/>
        <w:tabs>
          <w:tab w:val="right" w:leader="dot" w:pos="9174"/>
        </w:tabs>
        <w:rPr>
          <w:rFonts w:asciiTheme="minorHAnsi" w:eastAsiaTheme="minorEastAsia" w:hAnsiTheme="minorHAnsi" w:cstheme="minorBidi"/>
          <w:noProof/>
          <w:sz w:val="22"/>
          <w:szCs w:val="22"/>
        </w:rPr>
      </w:pPr>
      <w:hyperlink w:anchor="_Toc97042469" w:history="1">
        <w:r w:rsidRPr="00E771EB">
          <w:rPr>
            <w:rStyle w:val="Hyperlink"/>
            <w:noProof/>
          </w:rPr>
          <w:t>Figure 17 Navigation Pane of the Migration Portfolio Assessment</w:t>
        </w:r>
        <w:r>
          <w:rPr>
            <w:noProof/>
            <w:webHidden/>
          </w:rPr>
          <w:tab/>
        </w:r>
        <w:r>
          <w:rPr>
            <w:noProof/>
            <w:webHidden/>
          </w:rPr>
          <w:fldChar w:fldCharType="begin"/>
        </w:r>
        <w:r>
          <w:rPr>
            <w:noProof/>
            <w:webHidden/>
          </w:rPr>
          <w:instrText xml:space="preserve"> PAGEREF _Toc97042469 \h </w:instrText>
        </w:r>
        <w:r>
          <w:rPr>
            <w:noProof/>
            <w:webHidden/>
          </w:rPr>
        </w:r>
        <w:r>
          <w:rPr>
            <w:noProof/>
            <w:webHidden/>
          </w:rPr>
          <w:fldChar w:fldCharType="separate"/>
        </w:r>
        <w:r w:rsidR="006C1E3A">
          <w:rPr>
            <w:noProof/>
            <w:webHidden/>
          </w:rPr>
          <w:t>22</w:t>
        </w:r>
        <w:r>
          <w:rPr>
            <w:noProof/>
            <w:webHidden/>
          </w:rPr>
          <w:fldChar w:fldCharType="end"/>
        </w:r>
      </w:hyperlink>
    </w:p>
    <w:p w14:paraId="135AEE74" w14:textId="5FBB3A85" w:rsidR="00676E44" w:rsidRDefault="00676E44">
      <w:pPr>
        <w:pStyle w:val="TableofFigures"/>
        <w:tabs>
          <w:tab w:val="right" w:leader="dot" w:pos="9174"/>
        </w:tabs>
        <w:rPr>
          <w:rFonts w:asciiTheme="minorHAnsi" w:eastAsiaTheme="minorEastAsia" w:hAnsiTheme="minorHAnsi" w:cstheme="minorBidi"/>
          <w:noProof/>
          <w:sz w:val="22"/>
          <w:szCs w:val="22"/>
        </w:rPr>
      </w:pPr>
      <w:hyperlink w:anchor="_Toc97042470" w:history="1">
        <w:r w:rsidRPr="00E771EB">
          <w:rPr>
            <w:rStyle w:val="Hyperlink"/>
            <w:noProof/>
          </w:rPr>
          <w:t>Figure 18 AWS Well-Architected Tool - how it works</w:t>
        </w:r>
        <w:r>
          <w:rPr>
            <w:noProof/>
            <w:webHidden/>
          </w:rPr>
          <w:tab/>
        </w:r>
        <w:r>
          <w:rPr>
            <w:noProof/>
            <w:webHidden/>
          </w:rPr>
          <w:fldChar w:fldCharType="begin"/>
        </w:r>
        <w:r>
          <w:rPr>
            <w:noProof/>
            <w:webHidden/>
          </w:rPr>
          <w:instrText xml:space="preserve"> PAGEREF _Toc97042470 \h </w:instrText>
        </w:r>
        <w:r>
          <w:rPr>
            <w:noProof/>
            <w:webHidden/>
          </w:rPr>
        </w:r>
        <w:r>
          <w:rPr>
            <w:noProof/>
            <w:webHidden/>
          </w:rPr>
          <w:fldChar w:fldCharType="separate"/>
        </w:r>
        <w:r w:rsidR="006C1E3A">
          <w:rPr>
            <w:noProof/>
            <w:webHidden/>
          </w:rPr>
          <w:t>26</w:t>
        </w:r>
        <w:r>
          <w:rPr>
            <w:noProof/>
            <w:webHidden/>
          </w:rPr>
          <w:fldChar w:fldCharType="end"/>
        </w:r>
      </w:hyperlink>
    </w:p>
    <w:p w14:paraId="2F054015" w14:textId="398DC80C" w:rsidR="00876C9A" w:rsidRDefault="00CD14AA" w:rsidP="00317C33">
      <w:pPr>
        <w:pStyle w:val="TableofFigures"/>
        <w:tabs>
          <w:tab w:val="right" w:leader="dot" w:pos="9344"/>
        </w:tabs>
      </w:pPr>
      <w:r>
        <w:fldChar w:fldCharType="end"/>
      </w:r>
    </w:p>
    <w:p w14:paraId="0F403BFE" w14:textId="2E4A4BA0" w:rsidR="00676E44" w:rsidRDefault="00676E44" w:rsidP="00676E44"/>
    <w:p w14:paraId="7344167C" w14:textId="15ED2BD4" w:rsidR="00676E44" w:rsidRDefault="00676E44" w:rsidP="00676E44"/>
    <w:p w14:paraId="46B71F95" w14:textId="3630A0B3" w:rsidR="00676E44" w:rsidRDefault="00676E44" w:rsidP="00676E44"/>
    <w:p w14:paraId="0291C11B" w14:textId="2CA9E6A0" w:rsidR="00676E44" w:rsidRDefault="00676E44" w:rsidP="00676E44"/>
    <w:p w14:paraId="5B8AAB58" w14:textId="30218668" w:rsidR="002B45E7" w:rsidRDefault="00706E2E" w:rsidP="00706E2E">
      <w:pPr>
        <w:pStyle w:val="Heading1"/>
      </w:pPr>
      <w:bookmarkStart w:id="12" w:name="_Toc78366454"/>
      <w:bookmarkStart w:id="13" w:name="_Toc80945737"/>
      <w:bookmarkStart w:id="14" w:name="_Toc97042404"/>
      <w:r>
        <w:lastRenderedPageBreak/>
        <w:t>Introduction</w:t>
      </w:r>
      <w:bookmarkEnd w:id="12"/>
      <w:bookmarkEnd w:id="13"/>
      <w:bookmarkEnd w:id="14"/>
    </w:p>
    <w:p w14:paraId="7021394C" w14:textId="43E2745C" w:rsidR="0051483E" w:rsidRDefault="00CD009A" w:rsidP="00706E2E">
      <w:r>
        <w:t xml:space="preserve">This document provides an overview of </w:t>
      </w:r>
      <w:r w:rsidR="00433704">
        <w:t>AWS</w:t>
      </w:r>
      <w:r w:rsidR="00F76A9B">
        <w:t xml:space="preserve"> </w:t>
      </w:r>
      <w:r w:rsidR="0061373A">
        <w:t xml:space="preserve">differentiators, </w:t>
      </w:r>
      <w:r>
        <w:t>mindset</w:t>
      </w:r>
      <w:r w:rsidR="0061373A">
        <w:t>,</w:t>
      </w:r>
      <w:r>
        <w:t xml:space="preserve"> and approach to </w:t>
      </w:r>
      <w:r w:rsidR="00433704">
        <w:t xml:space="preserve">strategy and planning </w:t>
      </w:r>
      <w:r w:rsidR="0051483E">
        <w:t xml:space="preserve">and the associated architecture requirements </w:t>
      </w:r>
      <w:r w:rsidR="00433704">
        <w:t>for transformation</w:t>
      </w:r>
      <w:r w:rsidR="0051483E">
        <w:t xml:space="preserve">. </w:t>
      </w:r>
    </w:p>
    <w:p w14:paraId="112E0E30" w14:textId="6196BDE5" w:rsidR="00706E2E" w:rsidRDefault="00CD009A" w:rsidP="00706E2E">
      <w:r>
        <w:t xml:space="preserve">As a practitioner, you may be asked to work on a project </w:t>
      </w:r>
      <w:r w:rsidR="00433704">
        <w:t>where the client has pre-selected AWS</w:t>
      </w:r>
      <w:r>
        <w:t>.  This means that you must put on your “</w:t>
      </w:r>
      <w:r w:rsidR="00433704">
        <w:t>AWS</w:t>
      </w:r>
      <w:r w:rsidR="00034BA4">
        <w:t xml:space="preserve"> hat</w:t>
      </w:r>
      <w:r>
        <w:t xml:space="preserve">” to represent the </w:t>
      </w:r>
      <w:r w:rsidR="00433704">
        <w:t>AWS</w:t>
      </w:r>
      <w:r>
        <w:t xml:space="preserve"> </w:t>
      </w:r>
      <w:r w:rsidR="00034BA4">
        <w:t xml:space="preserve">approach </w:t>
      </w:r>
      <w:r>
        <w:t xml:space="preserve">accurately and execute the engagement the way </w:t>
      </w:r>
      <w:r w:rsidR="00034BA4">
        <w:t>the hyperscaler and its partner certification team</w:t>
      </w:r>
      <w:r>
        <w:t xml:space="preserve"> want it to be performed. </w:t>
      </w:r>
      <w:r w:rsidR="00034BA4">
        <w:t xml:space="preserve">This is a critical aspect to providing services for hyperscalers. To achieve, maintain or increase Kyndryl partner status with a hyperscaler we must demonstrate compliance with their approaches </w:t>
      </w:r>
      <w:r w:rsidR="0051483E">
        <w:t xml:space="preserve">such as the </w:t>
      </w:r>
      <w:r w:rsidR="00034BA4">
        <w:t>Cloud Adoption Framework, Well-Architected Framework etc. The AWS approach links people, process and technology and requires both strategy and architecture to address these dimension</w:t>
      </w:r>
      <w:r w:rsidR="00CD6228">
        <w:t>s.</w:t>
      </w:r>
    </w:p>
    <w:p w14:paraId="4610C5E6" w14:textId="6EFFD72D" w:rsidR="00443244" w:rsidRDefault="00443244" w:rsidP="00443244">
      <w:r>
        <w:t xml:space="preserve">That said, hyperscalers want their partners to differentiate themselves; not be cookie cutters.  For example, we need to share our best practices (and vice versa) and collaboratively work together to develop an accurate and compelling </w:t>
      </w:r>
      <w:r w:rsidR="007E542A">
        <w:t>strategy and architecture</w:t>
      </w:r>
      <w:r>
        <w:t xml:space="preserve"> for the client.</w:t>
      </w:r>
    </w:p>
    <w:p w14:paraId="5D7E8D98" w14:textId="77777777" w:rsidR="001E084E" w:rsidRPr="001E084E" w:rsidRDefault="001E084E" w:rsidP="001E084E">
      <w:pPr>
        <w:pStyle w:val="Heading2"/>
      </w:pPr>
      <w:bookmarkStart w:id="15" w:name="_Toc393701225"/>
      <w:bookmarkStart w:id="16" w:name="_Toc472501789"/>
      <w:bookmarkStart w:id="17" w:name="_Toc473090952"/>
      <w:bookmarkStart w:id="18" w:name="_Toc496780758"/>
      <w:bookmarkStart w:id="19" w:name="_Toc510191596"/>
      <w:bookmarkStart w:id="20" w:name="_Toc18388618"/>
      <w:bookmarkStart w:id="21" w:name="_Toc22541472"/>
      <w:bookmarkStart w:id="22" w:name="_Toc78366455"/>
      <w:bookmarkStart w:id="23" w:name="_Toc80945738"/>
      <w:bookmarkStart w:id="24" w:name="_Toc97042405"/>
      <w:bookmarkStart w:id="25" w:name="_Hlk23487826"/>
      <w:r w:rsidRPr="001E084E">
        <w:rPr>
          <w:rStyle w:val="CharChar1"/>
          <w:b/>
          <w:bCs w:val="0"/>
          <w:i w:val="0"/>
          <w:sz w:val="28"/>
          <w:lang w:eastAsia="en-US"/>
        </w:rPr>
        <w:t>Purpose</w:t>
      </w:r>
      <w:bookmarkEnd w:id="15"/>
      <w:bookmarkEnd w:id="16"/>
      <w:bookmarkEnd w:id="17"/>
      <w:bookmarkEnd w:id="18"/>
      <w:bookmarkEnd w:id="19"/>
      <w:bookmarkEnd w:id="20"/>
      <w:bookmarkEnd w:id="21"/>
      <w:bookmarkEnd w:id="22"/>
      <w:bookmarkEnd w:id="23"/>
      <w:bookmarkEnd w:id="24"/>
    </w:p>
    <w:p w14:paraId="5B0AF209" w14:textId="67EEC325" w:rsidR="001E084E" w:rsidRPr="001E084E" w:rsidRDefault="00CD009A" w:rsidP="00CD009A">
      <w:pPr>
        <w:rPr>
          <w:rFonts w:cs="Calibri"/>
        </w:rPr>
      </w:pPr>
      <w:bookmarkStart w:id="26" w:name="__RefHeading__47_1122588003"/>
      <w:bookmarkStart w:id="27" w:name="_Toc401901045"/>
      <w:bookmarkStart w:id="28" w:name="_Toc506796963"/>
      <w:bookmarkStart w:id="29" w:name="_Toc18388619"/>
      <w:bookmarkStart w:id="30" w:name="_Toc22541473"/>
      <w:bookmarkEnd w:id="25"/>
      <w:bookmarkEnd w:id="26"/>
      <w:r>
        <w:t xml:space="preserve">The purpose of this document is to highlight similarities and differences relative to </w:t>
      </w:r>
      <w:r w:rsidR="00433704">
        <w:t>approaching cloud strategy and transformation</w:t>
      </w:r>
      <w:r>
        <w:t xml:space="preserve"> across Kyndryl</w:t>
      </w:r>
      <w:r w:rsidR="00433704">
        <w:t xml:space="preserve"> </w:t>
      </w:r>
      <w:r w:rsidR="00CD6228">
        <w:t>for</w:t>
      </w:r>
      <w:r w:rsidR="00433704">
        <w:t xml:space="preserve"> AWS</w:t>
      </w:r>
      <w:r w:rsidR="009175FE">
        <w:t xml:space="preserve"> and any supporting AWS tools</w:t>
      </w:r>
      <w:r>
        <w:t>.</w:t>
      </w:r>
      <w:r w:rsidR="00F76A9B">
        <w:t xml:space="preserve"> </w:t>
      </w:r>
      <w:r>
        <w:t xml:space="preserve">This information is our interpretation </w:t>
      </w:r>
      <w:r w:rsidR="007E542A">
        <w:t xml:space="preserve">of </w:t>
      </w:r>
      <w:r w:rsidR="00433704">
        <w:t>the AWS</w:t>
      </w:r>
      <w:r>
        <w:t xml:space="preserve"> mindset and approach to </w:t>
      </w:r>
      <w:r w:rsidR="00433704">
        <w:t>analyzing the</w:t>
      </w:r>
      <w:r>
        <w:t xml:space="preserve"> </w:t>
      </w:r>
      <w:r w:rsidR="007E542A">
        <w:t xml:space="preserve">migration </w:t>
      </w:r>
      <w:r>
        <w:t>to cloud</w:t>
      </w:r>
      <w:r w:rsidR="00433704">
        <w:t xml:space="preserve"> </w:t>
      </w:r>
      <w:r w:rsidR="007E542A">
        <w:t xml:space="preserve">and </w:t>
      </w:r>
      <w:r w:rsidR="00433704">
        <w:t xml:space="preserve">is </w:t>
      </w:r>
      <w:r>
        <w:t xml:space="preserve">based on review of available training and documentation. </w:t>
      </w:r>
      <w:r w:rsidR="000E4D56">
        <w:t xml:space="preserve"> </w:t>
      </w:r>
    </w:p>
    <w:p w14:paraId="4DF419BC" w14:textId="77777777" w:rsidR="001E084E" w:rsidRPr="007F0FEA" w:rsidRDefault="001E084E" w:rsidP="001E084E">
      <w:pPr>
        <w:pStyle w:val="Heading2"/>
      </w:pPr>
      <w:bookmarkStart w:id="31" w:name="_Toc78366456"/>
      <w:bookmarkStart w:id="32" w:name="_Toc80945739"/>
      <w:bookmarkStart w:id="33" w:name="_Toc97042406"/>
      <w:r w:rsidRPr="001E084E">
        <w:t>Scope</w:t>
      </w:r>
      <w:bookmarkEnd w:id="27"/>
      <w:bookmarkEnd w:id="28"/>
      <w:bookmarkEnd w:id="29"/>
      <w:bookmarkEnd w:id="30"/>
      <w:bookmarkEnd w:id="31"/>
      <w:bookmarkEnd w:id="32"/>
      <w:bookmarkEnd w:id="33"/>
    </w:p>
    <w:p w14:paraId="750C893C" w14:textId="63DA67D5" w:rsidR="00F76A9B" w:rsidRDefault="001E084E" w:rsidP="001E084E">
      <w:pPr>
        <w:rPr>
          <w:rFonts w:cs="Calibri"/>
        </w:rPr>
      </w:pPr>
      <w:bookmarkStart w:id="34" w:name="__RefHeading__107_1511655172"/>
      <w:bookmarkStart w:id="35" w:name="_Toc401901046"/>
      <w:bookmarkEnd w:id="34"/>
      <w:r w:rsidRPr="007F0FEA">
        <w:rPr>
          <w:rFonts w:cs="Calibri"/>
        </w:rPr>
        <w:t xml:space="preserve">The scope of this document is aimed at providing </w:t>
      </w:r>
      <w:r w:rsidR="00F76A9B">
        <w:rPr>
          <w:rFonts w:cs="Calibri"/>
        </w:rPr>
        <w:t xml:space="preserve">a high-level introduction to </w:t>
      </w:r>
      <w:r w:rsidR="007E542A">
        <w:rPr>
          <w:rFonts w:cs="Calibri"/>
        </w:rPr>
        <w:t xml:space="preserve">the </w:t>
      </w:r>
      <w:r w:rsidR="00F76A9B">
        <w:rPr>
          <w:rFonts w:cs="Calibri"/>
        </w:rPr>
        <w:t xml:space="preserve">Amazon approach </w:t>
      </w:r>
      <w:r w:rsidR="00476FBF">
        <w:rPr>
          <w:rFonts w:cs="Calibri"/>
        </w:rPr>
        <w:t xml:space="preserve">for cloud adoption and how it </w:t>
      </w:r>
      <w:r w:rsidR="007E542A">
        <w:rPr>
          <w:rFonts w:cs="Calibri"/>
        </w:rPr>
        <w:t>impacts</w:t>
      </w:r>
      <w:r w:rsidR="00476FBF">
        <w:rPr>
          <w:rFonts w:cs="Calibri"/>
        </w:rPr>
        <w:t xml:space="preserve"> our cloud strategy and transformation </w:t>
      </w:r>
      <w:r w:rsidR="00561C4D">
        <w:rPr>
          <w:rFonts w:cs="Calibri"/>
        </w:rPr>
        <w:t xml:space="preserve">and architecture </w:t>
      </w:r>
      <w:r w:rsidR="00476FBF">
        <w:rPr>
          <w:rFonts w:cs="Calibri"/>
        </w:rPr>
        <w:t xml:space="preserve">engagements.  This is to be used as a supplement to the material we provide on </w:t>
      </w:r>
      <w:hyperlink r:id="rId8" w:history="1">
        <w:r w:rsidR="00BC236E" w:rsidRPr="00A5434A">
          <w:rPr>
            <w:rStyle w:val="Hyperlink"/>
            <w:rFonts w:cs="Calibri"/>
          </w:rPr>
          <w:t>Transformation Strategy and Roadmap</w:t>
        </w:r>
      </w:hyperlink>
      <w:r w:rsidR="00BC236E">
        <w:rPr>
          <w:rFonts w:cs="Calibri"/>
        </w:rPr>
        <w:t xml:space="preserve">, </w:t>
      </w:r>
      <w:hyperlink r:id="rId9" w:history="1">
        <w:r w:rsidR="00BC236E" w:rsidRPr="00A5434A">
          <w:rPr>
            <w:rStyle w:val="Hyperlink"/>
            <w:rFonts w:cs="Calibri"/>
          </w:rPr>
          <w:t>Cloud Technology Strategy and Roadmap</w:t>
        </w:r>
      </w:hyperlink>
      <w:r w:rsidR="00034BA4">
        <w:rPr>
          <w:rFonts w:cs="Calibri"/>
        </w:rPr>
        <w:t xml:space="preserve">, or </w:t>
      </w:r>
      <w:hyperlink r:id="rId10" w:history="1">
        <w:r w:rsidR="00034BA4" w:rsidRPr="00BC236E">
          <w:rPr>
            <w:rStyle w:val="Hyperlink"/>
            <w:rFonts w:cs="Calibri"/>
          </w:rPr>
          <w:t>Cloud Technology Architecture</w:t>
        </w:r>
      </w:hyperlink>
      <w:r w:rsidR="00476FBF">
        <w:rPr>
          <w:rFonts w:cs="Calibri"/>
        </w:rPr>
        <w:t xml:space="preserve"> engagements</w:t>
      </w:r>
      <w:r w:rsidR="00BC236E">
        <w:rPr>
          <w:rFonts w:cs="Calibri"/>
        </w:rPr>
        <w:t>.</w:t>
      </w:r>
      <w:r w:rsidR="00034BA4">
        <w:rPr>
          <w:rFonts w:cs="Calibri"/>
        </w:rPr>
        <w:t xml:space="preserve"> </w:t>
      </w:r>
    </w:p>
    <w:p w14:paraId="258076C8" w14:textId="77777777" w:rsidR="001E084E" w:rsidRPr="007F0FEA" w:rsidRDefault="001E084E" w:rsidP="001E084E">
      <w:pPr>
        <w:pStyle w:val="Heading2"/>
      </w:pPr>
      <w:bookmarkStart w:id="36" w:name="_Toc506796964"/>
      <w:bookmarkStart w:id="37" w:name="_Toc18388620"/>
      <w:bookmarkStart w:id="38" w:name="_Toc22541474"/>
      <w:bookmarkStart w:id="39" w:name="_Toc78366457"/>
      <w:bookmarkStart w:id="40" w:name="_Toc80945740"/>
      <w:bookmarkStart w:id="41" w:name="_Toc97042407"/>
      <w:r w:rsidRPr="001E084E">
        <w:t>Intended</w:t>
      </w:r>
      <w:r w:rsidRPr="007F0FEA">
        <w:t xml:space="preserve"> Audience</w:t>
      </w:r>
      <w:bookmarkEnd w:id="35"/>
      <w:bookmarkEnd w:id="36"/>
      <w:bookmarkEnd w:id="37"/>
      <w:bookmarkEnd w:id="38"/>
      <w:bookmarkEnd w:id="39"/>
      <w:bookmarkEnd w:id="40"/>
      <w:bookmarkEnd w:id="41"/>
    </w:p>
    <w:p w14:paraId="26028FB7" w14:textId="52BB9999" w:rsidR="00F76A9B" w:rsidRPr="00F76A9B" w:rsidRDefault="00F76A9B" w:rsidP="00F76A9B">
      <w:pPr>
        <w:rPr>
          <w:rFonts w:cs="Calibri"/>
        </w:rPr>
      </w:pPr>
      <w:bookmarkStart w:id="42" w:name="__RefHeading__109_1511655172"/>
      <w:bookmarkStart w:id="43" w:name="__RefHeading__123_1511655172"/>
      <w:bookmarkStart w:id="44" w:name="_Searching_for_Solutions"/>
      <w:bookmarkStart w:id="45" w:name="__RefHeading__125_1511655172"/>
      <w:bookmarkStart w:id="46" w:name="_Toc287531131"/>
      <w:bookmarkStart w:id="47" w:name="_Toc382995545"/>
      <w:bookmarkStart w:id="48" w:name="_Toc18388622"/>
      <w:bookmarkStart w:id="49" w:name="_Toc22541475"/>
      <w:bookmarkStart w:id="50" w:name="_Toc472496377"/>
      <w:bookmarkStart w:id="51" w:name="_Toc478100337"/>
      <w:bookmarkStart w:id="52" w:name="_Toc478100744"/>
      <w:bookmarkStart w:id="53" w:name="_Toc496780761"/>
      <w:bookmarkStart w:id="54" w:name="_Toc510191599"/>
      <w:bookmarkEnd w:id="42"/>
      <w:bookmarkEnd w:id="43"/>
      <w:bookmarkEnd w:id="44"/>
      <w:bookmarkEnd w:id="45"/>
      <w:r w:rsidRPr="00F76A9B">
        <w:rPr>
          <w:rFonts w:cs="Calibri"/>
        </w:rPr>
        <w:t>The primary audience of this document is practitioners supporting Cloud Architecture Design engagements.</w:t>
      </w:r>
    </w:p>
    <w:p w14:paraId="0E41740D" w14:textId="2B6A66EF" w:rsidR="000E0A14" w:rsidRPr="00476FBF" w:rsidRDefault="000E0A14" w:rsidP="00BD73A8">
      <w:pPr>
        <w:pStyle w:val="Heading2"/>
      </w:pPr>
      <w:bookmarkStart w:id="55" w:name="_Toc78366459"/>
      <w:bookmarkStart w:id="56" w:name="_Toc80945742"/>
      <w:bookmarkStart w:id="57" w:name="_Toc97042408"/>
      <w:r w:rsidRPr="00476FBF">
        <w:rPr>
          <w:rStyle w:val="Heading2Char"/>
          <w:b/>
        </w:rPr>
        <w:t>Key</w:t>
      </w:r>
      <w:r w:rsidRPr="00476FBF">
        <w:t xml:space="preserve"> resources</w:t>
      </w:r>
      <w:bookmarkEnd w:id="55"/>
      <w:bookmarkEnd w:id="56"/>
      <w:bookmarkEnd w:id="57"/>
    </w:p>
    <w:p w14:paraId="7AE0DCB1" w14:textId="4CCE31DE" w:rsidR="00BD73A8" w:rsidRDefault="00BD73A8" w:rsidP="000E0A14">
      <w:pPr>
        <w:rPr>
          <w:rFonts w:cs="Calibri"/>
        </w:rPr>
      </w:pPr>
      <w:r w:rsidRPr="00476FBF">
        <w:rPr>
          <w:rFonts w:cs="Calibri"/>
        </w:rPr>
        <w:t xml:space="preserve">Material in this document was developed </w:t>
      </w:r>
      <w:r w:rsidR="00BC236E">
        <w:rPr>
          <w:rFonts w:cs="Calibri"/>
        </w:rPr>
        <w:t>by</w:t>
      </w:r>
      <w:r w:rsidR="00BC236E" w:rsidRPr="00476FBF">
        <w:rPr>
          <w:rFonts w:cs="Calibri"/>
        </w:rPr>
        <w:t xml:space="preserve"> </w:t>
      </w:r>
      <w:r w:rsidRPr="00476FBF">
        <w:rPr>
          <w:rFonts w:cs="Calibri"/>
        </w:rPr>
        <w:t xml:space="preserve">reviewing training and documentation available from </w:t>
      </w:r>
      <w:r w:rsidR="00476FBF" w:rsidRPr="00476FBF">
        <w:rPr>
          <w:rFonts w:cs="Calibri"/>
        </w:rPr>
        <w:t>AWS from public sites and from the partner network.</w:t>
      </w:r>
      <w:r w:rsidR="000E7FAE">
        <w:rPr>
          <w:rFonts w:cs="Calibri"/>
        </w:rPr>
        <w:t xml:space="preserve">  There are many links through</w:t>
      </w:r>
      <w:r w:rsidR="00BC236E">
        <w:rPr>
          <w:rFonts w:cs="Calibri"/>
        </w:rPr>
        <w:t>out</w:t>
      </w:r>
      <w:r w:rsidR="000E7FAE">
        <w:rPr>
          <w:rFonts w:cs="Calibri"/>
        </w:rPr>
        <w:t xml:space="preserve"> this deck to AWS whitepapers, tools and information.</w:t>
      </w:r>
    </w:p>
    <w:p w14:paraId="03E0E0EA" w14:textId="6D48E177" w:rsidR="00BC236E" w:rsidRDefault="00FA5211" w:rsidP="00BC236E">
      <w:pPr>
        <w:jc w:val="left"/>
      </w:pPr>
      <w:r w:rsidRPr="00DA2CB0">
        <w:rPr>
          <w:rFonts w:cs="Calibri"/>
          <w:b/>
          <w:bCs/>
        </w:rPr>
        <w:t>AWS:</w:t>
      </w:r>
      <w:r w:rsidRPr="00DA2CB0">
        <w:rPr>
          <w:rFonts w:cs="Calibri"/>
        </w:rPr>
        <w:t xml:space="preserve"> </w:t>
      </w:r>
      <w:r w:rsidR="00476FBF" w:rsidRPr="00DA2CB0">
        <w:rPr>
          <w:rFonts w:cs="Calibri"/>
        </w:rPr>
        <w:t xml:space="preserve"> </w:t>
      </w:r>
      <w:r w:rsidR="00DA2CB0">
        <w:rPr>
          <w:rFonts w:cs="Calibri"/>
        </w:rPr>
        <w:t xml:space="preserve">They </w:t>
      </w:r>
      <w:r w:rsidR="00476FBF" w:rsidRPr="00DA2CB0">
        <w:rPr>
          <w:rFonts w:cs="Calibri"/>
        </w:rPr>
        <w:t>Kyndryl AWS page is here</w:t>
      </w:r>
      <w:r w:rsidR="00DA2CB0" w:rsidRPr="00DA2CB0">
        <w:rPr>
          <w:rFonts w:cs="Calibri"/>
        </w:rPr>
        <w:t xml:space="preserve">: </w:t>
      </w:r>
      <w:hyperlink r:id="rId11" w:history="1">
        <w:r w:rsidR="00BC236E" w:rsidRPr="00DA2CB0">
          <w:rPr>
            <w:rStyle w:val="Hyperlink"/>
          </w:rPr>
          <w:t>Kyndryl Services for AWS - Kyndryl Services for AWS Cloud</w:t>
        </w:r>
      </w:hyperlink>
      <w:r w:rsidR="00BC236E" w:rsidRPr="00DA2CB0">
        <w:t xml:space="preserve"> and slack channel is</w:t>
      </w:r>
      <w:r w:rsidR="00BC236E">
        <w:t xml:space="preserve"> #kyndryl-aws.</w:t>
      </w:r>
    </w:p>
    <w:p w14:paraId="77F788C0" w14:textId="4B46435B" w:rsidR="00DA2CB0" w:rsidRDefault="00DA2CB0" w:rsidP="00BC236E">
      <w:pPr>
        <w:jc w:val="left"/>
        <w:rPr>
          <w:rFonts w:cs="Calibri"/>
        </w:rPr>
      </w:pPr>
      <w:r w:rsidRPr="0F17F171">
        <w:rPr>
          <w:rFonts w:cs="Calibri"/>
        </w:rPr>
        <w:t xml:space="preserve">To further prepare to perform with </w:t>
      </w:r>
      <w:r>
        <w:rPr>
          <w:rFonts w:cs="Calibri"/>
        </w:rPr>
        <w:t>AWS</w:t>
      </w:r>
      <w:r w:rsidRPr="0F17F171">
        <w:rPr>
          <w:rFonts w:cs="Calibri"/>
        </w:rPr>
        <w:t xml:space="preserve">, you must attain the requisite </w:t>
      </w:r>
      <w:r>
        <w:rPr>
          <w:rFonts w:cs="Calibri"/>
        </w:rPr>
        <w:t>certifications.  Reference the Kyndryl AWS site for certification information.</w:t>
      </w:r>
      <w:r w:rsidRPr="0F17F171">
        <w:rPr>
          <w:rFonts w:cs="Calibri"/>
        </w:rPr>
        <w:t xml:space="preserve">  Beyond this training and certification, you will most likely need to be mentored by </w:t>
      </w:r>
      <w:r>
        <w:rPr>
          <w:rFonts w:cs="Calibri"/>
        </w:rPr>
        <w:t>an experienced certified AWS architect</w:t>
      </w:r>
      <w:r w:rsidRPr="0F17F171">
        <w:rPr>
          <w:rFonts w:cs="Calibri"/>
        </w:rPr>
        <w:t xml:space="preserve"> on one or more engagements to gain the requisite analysis knowledge and skills. </w:t>
      </w:r>
    </w:p>
    <w:p w14:paraId="126F7FD8" w14:textId="47AE9335" w:rsidR="007E41E7" w:rsidRDefault="007E41E7" w:rsidP="009917BB">
      <w:pPr>
        <w:overflowPunct/>
        <w:spacing w:after="0"/>
        <w:jc w:val="left"/>
        <w:textAlignment w:val="auto"/>
        <w:rPr>
          <w:rFonts w:asciiTheme="minorHAnsi" w:hAnsiTheme="minorHAnsi" w:cstheme="minorHAnsi"/>
        </w:rPr>
      </w:pPr>
      <w:r>
        <w:rPr>
          <w:rFonts w:asciiTheme="minorHAnsi" w:hAnsiTheme="minorHAnsi" w:cstheme="minorHAnsi"/>
        </w:rPr>
        <w:t xml:space="preserve">For </w:t>
      </w:r>
      <w:r w:rsidR="00F02EC4">
        <w:rPr>
          <w:rFonts w:asciiTheme="minorHAnsi" w:hAnsiTheme="minorHAnsi" w:cstheme="minorHAnsi"/>
        </w:rPr>
        <w:t>Kyndryl</w:t>
      </w:r>
      <w:r>
        <w:rPr>
          <w:rFonts w:asciiTheme="minorHAnsi" w:hAnsiTheme="minorHAnsi" w:cstheme="minorHAnsi"/>
        </w:rPr>
        <w:t xml:space="preserve"> there are additional </w:t>
      </w:r>
      <w:r w:rsidR="00CD7262">
        <w:rPr>
          <w:rFonts w:asciiTheme="minorHAnsi" w:hAnsiTheme="minorHAnsi" w:cstheme="minorHAnsi"/>
        </w:rPr>
        <w:t xml:space="preserve">internal </w:t>
      </w:r>
      <w:r>
        <w:rPr>
          <w:rFonts w:asciiTheme="minorHAnsi" w:hAnsiTheme="minorHAnsi" w:cstheme="minorHAnsi"/>
        </w:rPr>
        <w:t xml:space="preserve">materials to help understand AWS and Kyndryl positioning and </w:t>
      </w:r>
      <w:r w:rsidR="00BC236E">
        <w:rPr>
          <w:rFonts w:asciiTheme="minorHAnsi" w:hAnsiTheme="minorHAnsi" w:cstheme="minorHAnsi"/>
        </w:rPr>
        <w:t xml:space="preserve">the </w:t>
      </w:r>
      <w:r>
        <w:rPr>
          <w:rFonts w:asciiTheme="minorHAnsi" w:hAnsiTheme="minorHAnsi" w:cstheme="minorHAnsi"/>
        </w:rPr>
        <w:t>partnership approach</w:t>
      </w:r>
      <w:r w:rsidR="0061618E">
        <w:rPr>
          <w:rFonts w:asciiTheme="minorHAnsi" w:hAnsiTheme="minorHAnsi" w:cstheme="minorHAnsi"/>
        </w:rPr>
        <w:t xml:space="preserve">. </w:t>
      </w:r>
      <w:r>
        <w:rPr>
          <w:rFonts w:asciiTheme="minorHAnsi" w:hAnsiTheme="minorHAnsi" w:cstheme="minorHAnsi"/>
        </w:rPr>
        <w:t>The following documents and links are the best starting points:</w:t>
      </w:r>
    </w:p>
    <w:p w14:paraId="2ACF21A2" w14:textId="47A3DDC8" w:rsidR="00B23B5C" w:rsidRDefault="004F4CA0" w:rsidP="00F2777F">
      <w:pPr>
        <w:pStyle w:val="ListParagraph"/>
        <w:numPr>
          <w:ilvl w:val="0"/>
          <w:numId w:val="34"/>
        </w:numPr>
        <w:overflowPunct/>
        <w:spacing w:after="0"/>
        <w:jc w:val="left"/>
        <w:textAlignment w:val="auto"/>
        <w:rPr>
          <w:rFonts w:asciiTheme="minorHAnsi" w:hAnsiTheme="minorHAnsi" w:cstheme="minorHAnsi"/>
        </w:rPr>
      </w:pPr>
      <w:hyperlink r:id="rId12" w:history="1">
        <w:r w:rsidR="00B23B5C" w:rsidRPr="00060F97">
          <w:rPr>
            <w:rStyle w:val="Hyperlink"/>
            <w:rFonts w:asciiTheme="minorHAnsi" w:hAnsiTheme="minorHAnsi" w:cstheme="minorHAnsi"/>
          </w:rPr>
          <w:t>Kyndryl AWS site</w:t>
        </w:r>
      </w:hyperlink>
      <w:r w:rsidR="00B23B5C" w:rsidRPr="00060F97">
        <w:rPr>
          <w:rFonts w:asciiTheme="minorHAnsi" w:hAnsiTheme="minorHAnsi" w:cstheme="minorHAnsi"/>
        </w:rPr>
        <w:t xml:space="preserve"> with cross-Kyndryl information for AWS engagements</w:t>
      </w:r>
    </w:p>
    <w:p w14:paraId="74802507" w14:textId="69FC28E2" w:rsidR="00060F97" w:rsidRPr="00060F97" w:rsidRDefault="00060F97" w:rsidP="00F2777F">
      <w:pPr>
        <w:pStyle w:val="ListParagraph"/>
        <w:numPr>
          <w:ilvl w:val="0"/>
          <w:numId w:val="34"/>
        </w:numPr>
        <w:overflowPunct/>
        <w:spacing w:after="0"/>
        <w:jc w:val="left"/>
        <w:textAlignment w:val="auto"/>
        <w:rPr>
          <w:rFonts w:asciiTheme="minorHAnsi" w:hAnsiTheme="minorHAnsi" w:cstheme="minorHAnsi"/>
        </w:rPr>
      </w:pPr>
      <w:r>
        <w:rPr>
          <w:rFonts w:asciiTheme="minorHAnsi" w:hAnsiTheme="minorHAnsi" w:cstheme="minorHAnsi"/>
        </w:rPr>
        <w:t xml:space="preserve">Kyndryl SIH </w:t>
      </w:r>
      <w:r w:rsidR="00B541CC">
        <w:rPr>
          <w:rFonts w:asciiTheme="minorHAnsi" w:hAnsiTheme="minorHAnsi" w:cstheme="minorHAnsi"/>
        </w:rPr>
        <w:t xml:space="preserve">Cloud Solutioning Guild </w:t>
      </w:r>
      <w:hyperlink r:id="rId13" w:history="1">
        <w:r w:rsidR="00B541CC" w:rsidRPr="00B541CC">
          <w:rPr>
            <w:rStyle w:val="Hyperlink"/>
            <w:rFonts w:asciiTheme="minorHAnsi" w:hAnsiTheme="minorHAnsi" w:cstheme="minorHAnsi"/>
          </w:rPr>
          <w:t>Hyperscaler Solution Design Resources</w:t>
        </w:r>
      </w:hyperlink>
      <w:r w:rsidR="00B541CC">
        <w:rPr>
          <w:rFonts w:asciiTheme="minorHAnsi" w:hAnsiTheme="minorHAnsi" w:cstheme="minorHAnsi"/>
        </w:rPr>
        <w:t xml:space="preserve"> pages where you can expect to see a growing library of hyperscaler solutions and material</w:t>
      </w:r>
    </w:p>
    <w:p w14:paraId="63AAB5BA" w14:textId="5C74D3B6" w:rsidR="00F2777F" w:rsidRPr="00B541CC" w:rsidRDefault="004F4CA0" w:rsidP="00F2777F">
      <w:pPr>
        <w:pStyle w:val="ListParagraph"/>
        <w:numPr>
          <w:ilvl w:val="0"/>
          <w:numId w:val="34"/>
        </w:numPr>
        <w:overflowPunct/>
        <w:spacing w:after="0"/>
        <w:jc w:val="left"/>
        <w:textAlignment w:val="auto"/>
        <w:rPr>
          <w:rFonts w:asciiTheme="minorHAnsi" w:hAnsiTheme="minorHAnsi" w:cstheme="minorHAnsi"/>
        </w:rPr>
      </w:pPr>
      <w:hyperlink r:id="rId14" w:history="1">
        <w:r w:rsidR="009917BB" w:rsidRPr="00B541CC">
          <w:rPr>
            <w:rStyle w:val="Hyperlink"/>
            <w:rFonts w:asciiTheme="minorHAnsi" w:hAnsiTheme="minorHAnsi" w:cstheme="minorHAnsi"/>
          </w:rPr>
          <w:t>AWS POV deck</w:t>
        </w:r>
      </w:hyperlink>
      <w:r w:rsidR="00F2777F" w:rsidRPr="00B541CC">
        <w:rPr>
          <w:rFonts w:asciiTheme="minorHAnsi" w:hAnsiTheme="minorHAnsi" w:cstheme="minorHAnsi"/>
        </w:rPr>
        <w:t xml:space="preserve"> </w:t>
      </w:r>
      <w:r w:rsidR="00B541CC">
        <w:rPr>
          <w:rFonts w:asciiTheme="minorHAnsi" w:hAnsiTheme="minorHAnsi" w:cstheme="minorHAnsi"/>
        </w:rPr>
        <w:t>–</w:t>
      </w:r>
      <w:r w:rsidR="00F2777F" w:rsidRPr="00B541CC">
        <w:rPr>
          <w:rFonts w:asciiTheme="minorHAnsi" w:hAnsiTheme="minorHAnsi" w:cstheme="minorHAnsi"/>
        </w:rPr>
        <w:t xml:space="preserve"> </w:t>
      </w:r>
      <w:r w:rsidR="00B541CC">
        <w:rPr>
          <w:rFonts w:asciiTheme="minorHAnsi" w:hAnsiTheme="minorHAnsi" w:cstheme="minorHAnsi"/>
        </w:rPr>
        <w:t xml:space="preserve">MD&amp;I perspective on </w:t>
      </w:r>
      <w:r w:rsidR="00F2777F" w:rsidRPr="00B541CC">
        <w:rPr>
          <w:rFonts w:asciiTheme="minorHAnsi" w:hAnsiTheme="minorHAnsi" w:cstheme="minorHAnsi"/>
        </w:rPr>
        <w:t>approaches to market and adoption of AWS cloud services</w:t>
      </w:r>
      <w:r w:rsidR="00B541CC">
        <w:rPr>
          <w:rFonts w:asciiTheme="minorHAnsi" w:hAnsiTheme="minorHAnsi" w:cstheme="minorHAnsi"/>
        </w:rPr>
        <w:t xml:space="preserve"> (INTERNAL USE ONLY)</w:t>
      </w:r>
    </w:p>
    <w:p w14:paraId="56A7246D" w14:textId="632C09EA" w:rsidR="009917BB" w:rsidRPr="00636E2E" w:rsidRDefault="004F4CA0" w:rsidP="00636E2E">
      <w:pPr>
        <w:pStyle w:val="ListParagraph"/>
        <w:numPr>
          <w:ilvl w:val="0"/>
          <w:numId w:val="34"/>
        </w:numPr>
        <w:overflowPunct/>
        <w:spacing w:after="0"/>
        <w:jc w:val="left"/>
        <w:textAlignment w:val="auto"/>
        <w:rPr>
          <w:rFonts w:asciiTheme="minorHAnsi" w:hAnsiTheme="minorHAnsi" w:cstheme="minorHAnsi"/>
        </w:rPr>
      </w:pPr>
      <w:hyperlink r:id="rId15" w:history="1">
        <w:r w:rsidR="009917BB" w:rsidRPr="00636E2E">
          <w:rPr>
            <w:rStyle w:val="Hyperlink"/>
            <w:rFonts w:asciiTheme="minorHAnsi" w:hAnsiTheme="minorHAnsi" w:cstheme="minorHAnsi"/>
          </w:rPr>
          <w:t>AWS partner playbook</w:t>
        </w:r>
      </w:hyperlink>
      <w:r w:rsidR="009917BB" w:rsidRPr="00636E2E">
        <w:rPr>
          <w:rFonts w:asciiTheme="minorHAnsi" w:hAnsiTheme="minorHAnsi" w:cstheme="minorHAnsi"/>
        </w:rPr>
        <w:t xml:space="preserve"> - </w:t>
      </w:r>
      <w:r w:rsidR="00F2777F" w:rsidRPr="00163DDE">
        <w:rPr>
          <w:rFonts w:asciiTheme="minorHAnsi" w:hAnsiTheme="minorHAnsi" w:cstheme="minorHAnsi"/>
        </w:rPr>
        <w:t>including</w:t>
      </w:r>
      <w:r w:rsidR="009917BB" w:rsidRPr="00636E2E">
        <w:rPr>
          <w:rFonts w:asciiTheme="minorHAnsi" w:hAnsiTheme="minorHAnsi" w:cstheme="minorHAnsi"/>
        </w:rPr>
        <w:t xml:space="preserve"> cert</w:t>
      </w:r>
      <w:r w:rsidR="00F2777F" w:rsidRPr="00163DDE">
        <w:rPr>
          <w:rFonts w:asciiTheme="minorHAnsi" w:hAnsiTheme="minorHAnsi" w:cstheme="minorHAnsi"/>
        </w:rPr>
        <w:t>ification</w:t>
      </w:r>
      <w:r w:rsidR="009917BB" w:rsidRPr="00636E2E">
        <w:rPr>
          <w:rFonts w:asciiTheme="minorHAnsi" w:hAnsiTheme="minorHAnsi" w:cstheme="minorHAnsi"/>
        </w:rPr>
        <w:t xml:space="preserve"> paths</w:t>
      </w:r>
    </w:p>
    <w:p w14:paraId="6192DB3D" w14:textId="5DA63537" w:rsidR="009917BB" w:rsidRDefault="004F4CA0">
      <w:pPr>
        <w:pStyle w:val="ListParagraph"/>
        <w:numPr>
          <w:ilvl w:val="0"/>
          <w:numId w:val="34"/>
        </w:numPr>
        <w:rPr>
          <w:rFonts w:asciiTheme="minorHAnsi" w:hAnsiTheme="minorHAnsi" w:cstheme="minorHAnsi"/>
        </w:rPr>
      </w:pPr>
      <w:hyperlink r:id="rId16" w:history="1">
        <w:r w:rsidR="009917BB" w:rsidRPr="00636E2E">
          <w:rPr>
            <w:rStyle w:val="Hyperlink"/>
            <w:rFonts w:asciiTheme="minorHAnsi" w:hAnsiTheme="minorHAnsi" w:cstheme="minorHAnsi"/>
          </w:rPr>
          <w:t>APN info</w:t>
        </w:r>
      </w:hyperlink>
      <w:r w:rsidR="00F2777F" w:rsidRPr="00163DDE">
        <w:rPr>
          <w:rFonts w:asciiTheme="minorHAnsi" w:hAnsiTheme="minorHAnsi" w:cstheme="minorHAnsi"/>
        </w:rPr>
        <w:t xml:space="preserve"> – AWS partner network and access to resources</w:t>
      </w:r>
    </w:p>
    <w:p w14:paraId="73D197C9" w14:textId="203E3C46" w:rsidR="006C766E" w:rsidRDefault="006C766E">
      <w:pPr>
        <w:pStyle w:val="ListParagraph"/>
        <w:numPr>
          <w:ilvl w:val="0"/>
          <w:numId w:val="34"/>
        </w:numPr>
        <w:rPr>
          <w:rFonts w:asciiTheme="minorHAnsi" w:hAnsiTheme="minorHAnsi" w:cstheme="minorHAnsi"/>
        </w:rPr>
      </w:pPr>
      <w:r>
        <w:rPr>
          <w:rFonts w:asciiTheme="minorHAnsi" w:hAnsiTheme="minorHAnsi" w:cstheme="minorHAnsi"/>
        </w:rPr>
        <w:t xml:space="preserve">For sellers and external facing material please also see the </w:t>
      </w:r>
      <w:hyperlink r:id="rId17" w:history="1">
        <w:r w:rsidRPr="006C766E">
          <w:rPr>
            <w:rStyle w:val="Hyperlink"/>
            <w:rFonts w:asciiTheme="minorHAnsi" w:hAnsiTheme="minorHAnsi" w:cstheme="minorHAnsi"/>
          </w:rPr>
          <w:t>AWS Resource Hub on Seismic</w:t>
        </w:r>
      </w:hyperlink>
    </w:p>
    <w:p w14:paraId="4C546B8D" w14:textId="33984666" w:rsidR="00845D44" w:rsidRDefault="00845D44">
      <w:pPr>
        <w:pStyle w:val="ListParagraph"/>
        <w:numPr>
          <w:ilvl w:val="0"/>
          <w:numId w:val="34"/>
        </w:numPr>
        <w:rPr>
          <w:rFonts w:asciiTheme="minorHAnsi" w:hAnsiTheme="minorHAnsi" w:cstheme="minorHAnsi"/>
        </w:rPr>
      </w:pPr>
      <w:r>
        <w:rPr>
          <w:rFonts w:asciiTheme="minorHAnsi" w:hAnsiTheme="minorHAnsi" w:cstheme="minorHAnsi"/>
        </w:rPr>
        <w:t xml:space="preserve">For Kyndryl-AWS architecture method and work product guidance please start with </w:t>
      </w:r>
      <w:hyperlink w:anchor="_Aligning_our_cloud" w:history="1">
        <w:r w:rsidRPr="00B541CC">
          <w:rPr>
            <w:rStyle w:val="Hyperlink"/>
            <w:rFonts w:asciiTheme="minorHAnsi" w:hAnsiTheme="minorHAnsi" w:cstheme="minorHAnsi"/>
          </w:rPr>
          <w:t>section 5.5</w:t>
        </w:r>
      </w:hyperlink>
      <w:r>
        <w:rPr>
          <w:rFonts w:asciiTheme="minorHAnsi" w:hAnsiTheme="minorHAnsi" w:cstheme="minorHAnsi"/>
        </w:rPr>
        <w:t xml:space="preserve"> of this document.</w:t>
      </w:r>
    </w:p>
    <w:p w14:paraId="2BFBA8C8" w14:textId="2D89A19C" w:rsidR="000E0A14" w:rsidRDefault="0061618E" w:rsidP="00F76A9B">
      <w:pPr>
        <w:rPr>
          <w:rFonts w:cs="Calibri"/>
        </w:rPr>
      </w:pPr>
      <w:r w:rsidRPr="00636E2E">
        <w:rPr>
          <w:rFonts w:cs="Calibri"/>
          <w:b/>
          <w:bCs/>
        </w:rPr>
        <w:t>Note:</w:t>
      </w:r>
      <w:r>
        <w:rPr>
          <w:rFonts w:cs="Calibri"/>
        </w:rPr>
        <w:t xml:space="preserve">  As you review these materials, you’ll see that w</w:t>
      </w:r>
      <w:r w:rsidRPr="0061618E">
        <w:rPr>
          <w:rFonts w:cs="Calibri"/>
        </w:rPr>
        <w:t>e</w:t>
      </w:r>
      <w:r w:rsidR="0022116C">
        <w:rPr>
          <w:rFonts w:cs="Calibri"/>
        </w:rPr>
        <w:t xml:space="preserve">’re operating </w:t>
      </w:r>
      <w:r w:rsidRPr="0061618E">
        <w:rPr>
          <w:rFonts w:cs="Calibri"/>
        </w:rPr>
        <w:t>under the existing IBM-AWS partnership agreement. Details of the Kyndryl-AWS partnership agreement will be shared</w:t>
      </w:r>
      <w:r>
        <w:rPr>
          <w:rFonts w:cs="Calibri"/>
        </w:rPr>
        <w:t xml:space="preserve"> on the Kyndryl Services for AWS Cloud website</w:t>
      </w:r>
      <w:r w:rsidRPr="0061618E">
        <w:rPr>
          <w:rFonts w:cs="Calibri"/>
        </w:rPr>
        <w:t xml:space="preserve"> as it becomes available.</w:t>
      </w:r>
    </w:p>
    <w:p w14:paraId="1409A143" w14:textId="03C997D4" w:rsidR="00CD7262" w:rsidRDefault="00CD7262" w:rsidP="00F76A9B">
      <w:pPr>
        <w:rPr>
          <w:rFonts w:cs="Calibri"/>
        </w:rPr>
      </w:pPr>
      <w:r>
        <w:rPr>
          <w:rFonts w:cs="Calibri"/>
        </w:rPr>
        <w:t>For current information on the Kyndryl-AWS partnership please review #kyndryl-aws and #kyndryl-hypersclaer-readiness Slack channels.</w:t>
      </w:r>
    </w:p>
    <w:bookmarkStart w:id="58" w:name="_Toc78366460"/>
    <w:bookmarkStart w:id="59" w:name="_Toc80945743"/>
    <w:bookmarkStart w:id="60" w:name="_Toc97042409"/>
    <w:bookmarkEnd w:id="46"/>
    <w:bookmarkEnd w:id="47"/>
    <w:p w14:paraId="2F1E8FC7" w14:textId="22641F58" w:rsidR="001E084E" w:rsidRDefault="001E084E" w:rsidP="000E4D56">
      <w:pPr>
        <w:pStyle w:val="Heading2"/>
      </w:pPr>
      <w:r w:rsidRPr="000E4D56">
        <w:rPr>
          <w:noProof/>
        </w:rPr>
        <mc:AlternateContent>
          <mc:Choice Requires="wpg">
            <w:drawing>
              <wp:anchor distT="0" distB="0" distL="114300" distR="114300" simplePos="0" relativeHeight="251659264" behindDoc="0" locked="0" layoutInCell="1" allowOverlap="1" wp14:anchorId="427E8BBA" wp14:editId="0BC32E86">
                <wp:simplePos x="0" y="0"/>
                <wp:positionH relativeFrom="column">
                  <wp:posOffset>-17787</wp:posOffset>
                </wp:positionH>
                <wp:positionV relativeFrom="paragraph">
                  <wp:posOffset>4877</wp:posOffset>
                </wp:positionV>
                <wp:extent cx="5980176" cy="12192"/>
                <wp:effectExtent l="0" t="0" r="0" b="0"/>
                <wp:wrapNone/>
                <wp:docPr id="2" name="Group 2"/>
                <wp:cNvGraphicFramePr/>
                <a:graphic xmlns:a="http://schemas.openxmlformats.org/drawingml/2006/main">
                  <a:graphicData uri="http://schemas.microsoft.com/office/word/2010/wordprocessingGroup">
                    <wpg:wgp>
                      <wpg:cNvGrpSpPr/>
                      <wpg:grpSpPr>
                        <a:xfrm>
                          <a:off x="0" y="0"/>
                          <a:ext cx="5980176" cy="12192"/>
                          <a:chOff x="0" y="0"/>
                          <a:chExt cx="5980176" cy="12192"/>
                        </a:xfrm>
                      </wpg:grpSpPr>
                      <wps:wsp>
                        <wps:cNvPr id="3" name="Shape 43705"/>
                        <wps:cNvSpPr/>
                        <wps:spPr>
                          <a:xfrm>
                            <a:off x="0" y="0"/>
                            <a:ext cx="5980176" cy="12192"/>
                          </a:xfrm>
                          <a:custGeom>
                            <a:avLst/>
                            <a:gdLst/>
                            <a:ahLst/>
                            <a:cxnLst/>
                            <a:rect l="0" t="0" r="0" b="0"/>
                            <a:pathLst>
                              <a:path w="5980176" h="12192">
                                <a:moveTo>
                                  <a:pt x="0" y="0"/>
                                </a:moveTo>
                                <a:lnTo>
                                  <a:pt x="5980176" y="0"/>
                                </a:lnTo>
                                <a:lnTo>
                                  <a:pt x="5980176"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pic="http://schemas.openxmlformats.org/drawingml/2006/picture" xmlns:a14="http://schemas.microsoft.com/office/drawing/2010/main">
            <w:pict w14:anchorId="5328B655">
              <v:group id="Group 2" style="position:absolute;margin-left:-1.4pt;margin-top:.4pt;width:470.9pt;height:.95pt;z-index:251659264" coordsize="59801,121" o:spid="_x0000_s1026" w14:anchorId="3D4B5D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">
                <v:shape id="Shape 43705" style="position:absolute;width:59801;height:121;visibility:visible;mso-wrap-style:square;v-text-anchor:top" coordsize="5980176,12192" o:spid="_x0000_s1027" fillcolor="black" stroked="f" strokeweight="0" path="m,l5980176,r,12192l,1219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">
                  <v:path textboxrect="0,0,5980176,12192" arrowok="t"/>
                </v:shape>
              </v:group>
            </w:pict>
          </mc:Fallback>
        </mc:AlternateContent>
      </w:r>
      <w:r w:rsidRPr="007F0FEA">
        <w:t>How to Find the Latest Version of this Document</w:t>
      </w:r>
      <w:bookmarkEnd w:id="48"/>
      <w:bookmarkEnd w:id="49"/>
      <w:bookmarkEnd w:id="58"/>
      <w:bookmarkEnd w:id="59"/>
      <w:bookmarkEnd w:id="60"/>
      <w:r w:rsidRPr="007F0FEA">
        <w:t xml:space="preserve"> </w:t>
      </w:r>
    </w:p>
    <w:p w14:paraId="18371715" w14:textId="570E3EF5" w:rsidR="000E4D56" w:rsidRDefault="0F17F171" w:rsidP="000E4D56">
      <w:pPr>
        <w:rPr>
          <w:rStyle w:val="Hyperlink"/>
        </w:rPr>
      </w:pPr>
      <w:r>
        <w:t xml:space="preserve">The user of this document is responsible for using </w:t>
      </w:r>
      <w:r w:rsidRPr="0F17F171">
        <w:rPr>
          <w:b/>
          <w:bCs/>
        </w:rPr>
        <w:t xml:space="preserve">only </w:t>
      </w:r>
      <w:r>
        <w:t>the current revision.  The document will be located in the Cloud Architecture Design box structure, under the Cloud Technology Strategy &amp; Roadmap</w:t>
      </w:r>
      <w:r w:rsidR="00E51282">
        <w:t xml:space="preserve"> </w:t>
      </w:r>
      <w:r>
        <w:t>assets:</w:t>
      </w:r>
      <w:r w:rsidRPr="0F17F171">
        <w:rPr>
          <w:highlight w:val="yellow"/>
        </w:rPr>
        <w:t xml:space="preserve"> </w:t>
      </w:r>
      <w:hyperlink r:id="rId18" w:history="1">
        <w:r w:rsidR="00AE63FB" w:rsidRPr="00AD383A">
          <w:rPr>
            <w:rStyle w:val="Hyperlink"/>
          </w:rPr>
          <w:t>https://kyndryl.box.com/s/fr0sz8k0byr4zhnn59ah5e8tza3hovxc</w:t>
        </w:r>
      </w:hyperlink>
    </w:p>
    <w:p w14:paraId="58922394" w14:textId="77777777" w:rsidR="00AE63FB" w:rsidRDefault="00AE63FB" w:rsidP="000E4D56">
      <w:pPr>
        <w:rPr>
          <w:rStyle w:val="Hyperlink"/>
        </w:rPr>
      </w:pPr>
    </w:p>
    <w:p w14:paraId="7893EB11" w14:textId="5DADD98B" w:rsidR="000E4D56" w:rsidRDefault="000E4D56" w:rsidP="000E4D56">
      <w:pPr>
        <w:rPr>
          <w:rStyle w:val="Hyperlink"/>
        </w:rPr>
      </w:pPr>
    </w:p>
    <w:p w14:paraId="717F98C3" w14:textId="1A8178CB" w:rsidR="000E4D56" w:rsidRDefault="00EC6AFC" w:rsidP="000E4D56">
      <w:pPr>
        <w:pStyle w:val="Heading1"/>
      </w:pPr>
      <w:bookmarkStart w:id="61" w:name="_Toc78366461"/>
      <w:bookmarkStart w:id="62" w:name="_Toc80945744"/>
      <w:bookmarkStart w:id="63" w:name="_Toc97042410"/>
      <w:r>
        <w:lastRenderedPageBreak/>
        <w:t>AWS</w:t>
      </w:r>
      <w:r w:rsidR="0061373A">
        <w:t xml:space="preserve"> </w:t>
      </w:r>
      <w:bookmarkEnd w:id="61"/>
      <w:bookmarkEnd w:id="62"/>
      <w:r w:rsidR="00561C4D">
        <w:t>overview</w:t>
      </w:r>
      <w:bookmarkEnd w:id="63"/>
    </w:p>
    <w:p w14:paraId="51727441" w14:textId="36E6CD69" w:rsidR="00DA2CB0" w:rsidRDefault="00DA2CB0" w:rsidP="00EC6AFC">
      <w:r>
        <w:t xml:space="preserve">The AWS approach to cloud adoption is referenced via their Cloud Adoption </w:t>
      </w:r>
      <w:r w:rsidR="00A30B5B">
        <w:t>F</w:t>
      </w:r>
      <w:r>
        <w:t>ramework</w:t>
      </w:r>
      <w:r w:rsidR="0022116C">
        <w:t xml:space="preserve"> (CAF)</w:t>
      </w:r>
      <w:r w:rsidR="00A30B5B">
        <w:t xml:space="preserve">, which is explained in </w:t>
      </w:r>
      <w:hyperlink w:anchor="_Cloud_Adoption_Framework." w:history="1">
        <w:r w:rsidR="00A30B5B" w:rsidRPr="00A30B5B">
          <w:rPr>
            <w:rStyle w:val="Hyperlink"/>
          </w:rPr>
          <w:t>Section 3</w:t>
        </w:r>
      </w:hyperlink>
      <w:r w:rsidR="00A30B5B">
        <w:t xml:space="preserve"> below.  Most clients will have read the Cloud Adoption Framework, so it is critical that you understand the terminology </w:t>
      </w:r>
      <w:r w:rsidR="0048767C">
        <w:t>used and</w:t>
      </w:r>
      <w:r w:rsidR="00A30B5B">
        <w:t xml:space="preserve"> are consistent with it.</w:t>
      </w:r>
    </w:p>
    <w:p w14:paraId="02C89B0D" w14:textId="5C6B90D4" w:rsidR="00A30B5B" w:rsidRPr="00EC6AFC" w:rsidRDefault="00A30B5B" w:rsidP="00EC6AFC">
      <w:r>
        <w:t>In line with the Cloud Adoption Framework</w:t>
      </w:r>
      <w:r w:rsidR="0048767C">
        <w:t>, AWS also provides so</w:t>
      </w:r>
      <w:r>
        <w:t>me tools that AWS provides via partners</w:t>
      </w:r>
      <w:r w:rsidR="0048767C">
        <w:t xml:space="preserve">.  You will see upon reading the AWS CAF that they support </w:t>
      </w:r>
      <w:r w:rsidR="007F20B8">
        <w:t>six</w:t>
      </w:r>
      <w:r w:rsidR="0048767C">
        <w:t xml:space="preserve"> areas or perspectives</w:t>
      </w:r>
      <w:r w:rsidR="0022116C">
        <w:t xml:space="preserve"> </w:t>
      </w:r>
      <w:r w:rsidR="0048767C">
        <w:t xml:space="preserve">and </w:t>
      </w:r>
      <w:r w:rsidR="0022116C">
        <w:t xml:space="preserve">teach </w:t>
      </w:r>
      <w:r w:rsidR="0048767C">
        <w:t>the importance of organizational change and governance</w:t>
      </w:r>
      <w:r w:rsidR="00A73885">
        <w:t>. H</w:t>
      </w:r>
      <w:r w:rsidR="0022116C">
        <w:t>owever</w:t>
      </w:r>
      <w:r w:rsidR="0048767C">
        <w:t>, the</w:t>
      </w:r>
      <w:r w:rsidR="00A73885">
        <w:t>ir</w:t>
      </w:r>
      <w:r w:rsidR="0048767C">
        <w:t xml:space="preserve"> tools and guidance </w:t>
      </w:r>
      <w:r w:rsidR="0022116C">
        <w:t xml:space="preserve">are </w:t>
      </w:r>
      <w:r w:rsidR="0048767C">
        <w:t xml:space="preserve">mostly around how to migrate and architect AWS solutions.  Their goal is to get the client on AWS quickly and learn from </w:t>
      </w:r>
      <w:r w:rsidR="007F20B8">
        <w:t xml:space="preserve">this. They expect their partners to use AWS best practices and to supplement with their </w:t>
      </w:r>
      <w:r w:rsidR="00A73885">
        <w:t xml:space="preserve">own </w:t>
      </w:r>
      <w:r w:rsidR="007F20B8">
        <w:t xml:space="preserve">experiences and expertise. </w:t>
      </w:r>
      <w:r w:rsidR="0048767C">
        <w:t xml:space="preserve">   </w:t>
      </w:r>
    </w:p>
    <w:p w14:paraId="570F7955" w14:textId="062A7BBF" w:rsidR="00C00BBC" w:rsidRDefault="00C00BBC" w:rsidP="00EC6AFC">
      <w:pPr>
        <w:pStyle w:val="Heading2"/>
      </w:pPr>
      <w:bookmarkStart w:id="64" w:name="_Toc78366464"/>
      <w:bookmarkStart w:id="65" w:name="_Toc80945747"/>
      <w:bookmarkStart w:id="66" w:name="_Toc97042411"/>
      <w:r>
        <w:t>Kyndryl</w:t>
      </w:r>
      <w:bookmarkEnd w:id="64"/>
      <w:bookmarkEnd w:id="65"/>
      <w:r w:rsidR="00EC6AFC">
        <w:t xml:space="preserve"> </w:t>
      </w:r>
      <w:r w:rsidR="00561C4D">
        <w:t>differentiators</w:t>
      </w:r>
      <w:bookmarkEnd w:id="66"/>
    </w:p>
    <w:p w14:paraId="180B5DBC" w14:textId="0F522908" w:rsidR="007D0993" w:rsidRDefault="0008062B" w:rsidP="003631BE">
      <w:r>
        <w:t xml:space="preserve">Our cloud </w:t>
      </w:r>
      <w:r w:rsidR="007D0993">
        <w:t>strategy</w:t>
      </w:r>
      <w:r>
        <w:t xml:space="preserve"> </w:t>
      </w:r>
      <w:r w:rsidR="007D0993">
        <w:t>and transformation</w:t>
      </w:r>
      <w:r>
        <w:t xml:space="preserve"> practice </w:t>
      </w:r>
      <w:r w:rsidR="007D0993">
        <w:t xml:space="preserve">is </w:t>
      </w:r>
      <w:r w:rsidR="00F02EC4">
        <w:t>mature</w:t>
      </w:r>
      <w:r>
        <w:t>.</w:t>
      </w:r>
      <w:r w:rsidR="007D0993">
        <w:t xml:space="preserve"> If the client is focused on AWS</w:t>
      </w:r>
      <w:r w:rsidR="00A73885">
        <w:t>,</w:t>
      </w:r>
      <w:r w:rsidR="007D0993">
        <w:t xml:space="preserve"> we want to use and embrace AWS tools and best practice</w:t>
      </w:r>
      <w:r w:rsidR="007F20B8">
        <w:t>s</w:t>
      </w:r>
      <w:r w:rsidR="007D0993">
        <w:t xml:space="preserve"> but </w:t>
      </w:r>
      <w:r w:rsidR="009175FE">
        <w:t xml:space="preserve">also </w:t>
      </w:r>
      <w:r w:rsidR="007D0993">
        <w:t>add value above and beyond.</w:t>
      </w:r>
      <w:r w:rsidR="009175FE">
        <w:t xml:space="preserve">  </w:t>
      </w:r>
    </w:p>
    <w:p w14:paraId="5337E746" w14:textId="17606C1C" w:rsidR="007D0993" w:rsidRDefault="007D0993" w:rsidP="003631BE">
      <w:r>
        <w:t>W</w:t>
      </w:r>
      <w:r w:rsidR="0008062B">
        <w:t xml:space="preserve">ith our </w:t>
      </w:r>
      <w:r>
        <w:t xml:space="preserve">approaches, </w:t>
      </w:r>
      <w:r w:rsidR="009175FE">
        <w:t>such as</w:t>
      </w:r>
      <w:r>
        <w:t xml:space="preserve"> Transformation Strategy and Roadmap</w:t>
      </w:r>
      <w:r w:rsidR="0008062B">
        <w:t xml:space="preserve"> w</w:t>
      </w:r>
      <w:r w:rsidR="00DD1CEB">
        <w:t xml:space="preserve">e provide an </w:t>
      </w:r>
      <w:r w:rsidR="00DD1CEB" w:rsidRPr="00433704">
        <w:rPr>
          <w:b/>
          <w:bCs/>
        </w:rPr>
        <w:t>in-depth capability</w:t>
      </w:r>
      <w:r w:rsidR="00DD1CEB">
        <w:t xml:space="preserve"> to define </w:t>
      </w:r>
      <w:r w:rsidR="007F20B8">
        <w:t xml:space="preserve">the clients </w:t>
      </w:r>
      <w:r w:rsidR="00DD1CEB">
        <w:t xml:space="preserve">cloud </w:t>
      </w:r>
      <w:r w:rsidR="007F20B8">
        <w:t>t</w:t>
      </w:r>
      <w:r>
        <w:t xml:space="preserve">ransformation </w:t>
      </w:r>
      <w:r w:rsidR="00A73885">
        <w:t xml:space="preserve">approach </w:t>
      </w:r>
      <w:r>
        <w:t>and build a roadmap.</w:t>
      </w:r>
      <w:r w:rsidR="00EC6AFC">
        <w:t xml:space="preserve">  We can easily</w:t>
      </w:r>
      <w:r w:rsidR="009175FE">
        <w:t xml:space="preserve"> plug AWS tools and terminology in</w:t>
      </w:r>
      <w:r w:rsidR="00A73885">
        <w:t xml:space="preserve"> </w:t>
      </w:r>
      <w:r w:rsidR="009175FE">
        <w:t>to supplement an AWS only engagement.</w:t>
      </w:r>
    </w:p>
    <w:p w14:paraId="4B5DD12D" w14:textId="14C2806C" w:rsidR="007D0993" w:rsidRDefault="009175FE" w:rsidP="003631BE">
      <w:r>
        <w:t xml:space="preserve">The </w:t>
      </w:r>
      <w:r w:rsidR="007D0993">
        <w:t>AWS approach is focused on migration.  While their assessments touch upon capturing</w:t>
      </w:r>
      <w:r w:rsidR="00EC6AFC">
        <w:t xml:space="preserve"> what can be modernized as well – their focus is on migration and getting </w:t>
      </w:r>
      <w:r>
        <w:t>workloads</w:t>
      </w:r>
      <w:r w:rsidR="00EC6AFC">
        <w:t xml:space="preserve"> onto AWS as fast as possible.  While they touch upon the other facets, </w:t>
      </w:r>
      <w:r>
        <w:t>e.g.,</w:t>
      </w:r>
      <w:r w:rsidR="00EC6AFC">
        <w:t xml:space="preserve"> organization, culture etc. and deem them critical, not much else besides high</w:t>
      </w:r>
      <w:r w:rsidR="00A73885">
        <w:t>-</w:t>
      </w:r>
      <w:r w:rsidR="00EC6AFC">
        <w:t>level</w:t>
      </w:r>
      <w:r w:rsidR="007F20B8">
        <w:t xml:space="preserve"> guidance</w:t>
      </w:r>
      <w:r w:rsidR="00EC6AFC">
        <w:t xml:space="preserve"> is provided.</w:t>
      </w:r>
    </w:p>
    <w:p w14:paraId="36A60F8B" w14:textId="5DFCC40A" w:rsidR="007F20B8" w:rsidRDefault="007F20B8" w:rsidP="003631BE">
      <w:r>
        <w:t>In addition, AWS documentation assumes (or would like) everything is going to AWS</w:t>
      </w:r>
      <w:r w:rsidR="00A73885">
        <w:t xml:space="preserve">. They </w:t>
      </w:r>
      <w:r>
        <w:t>really don’t focus on the enterprise client where some workloads may still be on the mainframe, on Z, or just in a data center.  We add value when we can have those tough conversations on hybrid cloud and how it would operate.</w:t>
      </w:r>
    </w:p>
    <w:p w14:paraId="6E616ED2" w14:textId="44F98CF3" w:rsidR="003631BE" w:rsidRDefault="009175FE" w:rsidP="003631BE">
      <w:r>
        <w:t>Lastly</w:t>
      </w:r>
      <w:r w:rsidR="00D82B2A">
        <w:t>, o</w:t>
      </w:r>
      <w:r w:rsidR="0008062B">
        <w:t xml:space="preserve">ur </w:t>
      </w:r>
      <w:r w:rsidR="00D82B2A">
        <w:t xml:space="preserve">automation and AIOps capabilities are more advanced than AWS or </w:t>
      </w:r>
      <w:r w:rsidR="00CD7262">
        <w:t>another hyperscaler</w:t>
      </w:r>
      <w:r w:rsidR="00A73885">
        <w:t xml:space="preserve">; </w:t>
      </w:r>
      <w:r w:rsidR="007F20B8">
        <w:t>we should promote our capabilities and experience in these areas.</w:t>
      </w:r>
      <w:r w:rsidR="00D82B2A">
        <w:t xml:space="preserve"> </w:t>
      </w:r>
    </w:p>
    <w:p w14:paraId="60AF6CF4" w14:textId="0F7A2C10" w:rsidR="00433C2E" w:rsidRDefault="00433C2E" w:rsidP="003631BE"/>
    <w:p w14:paraId="22EFC466" w14:textId="5B005657" w:rsidR="00352CF4" w:rsidRDefault="00352CF4" w:rsidP="00352CF4">
      <w:pPr>
        <w:pStyle w:val="Heading1"/>
      </w:pPr>
      <w:bookmarkStart w:id="67" w:name="_Toc78366465"/>
      <w:bookmarkStart w:id="68" w:name="_Toc80945748"/>
      <w:bookmarkStart w:id="69" w:name="_Toc78366467"/>
      <w:bookmarkStart w:id="70" w:name="_Toc80945750"/>
      <w:bookmarkStart w:id="71" w:name="_Toc97042412"/>
      <w:bookmarkEnd w:id="67"/>
      <w:bookmarkEnd w:id="68"/>
      <w:r>
        <w:lastRenderedPageBreak/>
        <w:t xml:space="preserve">AWS </w:t>
      </w:r>
      <w:r w:rsidR="00561C4D">
        <w:t>approach to cloud strategy</w:t>
      </w:r>
      <w:bookmarkEnd w:id="69"/>
      <w:bookmarkEnd w:id="70"/>
      <w:bookmarkEnd w:id="71"/>
    </w:p>
    <w:p w14:paraId="499D450C" w14:textId="258F2B5B" w:rsidR="00717305" w:rsidRDefault="00513735" w:rsidP="00513735">
      <w:r>
        <w:t xml:space="preserve">The </w:t>
      </w:r>
      <w:hyperlink r:id="rId19" w:history="1">
        <w:r w:rsidRPr="00513735">
          <w:rPr>
            <w:rStyle w:val="Hyperlink"/>
          </w:rPr>
          <w:t>Amazon Flywheel</w:t>
        </w:r>
      </w:hyperlink>
      <w:r>
        <w:t xml:space="preserve"> </w:t>
      </w:r>
      <w:r w:rsidR="00AD131D">
        <w:t xml:space="preserve">(Figure </w:t>
      </w:r>
      <w:r w:rsidR="00CC3C70">
        <w:t>1</w:t>
      </w:r>
      <w:r w:rsidR="00AD131D">
        <w:t xml:space="preserve">) </w:t>
      </w:r>
      <w:r>
        <w:t xml:space="preserve">or Amazon Virtuous Cycle is a </w:t>
      </w:r>
      <w:r w:rsidR="00717305">
        <w:t xml:space="preserve">business </w:t>
      </w:r>
      <w:r>
        <w:t>strategy that leverages customer experience to drive traffic to the platform and third-party sellers. This improves the selections of goods, and Amazon further improves its cost structure so it can decrease prices which spins the flywheel.</w:t>
      </w:r>
      <w:r w:rsidR="00717305">
        <w:t xml:space="preserve">  The concept behind this strategy is that a flywheel demands considerable efforts at the beginning, and once the wheel starts spinning, it continues to gain momentum and revolve faster swiftly.</w:t>
      </w:r>
    </w:p>
    <w:p w14:paraId="2E64F53F" w14:textId="219110A5" w:rsidR="00513735" w:rsidRDefault="00717305" w:rsidP="00513735">
      <w:r>
        <w:t>This flywheel is also applied to the cloud part of their business.</w:t>
      </w:r>
      <w:r w:rsidR="00C31534">
        <w:t xml:space="preserve"> </w:t>
      </w:r>
      <w:r>
        <w:t>Applied from a</w:t>
      </w:r>
      <w:r w:rsidR="00C31534">
        <w:t xml:space="preserve"> cloud perspective, this means that price decreases are automatic for some of their cloud pricing models</w:t>
      </w:r>
      <w:r>
        <w:t>, driving the clients to the platform</w:t>
      </w:r>
      <w:r w:rsidR="00C31534">
        <w:t>.</w:t>
      </w:r>
      <w:r>
        <w:t xml:space="preserve">  Most importantly, when you optimize any part of the flywheel, it makes an impact on other components as well; accelerating the entire process.</w:t>
      </w:r>
    </w:p>
    <w:p w14:paraId="69881891" w14:textId="6C3494ED" w:rsidR="006B4333" w:rsidRDefault="00513735" w:rsidP="00513735">
      <w:r>
        <w:t xml:space="preserve">According to Jeff Wilke, CEO of Amazon Worldwide Consumer, this idea was first sketched by Jeff Bezos back in 2001 and has been Amazon’s marketing strategy for years.  This is an Amazon mindset -- a way to seize opportunities within industries, where inefficiencies are the rule. At the same time, it helps speed up growth by investing as much as possible </w:t>
      </w:r>
      <w:r w:rsidR="00CC3C70">
        <w:t xml:space="preserve">in </w:t>
      </w:r>
      <w:r>
        <w:t>customer experience.</w:t>
      </w:r>
    </w:p>
    <w:p w14:paraId="38424093" w14:textId="77777777" w:rsidR="006B4333" w:rsidRDefault="006B4333" w:rsidP="00513735"/>
    <w:p w14:paraId="00BC8E82" w14:textId="3F7D97E6" w:rsidR="00513735" w:rsidRDefault="00513735" w:rsidP="00513735">
      <w:r w:rsidRPr="00513735">
        <w:rPr>
          <w:noProof/>
        </w:rPr>
        <w:drawing>
          <wp:inline distT="0" distB="0" distL="0" distR="0" wp14:anchorId="469CE13C" wp14:editId="3165077C">
            <wp:extent cx="5829300" cy="3251794"/>
            <wp:effectExtent l="19050" t="19050" r="19050"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8425" cy="3268041"/>
                    </a:xfrm>
                    <a:prstGeom prst="rect">
                      <a:avLst/>
                    </a:prstGeom>
                    <a:ln>
                      <a:solidFill>
                        <a:schemeClr val="tx1"/>
                      </a:solidFill>
                    </a:ln>
                  </pic:spPr>
                </pic:pic>
              </a:graphicData>
            </a:graphic>
          </wp:inline>
        </w:drawing>
      </w:r>
    </w:p>
    <w:p w14:paraId="42587F59" w14:textId="65EE928F" w:rsidR="00513735" w:rsidRDefault="00AD131D" w:rsidP="00AD131D">
      <w:pPr>
        <w:pStyle w:val="Caption"/>
      </w:pPr>
      <w:bookmarkStart w:id="72" w:name="_Toc97042454"/>
      <w:r>
        <w:t xml:space="preserve">Figure </w:t>
      </w:r>
      <w:r>
        <w:fldChar w:fldCharType="begin"/>
      </w:r>
      <w:r>
        <w:instrText>SEQ Figure \* ARABIC</w:instrText>
      </w:r>
      <w:r>
        <w:fldChar w:fldCharType="separate"/>
      </w:r>
      <w:r w:rsidR="00261776">
        <w:rPr>
          <w:noProof/>
        </w:rPr>
        <w:t>1</w:t>
      </w:r>
      <w:r>
        <w:fldChar w:fldCharType="end"/>
      </w:r>
      <w:r>
        <w:t xml:space="preserve"> AWS Flywheel</w:t>
      </w:r>
      <w:bookmarkEnd w:id="72"/>
    </w:p>
    <w:p w14:paraId="1CBBB8BC" w14:textId="226E261B" w:rsidR="00A14BAC" w:rsidRDefault="0F17F171" w:rsidP="00A14BAC">
      <w:r>
        <w:t>AWS has built a reputation on their ability to establish benchmarks across ~1500 customers and discuss associated case studies. Their success with cloud has led to many “marketing” benchmarks that are attractive (but not  achievable in every situation). That said, cost optimization is an integral theme in their sales and solution approach.</w:t>
      </w:r>
      <w:r w:rsidR="00A14BAC">
        <w:t xml:space="preserve"> </w:t>
      </w:r>
    </w:p>
    <w:p w14:paraId="036F9F07" w14:textId="2B6CF289" w:rsidR="006B4333" w:rsidRDefault="00A14BAC" w:rsidP="0055057B">
      <w:r>
        <w:rPr>
          <w:noProof/>
        </w:rPr>
        <w:drawing>
          <wp:anchor distT="0" distB="0" distL="114300" distR="114300" simplePos="0" relativeHeight="251670528" behindDoc="0" locked="0" layoutInCell="1" allowOverlap="1" wp14:anchorId="12B20116" wp14:editId="6BA30815">
            <wp:simplePos x="0" y="0"/>
            <wp:positionH relativeFrom="column">
              <wp:posOffset>3810</wp:posOffset>
            </wp:positionH>
            <wp:positionV relativeFrom="paragraph">
              <wp:posOffset>0</wp:posOffset>
            </wp:positionV>
            <wp:extent cx="1905000" cy="118928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000" cy="1189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DA4733" w14:textId="39CC9DCC" w:rsidR="00C175B6" w:rsidRDefault="00C175B6" w:rsidP="0055057B">
      <w:pPr>
        <w:rPr>
          <w:noProof/>
        </w:rPr>
      </w:pPr>
      <w:r>
        <w:t>This flywheel approach isn’t only about cost optimization with AWS</w:t>
      </w:r>
      <w:r w:rsidR="0055057B">
        <w:t>.</w:t>
      </w:r>
      <w:r>
        <w:t xml:space="preserve">  It could be applied to partners, skills etc.  The more pervasive AWS is, the more it continues the acceleration of the flywheel.</w:t>
      </w:r>
    </w:p>
    <w:p w14:paraId="5040A7F6" w14:textId="77777777" w:rsidR="00C175B6" w:rsidRDefault="00C175B6" w:rsidP="0055057B">
      <w:pPr>
        <w:rPr>
          <w:noProof/>
        </w:rPr>
      </w:pPr>
    </w:p>
    <w:p w14:paraId="3D496993" w14:textId="4B447D21" w:rsidR="0055057B" w:rsidRDefault="0055057B" w:rsidP="0055057B"/>
    <w:p w14:paraId="64A76B11" w14:textId="79220F87" w:rsidR="00C175B6" w:rsidRDefault="00C175B6" w:rsidP="00261776">
      <w:pPr>
        <w:pStyle w:val="Caption"/>
      </w:pPr>
      <w:bookmarkStart w:id="73" w:name="_Toc97042455"/>
      <w:r>
        <w:t xml:space="preserve">Figure </w:t>
      </w:r>
      <w:r>
        <w:fldChar w:fldCharType="begin"/>
      </w:r>
      <w:r>
        <w:instrText>SEQ Figure \* ARABIC</w:instrText>
      </w:r>
      <w:r>
        <w:fldChar w:fldCharType="separate"/>
      </w:r>
      <w:r w:rsidR="00261776">
        <w:rPr>
          <w:noProof/>
        </w:rPr>
        <w:t>2</w:t>
      </w:r>
      <w:r>
        <w:fldChar w:fldCharType="end"/>
      </w:r>
      <w:r>
        <w:t xml:space="preserve"> Elements that help the AWS flywheel spin</w:t>
      </w:r>
      <w:bookmarkEnd w:id="73"/>
    </w:p>
    <w:p w14:paraId="79E92AB8" w14:textId="3F86D422" w:rsidR="00036656" w:rsidRDefault="000C21B6" w:rsidP="00036656">
      <w:pPr>
        <w:pStyle w:val="Heading2"/>
      </w:pPr>
      <w:bookmarkStart w:id="74" w:name="_Toc84080526"/>
      <w:bookmarkStart w:id="75" w:name="_Toc84080714"/>
      <w:bookmarkStart w:id="76" w:name="_Toc84080853"/>
      <w:bookmarkStart w:id="77" w:name="_Toc84080907"/>
      <w:bookmarkStart w:id="78" w:name="_Toc84080953"/>
      <w:bookmarkStart w:id="79" w:name="_Toc84080997"/>
      <w:bookmarkStart w:id="80" w:name="_Toc84081065"/>
      <w:bookmarkStart w:id="81" w:name="_Toc84095998"/>
      <w:bookmarkStart w:id="82" w:name="_Cloud_Adoption_Framework."/>
      <w:bookmarkStart w:id="83" w:name="_Toc78366470"/>
      <w:bookmarkStart w:id="84" w:name="_Toc80945751"/>
      <w:bookmarkStart w:id="85" w:name="_Toc97042413"/>
      <w:bookmarkEnd w:id="74"/>
      <w:bookmarkEnd w:id="75"/>
      <w:bookmarkEnd w:id="76"/>
      <w:bookmarkEnd w:id="77"/>
      <w:bookmarkEnd w:id="78"/>
      <w:bookmarkEnd w:id="79"/>
      <w:bookmarkEnd w:id="80"/>
      <w:bookmarkEnd w:id="81"/>
      <w:bookmarkEnd w:id="82"/>
      <w:r>
        <w:lastRenderedPageBreak/>
        <w:t xml:space="preserve">AWS </w:t>
      </w:r>
      <w:r w:rsidR="00036656" w:rsidRPr="00CC4C4D">
        <w:t>Cloud Adoption Framework</w:t>
      </w:r>
      <w:bookmarkEnd w:id="83"/>
      <w:bookmarkEnd w:id="84"/>
      <w:bookmarkEnd w:id="85"/>
      <w:r w:rsidR="00036656">
        <w:t xml:space="preserve">  </w:t>
      </w:r>
    </w:p>
    <w:p w14:paraId="0118E0E4" w14:textId="3284FC90" w:rsidR="00036656" w:rsidRDefault="00036656" w:rsidP="00036656">
      <w:r>
        <w:t xml:space="preserve">At a high level, the </w:t>
      </w:r>
      <w:hyperlink r:id="rId22" w:history="1">
        <w:r w:rsidRPr="00F47765">
          <w:rPr>
            <w:rStyle w:val="Hyperlink"/>
          </w:rPr>
          <w:t>AWS Cloud Adoption Framework</w:t>
        </w:r>
      </w:hyperlink>
      <w:r>
        <w:t xml:space="preserve"> (AWS CAF) moves from envisioning the future to measuring business value as shown in Figure </w:t>
      </w:r>
      <w:r w:rsidR="00973575">
        <w:t>2</w:t>
      </w:r>
      <w:r>
        <w:t>.</w:t>
      </w:r>
    </w:p>
    <w:p w14:paraId="32782AAC" w14:textId="77777777" w:rsidR="00036656" w:rsidRDefault="00036656" w:rsidP="00036656">
      <w:r w:rsidRPr="00095717">
        <w:rPr>
          <w:noProof/>
        </w:rPr>
        <w:drawing>
          <wp:inline distT="0" distB="0" distL="0" distR="0" wp14:anchorId="7805D443" wp14:editId="12AD0135">
            <wp:extent cx="5939790" cy="2979076"/>
            <wp:effectExtent l="19050" t="19050" r="2286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2979076"/>
                    </a:xfrm>
                    <a:prstGeom prst="rect">
                      <a:avLst/>
                    </a:prstGeom>
                    <a:ln>
                      <a:solidFill>
                        <a:schemeClr val="bg2">
                          <a:lumMod val="75000"/>
                        </a:schemeClr>
                      </a:solidFill>
                    </a:ln>
                  </pic:spPr>
                </pic:pic>
              </a:graphicData>
            </a:graphic>
          </wp:inline>
        </w:drawing>
      </w:r>
    </w:p>
    <w:p w14:paraId="6D3E7718" w14:textId="2662D691" w:rsidR="00482C3C" w:rsidRDefault="00482C3C">
      <w:pPr>
        <w:pStyle w:val="Caption"/>
        <w:jc w:val="center"/>
      </w:pPr>
      <w:bookmarkStart w:id="86" w:name="_Toc97042456"/>
      <w:r>
        <w:t xml:space="preserve">Figure </w:t>
      </w:r>
      <w:r>
        <w:fldChar w:fldCharType="begin"/>
      </w:r>
      <w:r>
        <w:instrText>SEQ Figure \* ARABIC</w:instrText>
      </w:r>
      <w:r>
        <w:fldChar w:fldCharType="separate"/>
      </w:r>
      <w:r w:rsidR="00261776">
        <w:rPr>
          <w:noProof/>
        </w:rPr>
        <w:t>3</w:t>
      </w:r>
      <w:r>
        <w:fldChar w:fldCharType="end"/>
      </w:r>
      <w:r>
        <w:t xml:space="preserve"> </w:t>
      </w:r>
      <w:r w:rsidRPr="006B102C">
        <w:t>: AWS Cloud Adoption Framework Overview</w:t>
      </w:r>
      <w:bookmarkEnd w:id="86"/>
    </w:p>
    <w:p w14:paraId="1E3E81EA" w14:textId="77777777" w:rsidR="00973575" w:rsidRPr="009E1A61" w:rsidRDefault="00973575" w:rsidP="00036656"/>
    <w:p w14:paraId="3BA8268D" w14:textId="630580BA" w:rsidR="00973575" w:rsidRDefault="00973575" w:rsidP="00636E2E">
      <w:r>
        <w:t xml:space="preserve">AWS recommends </w:t>
      </w:r>
      <w:r w:rsidRPr="00F35204">
        <w:t xml:space="preserve">a three-phase approach to help customers </w:t>
      </w:r>
      <w:r w:rsidR="00BA68D6">
        <w:t xml:space="preserve">successfully </w:t>
      </w:r>
      <w:r w:rsidRPr="00F35204">
        <w:t>migrate</w:t>
      </w:r>
      <w:r w:rsidR="00BA68D6">
        <w:t xml:space="preserve"> to cloud</w:t>
      </w:r>
      <w:r>
        <w:t xml:space="preserve">: </w:t>
      </w:r>
    </w:p>
    <w:p w14:paraId="4CEE11DA" w14:textId="77777777" w:rsidR="00036656" w:rsidRPr="00881983" w:rsidRDefault="00036656" w:rsidP="00636E2E">
      <w:pPr>
        <w:pStyle w:val="ListParagraph"/>
        <w:numPr>
          <w:ilvl w:val="0"/>
          <w:numId w:val="40"/>
        </w:numPr>
      </w:pPr>
      <w:r w:rsidRPr="00881983">
        <w:t>Assess</w:t>
      </w:r>
    </w:p>
    <w:p w14:paraId="642FBDCC" w14:textId="77777777" w:rsidR="00036656" w:rsidRPr="00881983" w:rsidRDefault="00036656" w:rsidP="00636E2E">
      <w:pPr>
        <w:pStyle w:val="ListParagraph"/>
        <w:numPr>
          <w:ilvl w:val="0"/>
          <w:numId w:val="40"/>
        </w:numPr>
      </w:pPr>
      <w:r w:rsidRPr="00881983">
        <w:t>Mobilize</w:t>
      </w:r>
    </w:p>
    <w:p w14:paraId="169120A4" w14:textId="72C0A346" w:rsidR="00036656" w:rsidRDefault="00036656" w:rsidP="00636E2E">
      <w:pPr>
        <w:pStyle w:val="ListParagraph"/>
        <w:numPr>
          <w:ilvl w:val="0"/>
          <w:numId w:val="40"/>
        </w:numPr>
      </w:pPr>
      <w:r w:rsidRPr="00881983">
        <w:t xml:space="preserve">Migrate </w:t>
      </w:r>
      <w:r w:rsidR="00BA68D6">
        <w:t>and</w:t>
      </w:r>
      <w:r w:rsidR="00BA68D6" w:rsidRPr="00881983">
        <w:t xml:space="preserve"> </w:t>
      </w:r>
      <w:r w:rsidRPr="00881983">
        <w:t>Modernize</w:t>
      </w:r>
    </w:p>
    <w:p w14:paraId="63449DDA" w14:textId="71B2AC2A" w:rsidR="00FA701E" w:rsidRPr="00881983" w:rsidRDefault="00FA701E" w:rsidP="00261776">
      <w:r>
        <w:t xml:space="preserve">The AWS Cloud Adoption Framework is there to demonstrate how organizations can align their cloud strategies and goals to their business strategies and goals. It </w:t>
      </w:r>
      <w:r w:rsidR="00385E4C">
        <w:t xml:space="preserve">is a framework that </w:t>
      </w:r>
      <w:r>
        <w:t>helps organizations identify the gaps in their current organizational capabilities and devise work streams to close those gaps.</w:t>
      </w:r>
    </w:p>
    <w:p w14:paraId="37FE4B68" w14:textId="00D9CCD7" w:rsidR="00973575" w:rsidRDefault="00973575" w:rsidP="00636E2E">
      <w:pPr>
        <w:pStyle w:val="Heading2"/>
      </w:pPr>
      <w:bookmarkStart w:id="87" w:name="_Toc97042414"/>
      <w:r>
        <w:t>Perspectives</w:t>
      </w:r>
      <w:bookmarkEnd w:id="87"/>
    </w:p>
    <w:p w14:paraId="467E8BBF" w14:textId="54CC849B" w:rsidR="00973575" w:rsidRPr="009E1A61" w:rsidRDefault="00973575" w:rsidP="00973575">
      <w:r>
        <w:t xml:space="preserve">The AWS CAF focuses on six areas of focus </w:t>
      </w:r>
      <w:r w:rsidR="000C21B6">
        <w:t>called</w:t>
      </w:r>
      <w:r>
        <w:t xml:space="preserve"> perspectives</w:t>
      </w:r>
      <w:r w:rsidR="00BA68D6">
        <w:t xml:space="preserve"> (Figure 3)</w:t>
      </w:r>
      <w:r>
        <w:t xml:space="preserve">. </w:t>
      </w:r>
      <w:r w:rsidRPr="0085471C">
        <w:t>These perspectives cover distinct responsibilities owned or managed by functionally related stakeholders. In general, the Business, People, and Governance Perspectives focus on business capabilities; while the Platform, Security, and Operations Perspectives focus on technical capabilities.</w:t>
      </w:r>
      <w:r>
        <w:t xml:space="preserve"> The CAF is the approach to be implemented to successfully move to cloud.</w:t>
      </w:r>
    </w:p>
    <w:p w14:paraId="7C50E56D" w14:textId="4B47768A" w:rsidR="00973575" w:rsidRDefault="00502652" w:rsidP="00636E2E">
      <w:pPr>
        <w:jc w:val="center"/>
      </w:pPr>
      <w:r>
        <w:rPr>
          <w:noProof/>
        </w:rPr>
        <w:lastRenderedPageBreak/>
        <w:drawing>
          <wp:inline distT="0" distB="0" distL="0" distR="0" wp14:anchorId="28B97AE1" wp14:editId="56038F12">
            <wp:extent cx="5076825" cy="23629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5339" cy="2380890"/>
                    </a:xfrm>
                    <a:prstGeom prst="rect">
                      <a:avLst/>
                    </a:prstGeom>
                    <a:noFill/>
                  </pic:spPr>
                </pic:pic>
              </a:graphicData>
            </a:graphic>
          </wp:inline>
        </w:drawing>
      </w:r>
    </w:p>
    <w:p w14:paraId="5B89935F" w14:textId="75FE1AF5" w:rsidR="00036656" w:rsidRDefault="00502652" w:rsidP="00636E2E">
      <w:pPr>
        <w:pStyle w:val="Caption"/>
        <w:jc w:val="center"/>
      </w:pPr>
      <w:bookmarkStart w:id="88" w:name="_Toc97042457"/>
      <w:r>
        <w:t xml:space="preserve">Figure </w:t>
      </w:r>
      <w:r>
        <w:fldChar w:fldCharType="begin"/>
      </w:r>
      <w:r>
        <w:instrText>SEQ Figure \* ARABIC</w:instrText>
      </w:r>
      <w:r>
        <w:fldChar w:fldCharType="separate"/>
      </w:r>
      <w:r w:rsidR="00261776">
        <w:rPr>
          <w:noProof/>
        </w:rPr>
        <w:t>4</w:t>
      </w:r>
      <w:r>
        <w:fldChar w:fldCharType="end"/>
      </w:r>
      <w:r>
        <w:t xml:space="preserve"> AWS Cloud Adoption Framework Perspectives</w:t>
      </w:r>
      <w:bookmarkEnd w:id="88"/>
    </w:p>
    <w:p w14:paraId="780E088B" w14:textId="77777777" w:rsidR="006B4333" w:rsidRPr="006B4333" w:rsidRDefault="006B4333" w:rsidP="006B4333">
      <w:pPr>
        <w:rPr>
          <w:rStyle w:val="Heading2Char"/>
          <w:b w:val="0"/>
          <w:bCs/>
        </w:rPr>
      </w:pPr>
    </w:p>
    <w:p w14:paraId="16D6B28D" w14:textId="735AA8E3" w:rsidR="007F20B8" w:rsidRDefault="007F20B8">
      <w:pPr>
        <w:pStyle w:val="Heading3"/>
        <w:rPr>
          <w:rStyle w:val="Heading2Char"/>
          <w:b/>
          <w:bCs/>
          <w:i w:val="0"/>
        </w:rPr>
      </w:pPr>
      <w:bookmarkStart w:id="89" w:name="_Toc97042415"/>
      <w:r>
        <w:rPr>
          <w:rStyle w:val="Heading2Char"/>
          <w:b/>
        </w:rPr>
        <w:t>Business Perspective</w:t>
      </w:r>
      <w:bookmarkEnd w:id="89"/>
      <w:r>
        <w:rPr>
          <w:rStyle w:val="Heading2Char"/>
          <w:b/>
        </w:rPr>
        <w:t xml:space="preserve"> </w:t>
      </w:r>
    </w:p>
    <w:p w14:paraId="458C849E" w14:textId="6C57CF63" w:rsidR="007F20B8" w:rsidRDefault="00BA68D6" w:rsidP="007F20B8">
      <w:r>
        <w:rPr>
          <w:noProof/>
        </w:rPr>
        <w:drawing>
          <wp:anchor distT="0" distB="0" distL="114300" distR="114300" simplePos="0" relativeHeight="251663360" behindDoc="1" locked="0" layoutInCell="1" allowOverlap="1" wp14:anchorId="61966774" wp14:editId="517D933F">
            <wp:simplePos x="0" y="0"/>
            <wp:positionH relativeFrom="margin">
              <wp:posOffset>-635</wp:posOffset>
            </wp:positionH>
            <wp:positionV relativeFrom="paragraph">
              <wp:posOffset>45085</wp:posOffset>
            </wp:positionV>
            <wp:extent cx="1551305" cy="1835785"/>
            <wp:effectExtent l="0" t="0" r="0" b="0"/>
            <wp:wrapTight wrapText="bothSides">
              <wp:wrapPolygon edited="0">
                <wp:start x="0" y="0"/>
                <wp:lineTo x="0" y="21294"/>
                <wp:lineTo x="21220" y="21294"/>
                <wp:lineTo x="21220" y="0"/>
                <wp:lineTo x="0" y="0"/>
              </wp:wrapPolygon>
            </wp:wrapTight>
            <wp:docPr id="13" name="Picture 13" descr="&#10;&#10;AWS CAF Business Perspective Capabilities&#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10;AWS CAF Business Perspective Capabilities&#10;&#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51305" cy="1835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20B8">
        <w:t xml:space="preserve">The business perspective </w:t>
      </w:r>
      <w:r>
        <w:t xml:space="preserve">is </w:t>
      </w:r>
      <w:r w:rsidR="007F20B8">
        <w:t>focused on the alignment of the business and IT needs, along with tracing IT investments back to business results.</w:t>
      </w:r>
    </w:p>
    <w:p w14:paraId="42E913AB" w14:textId="10A2957C" w:rsidR="009175FE" w:rsidRPr="009021F5" w:rsidRDefault="009175FE" w:rsidP="007F20B8">
      <w:r>
        <w:t>This is where business case, relating IT and business strategy come in</w:t>
      </w:r>
      <w:r w:rsidR="00BA68D6">
        <w:t xml:space="preserve"> </w:t>
      </w:r>
      <w:r>
        <w:t xml:space="preserve">to play.  Areas </w:t>
      </w:r>
      <w:r w:rsidR="00D64C78">
        <w:t>such as</w:t>
      </w:r>
      <w:r>
        <w:t xml:space="preserve"> cloud objectives</w:t>
      </w:r>
      <w:r w:rsidR="00D64C78">
        <w:t>, risk management and portfolio management fit here.  Much of this should be captured upfront in the engagement – to ensure the cloud strategy support</w:t>
      </w:r>
      <w:r w:rsidR="00BA68D6">
        <w:t>s</w:t>
      </w:r>
      <w:r w:rsidR="00D64C78">
        <w:t xml:space="preserve"> the business objectives and can be realized.</w:t>
      </w:r>
    </w:p>
    <w:p w14:paraId="3AC8807C" w14:textId="186A6D02" w:rsidR="007F20B8" w:rsidRDefault="007F20B8" w:rsidP="007F20B8"/>
    <w:p w14:paraId="45E4A351" w14:textId="3E6F24FD" w:rsidR="00A02333" w:rsidRDefault="00A02333" w:rsidP="007F20B8"/>
    <w:p w14:paraId="48EAE10A" w14:textId="75C82262" w:rsidR="00A02333" w:rsidRDefault="00A02333" w:rsidP="007F20B8"/>
    <w:p w14:paraId="19DBFD12" w14:textId="08D1BA9D" w:rsidR="00A02333" w:rsidRDefault="00A02333" w:rsidP="007F20B8"/>
    <w:p w14:paraId="10695940" w14:textId="31AC0C62" w:rsidR="00D64C78" w:rsidRPr="008F2A23" w:rsidRDefault="00D64C78" w:rsidP="00D64C78">
      <w:pPr>
        <w:pStyle w:val="Caption"/>
      </w:pPr>
      <w:bookmarkStart w:id="90" w:name="_Toc97042458"/>
      <w:r>
        <w:t xml:space="preserve">Figure </w:t>
      </w:r>
      <w:r>
        <w:fldChar w:fldCharType="begin"/>
      </w:r>
      <w:r>
        <w:instrText>SEQ Figure \* ARABIC</w:instrText>
      </w:r>
      <w:r>
        <w:fldChar w:fldCharType="separate"/>
      </w:r>
      <w:r w:rsidR="00261776">
        <w:rPr>
          <w:noProof/>
        </w:rPr>
        <w:t>5</w:t>
      </w:r>
      <w:r>
        <w:fldChar w:fldCharType="end"/>
      </w:r>
      <w:r>
        <w:t>: Business Perspective</w:t>
      </w:r>
      <w:bookmarkEnd w:id="90"/>
    </w:p>
    <w:p w14:paraId="38F5DBC8" w14:textId="5363461C" w:rsidR="007F20B8" w:rsidRDefault="007F20B8">
      <w:pPr>
        <w:pStyle w:val="Heading3"/>
        <w:rPr>
          <w:rStyle w:val="Heading2Char"/>
          <w:b/>
          <w:bCs/>
          <w:i w:val="0"/>
        </w:rPr>
      </w:pPr>
      <w:bookmarkStart w:id="91" w:name="_Toc97042416"/>
      <w:r>
        <w:rPr>
          <w:rStyle w:val="Heading2Char"/>
          <w:b/>
        </w:rPr>
        <w:t>People Perspective</w:t>
      </w:r>
      <w:bookmarkEnd w:id="91"/>
    </w:p>
    <w:p w14:paraId="07A2E0F2" w14:textId="672C5CD1" w:rsidR="00D64C78" w:rsidRDefault="00BA68D6" w:rsidP="007F20B8">
      <w:pPr>
        <w:rPr>
          <w:rFonts w:asciiTheme="minorHAnsi" w:hAnsiTheme="minorHAnsi" w:cstheme="minorHAnsi"/>
        </w:rPr>
      </w:pPr>
      <w:r>
        <w:rPr>
          <w:noProof/>
        </w:rPr>
        <w:drawing>
          <wp:anchor distT="0" distB="0" distL="114300" distR="114300" simplePos="0" relativeHeight="251660288" behindDoc="1" locked="0" layoutInCell="1" allowOverlap="1" wp14:anchorId="31B89F61" wp14:editId="03DFC75F">
            <wp:simplePos x="0" y="0"/>
            <wp:positionH relativeFrom="margin">
              <wp:posOffset>-635</wp:posOffset>
            </wp:positionH>
            <wp:positionV relativeFrom="paragraph">
              <wp:posOffset>56515</wp:posOffset>
            </wp:positionV>
            <wp:extent cx="1553845" cy="2499995"/>
            <wp:effectExtent l="0" t="0" r="8255" b="0"/>
            <wp:wrapTight wrapText="bothSides">
              <wp:wrapPolygon edited="0">
                <wp:start x="0" y="0"/>
                <wp:lineTo x="0" y="21397"/>
                <wp:lineTo x="21450" y="21397"/>
                <wp:lineTo x="214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53845" cy="2499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20B8" w:rsidRPr="003F2207">
        <w:rPr>
          <w:rFonts w:asciiTheme="minorHAnsi" w:hAnsiTheme="minorHAnsi" w:cstheme="minorHAnsi"/>
        </w:rPr>
        <w:t>People, organization</w:t>
      </w:r>
      <w:r w:rsidR="00D834A6">
        <w:rPr>
          <w:rFonts w:asciiTheme="minorHAnsi" w:hAnsiTheme="minorHAnsi" w:cstheme="minorHAnsi"/>
        </w:rPr>
        <w:t>,</w:t>
      </w:r>
      <w:r w:rsidR="007F20B8" w:rsidRPr="003F2207">
        <w:rPr>
          <w:rFonts w:asciiTheme="minorHAnsi" w:hAnsiTheme="minorHAnsi" w:cstheme="minorHAnsi"/>
        </w:rPr>
        <w:t xml:space="preserve"> and culture is a critical element of any AWS strategy</w:t>
      </w:r>
      <w:r w:rsidR="00D64C78">
        <w:rPr>
          <w:rFonts w:asciiTheme="minorHAnsi" w:hAnsiTheme="minorHAnsi" w:cstheme="minorHAnsi"/>
        </w:rPr>
        <w:t>.  Within this perspective, AWS incorporates a</w:t>
      </w:r>
      <w:r w:rsidR="007F20B8" w:rsidRPr="003F2207">
        <w:rPr>
          <w:rFonts w:asciiTheme="minorHAnsi" w:hAnsiTheme="minorHAnsi" w:cstheme="minorHAnsi"/>
        </w:rPr>
        <w:t xml:space="preserve"> key concept of a </w:t>
      </w:r>
      <w:r w:rsidR="00D834A6" w:rsidRPr="003F2207">
        <w:rPr>
          <w:rFonts w:asciiTheme="minorHAnsi" w:hAnsiTheme="minorHAnsi" w:cstheme="minorHAnsi"/>
        </w:rPr>
        <w:t>CC</w:t>
      </w:r>
      <w:r w:rsidR="00D834A6">
        <w:rPr>
          <w:rFonts w:asciiTheme="minorHAnsi" w:hAnsiTheme="minorHAnsi" w:cstheme="minorHAnsi"/>
        </w:rPr>
        <w:t>o</w:t>
      </w:r>
      <w:r w:rsidR="00D834A6" w:rsidRPr="003F2207">
        <w:rPr>
          <w:rFonts w:asciiTheme="minorHAnsi" w:hAnsiTheme="minorHAnsi" w:cstheme="minorHAnsi"/>
        </w:rPr>
        <w:t>E</w:t>
      </w:r>
      <w:r w:rsidR="007F20B8" w:rsidRPr="003F2207">
        <w:rPr>
          <w:rFonts w:asciiTheme="minorHAnsi" w:hAnsiTheme="minorHAnsi" w:cstheme="minorHAnsi"/>
        </w:rPr>
        <w:t xml:space="preserve">. </w:t>
      </w:r>
    </w:p>
    <w:p w14:paraId="728439FC" w14:textId="3D43B88E" w:rsidR="007F20B8" w:rsidRPr="003F2207" w:rsidRDefault="007F20B8" w:rsidP="007F20B8">
      <w:pPr>
        <w:rPr>
          <w:rFonts w:asciiTheme="minorHAnsi" w:hAnsiTheme="minorHAnsi" w:cstheme="minorHAnsi"/>
        </w:rPr>
      </w:pPr>
      <w:r w:rsidRPr="003F2207">
        <w:rPr>
          <w:rFonts w:asciiTheme="minorHAnsi" w:hAnsiTheme="minorHAnsi" w:cstheme="minorHAnsi"/>
        </w:rPr>
        <w:t>Per AWS</w:t>
      </w:r>
      <w:r w:rsidR="00D834A6">
        <w:rPr>
          <w:rFonts w:asciiTheme="minorHAnsi" w:hAnsiTheme="minorHAnsi" w:cstheme="minorHAnsi"/>
        </w:rPr>
        <w:t>:</w:t>
      </w:r>
    </w:p>
    <w:p w14:paraId="55B15A54" w14:textId="50343649" w:rsidR="007F20B8" w:rsidRPr="00636E2E" w:rsidRDefault="007F20B8" w:rsidP="007F20B8">
      <w:pPr>
        <w:rPr>
          <w:rFonts w:asciiTheme="minorHAnsi" w:hAnsiTheme="minorHAnsi" w:cstheme="minorHAnsi"/>
          <w:i/>
          <w:iCs/>
          <w:color w:val="16191F"/>
          <w:shd w:val="clear" w:color="auto" w:fill="FFFFFF"/>
        </w:rPr>
      </w:pPr>
      <w:r w:rsidRPr="00636E2E">
        <w:rPr>
          <w:rFonts w:asciiTheme="minorHAnsi" w:hAnsiTheme="minorHAnsi" w:cstheme="minorHAnsi"/>
          <w:i/>
          <w:iCs/>
          <w:color w:val="16191F"/>
          <w:shd w:val="clear" w:color="auto" w:fill="FFFFFF"/>
        </w:rPr>
        <w:t>“It is important to develop a critical mass of people with production AWS experience as you prepare for a large migration. Establish operational processes and form a Cloud Center of Excellence (CCoE) that’s dedicated to mobilizing the appropriate resources. The CCoE will lead your company through organizational and business transformations over the course of the migration effort. A CCoE institutionalizes best practices, governance standards, automation, and drives change throughout the organization. When done well, a CCoE inspires a cultural shift to innovation and a change-is-normal mindset.”</w:t>
      </w:r>
    </w:p>
    <w:p w14:paraId="0FE32402" w14:textId="622C2BB8" w:rsidR="007F20B8" w:rsidRDefault="007F20B8" w:rsidP="007F20B8">
      <w:pPr>
        <w:rPr>
          <w:rFonts w:asciiTheme="minorHAnsi" w:hAnsiTheme="minorHAnsi" w:cstheme="minorHAnsi"/>
          <w:color w:val="16191F"/>
          <w:shd w:val="clear" w:color="auto" w:fill="FFFFFF"/>
        </w:rPr>
      </w:pPr>
      <w:r>
        <w:rPr>
          <w:rFonts w:asciiTheme="minorHAnsi" w:hAnsiTheme="minorHAnsi" w:cstheme="minorHAnsi"/>
          <w:color w:val="16191F"/>
          <w:shd w:val="clear" w:color="auto" w:fill="FFFFFF"/>
        </w:rPr>
        <w:t>The people perspective is focused on cloud</w:t>
      </w:r>
      <w:r w:rsidR="00D834A6">
        <w:rPr>
          <w:rFonts w:asciiTheme="minorHAnsi" w:hAnsiTheme="minorHAnsi" w:cstheme="minorHAnsi"/>
          <w:color w:val="16191F"/>
          <w:shd w:val="clear" w:color="auto" w:fill="FFFFFF"/>
        </w:rPr>
        <w:t>-</w:t>
      </w:r>
      <w:r>
        <w:rPr>
          <w:rFonts w:asciiTheme="minorHAnsi" w:hAnsiTheme="minorHAnsi" w:cstheme="minorHAnsi"/>
          <w:color w:val="16191F"/>
          <w:shd w:val="clear" w:color="auto" w:fill="FFFFFF"/>
        </w:rPr>
        <w:t xml:space="preserve"> based competencies, communications</w:t>
      </w:r>
      <w:r w:rsidR="00D834A6">
        <w:rPr>
          <w:rFonts w:asciiTheme="minorHAnsi" w:hAnsiTheme="minorHAnsi" w:cstheme="minorHAnsi"/>
          <w:color w:val="16191F"/>
          <w:shd w:val="clear" w:color="auto" w:fill="FFFFFF"/>
        </w:rPr>
        <w:t>,</w:t>
      </w:r>
      <w:r>
        <w:rPr>
          <w:rFonts w:asciiTheme="minorHAnsi" w:hAnsiTheme="minorHAnsi" w:cstheme="minorHAnsi"/>
          <w:color w:val="16191F"/>
          <w:shd w:val="clear" w:color="auto" w:fill="FFFFFF"/>
        </w:rPr>
        <w:t xml:space="preserve"> and organizational readiness.  </w:t>
      </w:r>
      <w:r w:rsidR="00D64C78">
        <w:rPr>
          <w:rFonts w:asciiTheme="minorHAnsi" w:hAnsiTheme="minorHAnsi" w:cstheme="minorHAnsi"/>
          <w:color w:val="16191F"/>
          <w:shd w:val="clear" w:color="auto" w:fill="FFFFFF"/>
        </w:rPr>
        <w:t xml:space="preserve">It </w:t>
      </w:r>
      <w:r w:rsidR="00D834A6">
        <w:rPr>
          <w:rFonts w:asciiTheme="minorHAnsi" w:hAnsiTheme="minorHAnsi" w:cstheme="minorHAnsi"/>
          <w:color w:val="16191F"/>
          <w:shd w:val="clear" w:color="auto" w:fill="FFFFFF"/>
        </w:rPr>
        <w:t>is</w:t>
      </w:r>
      <w:r w:rsidR="00D64C78">
        <w:rPr>
          <w:rFonts w:asciiTheme="minorHAnsi" w:hAnsiTheme="minorHAnsi" w:cstheme="minorHAnsi"/>
          <w:color w:val="16191F"/>
          <w:shd w:val="clear" w:color="auto" w:fill="FFFFFF"/>
        </w:rPr>
        <w:t xml:space="preserve"> critical that any cloud strategy understands where the client is today with the people dimension</w:t>
      </w:r>
      <w:r w:rsidR="00D834A6">
        <w:rPr>
          <w:rFonts w:asciiTheme="minorHAnsi" w:hAnsiTheme="minorHAnsi" w:cstheme="minorHAnsi"/>
          <w:color w:val="16191F"/>
          <w:shd w:val="clear" w:color="auto" w:fill="FFFFFF"/>
        </w:rPr>
        <w:t xml:space="preserve"> and</w:t>
      </w:r>
      <w:r w:rsidR="00D64C78">
        <w:rPr>
          <w:rFonts w:asciiTheme="minorHAnsi" w:hAnsiTheme="minorHAnsi" w:cstheme="minorHAnsi"/>
          <w:color w:val="16191F"/>
          <w:shd w:val="clear" w:color="auto" w:fill="FFFFFF"/>
        </w:rPr>
        <w:t xml:space="preserve"> has short</w:t>
      </w:r>
      <w:r w:rsidR="00D834A6">
        <w:rPr>
          <w:rFonts w:asciiTheme="minorHAnsi" w:hAnsiTheme="minorHAnsi" w:cstheme="minorHAnsi"/>
          <w:color w:val="16191F"/>
          <w:shd w:val="clear" w:color="auto" w:fill="FFFFFF"/>
        </w:rPr>
        <w:t xml:space="preserve"> </w:t>
      </w:r>
      <w:r w:rsidR="00D64C78">
        <w:rPr>
          <w:rFonts w:asciiTheme="minorHAnsi" w:hAnsiTheme="minorHAnsi" w:cstheme="minorHAnsi"/>
          <w:color w:val="16191F"/>
          <w:shd w:val="clear" w:color="auto" w:fill="FFFFFF"/>
        </w:rPr>
        <w:t>and longer</w:t>
      </w:r>
      <w:r w:rsidR="00D834A6">
        <w:rPr>
          <w:rFonts w:asciiTheme="minorHAnsi" w:hAnsiTheme="minorHAnsi" w:cstheme="minorHAnsi"/>
          <w:color w:val="16191F"/>
          <w:shd w:val="clear" w:color="auto" w:fill="FFFFFF"/>
        </w:rPr>
        <w:t>-</w:t>
      </w:r>
      <w:r w:rsidR="00D64C78">
        <w:rPr>
          <w:rFonts w:asciiTheme="minorHAnsi" w:hAnsiTheme="minorHAnsi" w:cstheme="minorHAnsi"/>
          <w:color w:val="16191F"/>
          <w:shd w:val="clear" w:color="auto" w:fill="FFFFFF"/>
        </w:rPr>
        <w:t>term initiatives to advance them.</w:t>
      </w:r>
    </w:p>
    <w:p w14:paraId="17E90BE3" w14:textId="6D4CCDCD" w:rsidR="007F20B8" w:rsidRDefault="001309E7" w:rsidP="001309E7">
      <w:pPr>
        <w:pStyle w:val="Caption"/>
        <w:rPr>
          <w:rFonts w:asciiTheme="minorHAnsi" w:hAnsiTheme="minorHAnsi" w:cstheme="minorHAnsi"/>
          <w:color w:val="16191F"/>
          <w:shd w:val="clear" w:color="auto" w:fill="FFFFFF"/>
        </w:rPr>
      </w:pPr>
      <w:bookmarkStart w:id="92" w:name="_Toc97042459"/>
      <w:r>
        <w:lastRenderedPageBreak/>
        <w:t xml:space="preserve">Figure </w:t>
      </w:r>
      <w:r>
        <w:fldChar w:fldCharType="begin"/>
      </w:r>
      <w:r>
        <w:instrText>SEQ Figure \* ARABIC</w:instrText>
      </w:r>
      <w:r>
        <w:fldChar w:fldCharType="separate"/>
      </w:r>
      <w:r w:rsidR="00261776">
        <w:rPr>
          <w:noProof/>
        </w:rPr>
        <w:t>6</w:t>
      </w:r>
      <w:r>
        <w:fldChar w:fldCharType="end"/>
      </w:r>
      <w:r>
        <w:t xml:space="preserve">: </w:t>
      </w:r>
      <w:r>
        <w:rPr>
          <w:rFonts w:asciiTheme="minorHAnsi" w:hAnsiTheme="minorHAnsi" w:cstheme="minorHAnsi"/>
          <w:color w:val="16191F"/>
          <w:shd w:val="clear" w:color="auto" w:fill="FFFFFF"/>
        </w:rPr>
        <w:t>People Perspective</w:t>
      </w:r>
      <w:bookmarkEnd w:id="92"/>
    </w:p>
    <w:p w14:paraId="6279CEEA" w14:textId="56759DB6" w:rsidR="007F20B8" w:rsidRPr="003F2207" w:rsidRDefault="007F20B8" w:rsidP="00261776">
      <w:pPr>
        <w:ind w:left="288"/>
        <w:rPr>
          <w:rFonts w:asciiTheme="minorHAnsi" w:hAnsiTheme="minorHAnsi" w:cstheme="minorHAnsi"/>
        </w:rPr>
      </w:pPr>
    </w:p>
    <w:p w14:paraId="7603E3D6" w14:textId="43BBA2C3" w:rsidR="007F20B8" w:rsidRDefault="007F20B8">
      <w:pPr>
        <w:pStyle w:val="Heading3"/>
        <w:rPr>
          <w:rStyle w:val="Heading2Char"/>
          <w:b/>
          <w:i w:val="0"/>
        </w:rPr>
      </w:pPr>
      <w:bookmarkStart w:id="93" w:name="_Toc97042417"/>
      <w:r>
        <w:rPr>
          <w:rStyle w:val="Heading2Char"/>
          <w:b/>
        </w:rPr>
        <w:t>Governance Perspective</w:t>
      </w:r>
      <w:bookmarkEnd w:id="93"/>
      <w:r>
        <w:rPr>
          <w:rStyle w:val="Heading2Char"/>
          <w:b/>
        </w:rPr>
        <w:t xml:space="preserve"> </w:t>
      </w:r>
    </w:p>
    <w:p w14:paraId="0E487A1D" w14:textId="103DD0A5" w:rsidR="007F20B8" w:rsidRDefault="00A02333" w:rsidP="00A02333">
      <w:r>
        <w:rPr>
          <w:noProof/>
        </w:rPr>
        <w:drawing>
          <wp:anchor distT="0" distB="0" distL="114300" distR="114300" simplePos="0" relativeHeight="251661312" behindDoc="0" locked="0" layoutInCell="1" allowOverlap="1" wp14:anchorId="126910BD" wp14:editId="140BF782">
            <wp:simplePos x="0" y="0"/>
            <wp:positionH relativeFrom="margin">
              <wp:posOffset>-635</wp:posOffset>
            </wp:positionH>
            <wp:positionV relativeFrom="paragraph">
              <wp:posOffset>33655</wp:posOffset>
            </wp:positionV>
            <wp:extent cx="1602105" cy="18288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02105"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20B8">
        <w:t>Governance means many things to many people.  In the AWS CAF, governance f</w:t>
      </w:r>
      <w:r w:rsidR="007F20B8" w:rsidRPr="008F2A23">
        <w:t xml:space="preserve">ocuses on the skills and processes needed to align IT strategy and goals with </w:t>
      </w:r>
      <w:r w:rsidR="00D834A6">
        <w:t xml:space="preserve">the </w:t>
      </w:r>
      <w:r w:rsidR="007F20B8" w:rsidRPr="008F2A23">
        <w:t>organization’s business strategy and goals</w:t>
      </w:r>
      <w:r w:rsidR="00D834A6">
        <w:t xml:space="preserve"> -- </w:t>
      </w:r>
      <w:r w:rsidR="007F20B8" w:rsidRPr="008F2A23">
        <w:t xml:space="preserve">to ensure </w:t>
      </w:r>
      <w:r w:rsidR="00D834A6">
        <w:t>the</w:t>
      </w:r>
      <w:r w:rsidR="00D834A6" w:rsidRPr="008F2A23">
        <w:t xml:space="preserve"> </w:t>
      </w:r>
      <w:r w:rsidR="007F20B8" w:rsidRPr="008F2A23">
        <w:t>organization maximizes the business value of its IT investment and minimizes the business risks.</w:t>
      </w:r>
    </w:p>
    <w:p w14:paraId="35FDB667" w14:textId="58C266EC" w:rsidR="007F20B8" w:rsidRDefault="007F20B8" w:rsidP="007F20B8">
      <w:r>
        <w:t>The governance perspective is focused on ensuring business governance and compliance.  It is also focused on managing and measuring cloud investments and evaluating business outcomes.</w:t>
      </w:r>
    </w:p>
    <w:p w14:paraId="34F34E31" w14:textId="77777777" w:rsidR="00D834A6" w:rsidRDefault="00D834A6" w:rsidP="007F20B8"/>
    <w:p w14:paraId="614B5A11" w14:textId="6EB418ED" w:rsidR="007F20B8" w:rsidRDefault="007F20B8" w:rsidP="007F20B8"/>
    <w:p w14:paraId="1999B1F8" w14:textId="40322859" w:rsidR="00A02333" w:rsidRDefault="00A02333" w:rsidP="007F20B8"/>
    <w:p w14:paraId="736C293E" w14:textId="733FA88D" w:rsidR="001309E7" w:rsidRDefault="001309E7" w:rsidP="001309E7">
      <w:pPr>
        <w:pStyle w:val="Caption"/>
      </w:pPr>
      <w:bookmarkStart w:id="94" w:name="_Toc97042460"/>
      <w:r>
        <w:t xml:space="preserve">Figure </w:t>
      </w:r>
      <w:r>
        <w:fldChar w:fldCharType="begin"/>
      </w:r>
      <w:r>
        <w:instrText>SEQ Figure \* ARABIC</w:instrText>
      </w:r>
      <w:r>
        <w:fldChar w:fldCharType="separate"/>
      </w:r>
      <w:r w:rsidR="00261776">
        <w:rPr>
          <w:noProof/>
        </w:rPr>
        <w:t>7</w:t>
      </w:r>
      <w:r>
        <w:fldChar w:fldCharType="end"/>
      </w:r>
      <w:r>
        <w:t xml:space="preserve">: </w:t>
      </w:r>
      <w:r w:rsidR="003228FE">
        <w:t>Governance</w:t>
      </w:r>
      <w:r>
        <w:t xml:space="preserve"> </w:t>
      </w:r>
      <w:r w:rsidR="00D834A6">
        <w:t>Perspective</w:t>
      </w:r>
      <w:bookmarkEnd w:id="94"/>
    </w:p>
    <w:p w14:paraId="22CB3769" w14:textId="00872337" w:rsidR="007F20B8" w:rsidRDefault="007F20B8">
      <w:pPr>
        <w:pStyle w:val="Heading3"/>
        <w:rPr>
          <w:rStyle w:val="Heading2Char"/>
          <w:b/>
          <w:bCs/>
          <w:i w:val="0"/>
        </w:rPr>
      </w:pPr>
      <w:bookmarkStart w:id="95" w:name="_Toc83191171"/>
      <w:bookmarkStart w:id="96" w:name="_Toc83199962"/>
      <w:bookmarkStart w:id="97" w:name="_Toc83200140"/>
      <w:bookmarkStart w:id="98" w:name="_Toc83200300"/>
      <w:bookmarkStart w:id="99" w:name="_Toc97042418"/>
      <w:bookmarkEnd w:id="95"/>
      <w:bookmarkEnd w:id="96"/>
      <w:bookmarkEnd w:id="97"/>
      <w:bookmarkEnd w:id="98"/>
      <w:r>
        <w:rPr>
          <w:rStyle w:val="Heading2Char"/>
          <w:b/>
        </w:rPr>
        <w:t>Platform Perspective</w:t>
      </w:r>
      <w:bookmarkEnd w:id="99"/>
    </w:p>
    <w:p w14:paraId="63B7C6DC" w14:textId="6984E3AC" w:rsidR="00A02333" w:rsidRDefault="00A02333">
      <w:r>
        <w:rPr>
          <w:noProof/>
        </w:rPr>
        <w:drawing>
          <wp:anchor distT="0" distB="0" distL="114300" distR="114300" simplePos="0" relativeHeight="251667456" behindDoc="0" locked="0" layoutInCell="1" allowOverlap="1" wp14:anchorId="66EE6FC5" wp14:editId="68A30905">
            <wp:simplePos x="0" y="0"/>
            <wp:positionH relativeFrom="column">
              <wp:posOffset>-317</wp:posOffset>
            </wp:positionH>
            <wp:positionV relativeFrom="paragraph">
              <wp:posOffset>-1905</wp:posOffset>
            </wp:positionV>
            <wp:extent cx="1554480" cy="2528767"/>
            <wp:effectExtent l="0" t="0" r="7620" b="508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54480" cy="2528767"/>
                    </a:xfrm>
                    <a:prstGeom prst="rect">
                      <a:avLst/>
                    </a:prstGeom>
                    <a:noFill/>
                  </pic:spPr>
                </pic:pic>
              </a:graphicData>
            </a:graphic>
            <wp14:sizeRelH relativeFrom="page">
              <wp14:pctWidth>0</wp14:pctWidth>
            </wp14:sizeRelH>
            <wp14:sizeRelV relativeFrom="page">
              <wp14:pctHeight>0</wp14:pctHeight>
            </wp14:sizeRelV>
          </wp:anchor>
        </w:drawing>
      </w:r>
      <w:r>
        <w:t xml:space="preserve">The platform perspective is focused on the provision applications and infrastructure on the cloud and optimizing services and solutions in the cloud. </w:t>
      </w:r>
      <w:r w:rsidR="00D64C78">
        <w:t xml:space="preserve">The perspective focuses on the technology and the workloads and how they will look in the AWS environment.  </w:t>
      </w:r>
    </w:p>
    <w:p w14:paraId="1C54C5AF" w14:textId="320CB30A" w:rsidR="00A02333" w:rsidRDefault="00A02333" w:rsidP="00A02333"/>
    <w:p w14:paraId="5D641649" w14:textId="7FE5A0A0" w:rsidR="00A02333" w:rsidRDefault="00A02333" w:rsidP="00A02333"/>
    <w:p w14:paraId="0A2005A8" w14:textId="1CEF077B" w:rsidR="00D834A6" w:rsidRDefault="00D834A6" w:rsidP="00A02333"/>
    <w:p w14:paraId="6987536E" w14:textId="2EEFA7B5" w:rsidR="00D834A6" w:rsidRDefault="00D834A6" w:rsidP="00A02333"/>
    <w:p w14:paraId="0384ED48" w14:textId="540CD3B6" w:rsidR="00D834A6" w:rsidRDefault="00D834A6" w:rsidP="00A02333"/>
    <w:p w14:paraId="28D1D3AE" w14:textId="5CFCA0B9" w:rsidR="00D834A6" w:rsidRPr="00A02333" w:rsidRDefault="00D834A6" w:rsidP="00A02333"/>
    <w:p w14:paraId="183CCDF4" w14:textId="1E292F75" w:rsidR="00A02333" w:rsidRDefault="00A02333" w:rsidP="007F20B8"/>
    <w:p w14:paraId="2D04D877" w14:textId="6F0B8F59" w:rsidR="00A02333" w:rsidRPr="009021F5" w:rsidRDefault="00A02333" w:rsidP="007F20B8"/>
    <w:p w14:paraId="1440AC35" w14:textId="418C1E4A" w:rsidR="007F20B8" w:rsidRDefault="00D834A6" w:rsidP="00636E2E">
      <w:pPr>
        <w:pStyle w:val="Caption"/>
      </w:pPr>
      <w:bookmarkStart w:id="100" w:name="_Toc97042461"/>
      <w:r>
        <w:t xml:space="preserve">Figure </w:t>
      </w:r>
      <w:r>
        <w:fldChar w:fldCharType="begin"/>
      </w:r>
      <w:r>
        <w:instrText>SEQ Figure \* ARABIC</w:instrText>
      </w:r>
      <w:r>
        <w:fldChar w:fldCharType="separate"/>
      </w:r>
      <w:r w:rsidR="00261776">
        <w:rPr>
          <w:noProof/>
        </w:rPr>
        <w:t>8</w:t>
      </w:r>
      <w:r>
        <w:fldChar w:fldCharType="end"/>
      </w:r>
      <w:r>
        <w:t xml:space="preserve"> Platform Perspective</w:t>
      </w:r>
      <w:bookmarkEnd w:id="100"/>
    </w:p>
    <w:p w14:paraId="101B18A4" w14:textId="03FEE521" w:rsidR="007F20B8" w:rsidRPr="008F2A23" w:rsidRDefault="007F20B8" w:rsidP="007F20B8"/>
    <w:p w14:paraId="7A8D0592" w14:textId="0A27CD75" w:rsidR="007F20B8" w:rsidRPr="00636E2E" w:rsidRDefault="007F20B8">
      <w:pPr>
        <w:pStyle w:val="Heading3"/>
        <w:rPr>
          <w:rStyle w:val="Heading2Char"/>
          <w:b/>
          <w:i w:val="0"/>
        </w:rPr>
      </w:pPr>
      <w:bookmarkStart w:id="101" w:name="_Toc97042419"/>
      <w:r w:rsidRPr="00636E2E">
        <w:rPr>
          <w:rStyle w:val="Heading2Char"/>
          <w:b/>
        </w:rPr>
        <w:lastRenderedPageBreak/>
        <w:t>Security Perspective</w:t>
      </w:r>
      <w:bookmarkEnd w:id="101"/>
    </w:p>
    <w:p w14:paraId="3236216E" w14:textId="1011CBAA" w:rsidR="007F20B8" w:rsidRPr="00DB1E98" w:rsidRDefault="00A02333" w:rsidP="007F20B8">
      <w:r>
        <w:rPr>
          <w:noProof/>
        </w:rPr>
        <w:drawing>
          <wp:anchor distT="0" distB="0" distL="114300" distR="114300" simplePos="0" relativeHeight="251662336" behindDoc="1" locked="0" layoutInCell="1" allowOverlap="1" wp14:anchorId="0E63E042" wp14:editId="48B7BEE9">
            <wp:simplePos x="0" y="0"/>
            <wp:positionH relativeFrom="column">
              <wp:posOffset>-2540</wp:posOffset>
            </wp:positionH>
            <wp:positionV relativeFrom="paragraph">
              <wp:posOffset>-4445</wp:posOffset>
            </wp:positionV>
            <wp:extent cx="1554480" cy="2183692"/>
            <wp:effectExtent l="0" t="0" r="7620" b="7620"/>
            <wp:wrapTight wrapText="bothSides">
              <wp:wrapPolygon edited="0">
                <wp:start x="0" y="0"/>
                <wp:lineTo x="0" y="21487"/>
                <wp:lineTo x="21441" y="21487"/>
                <wp:lineTo x="2144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54480" cy="21836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20B8" w:rsidRPr="00DB1E98">
        <w:t>The security perspective is focused on managing access and authorizations, compliance, and aligning cloud security controls with current security requirements.</w:t>
      </w:r>
      <w:r w:rsidR="00D64C78">
        <w:t xml:space="preserve">  During the strategy phase, we should </w:t>
      </w:r>
      <w:r w:rsidR="00D834A6">
        <w:t>collect</w:t>
      </w:r>
      <w:r w:rsidR="00D64C78">
        <w:t xml:space="preserve"> all the security requirements, and during the architecture phase, security will need to have a special emphasis, bringing in AWS best practices.</w:t>
      </w:r>
    </w:p>
    <w:p w14:paraId="61AD4862" w14:textId="66232705" w:rsidR="007F20B8" w:rsidRDefault="007F20B8" w:rsidP="007F20B8"/>
    <w:p w14:paraId="4FBEC61F" w14:textId="4613CD22" w:rsidR="007F20B8" w:rsidRDefault="007F20B8" w:rsidP="007F20B8"/>
    <w:p w14:paraId="28CBB142" w14:textId="4FC3DAE4" w:rsidR="00A02333" w:rsidRDefault="00A02333" w:rsidP="007F20B8"/>
    <w:p w14:paraId="4B1205DB" w14:textId="68426021" w:rsidR="00A02333" w:rsidRDefault="00A02333" w:rsidP="007F20B8"/>
    <w:p w14:paraId="05E8D885" w14:textId="46971990" w:rsidR="00D834A6" w:rsidRDefault="00D834A6" w:rsidP="007F20B8"/>
    <w:p w14:paraId="2DBC8FE4" w14:textId="35E8EADB" w:rsidR="00C5014E" w:rsidRDefault="00C5014E" w:rsidP="007F20B8"/>
    <w:p w14:paraId="4386A2E8" w14:textId="0E495191" w:rsidR="00C5014E" w:rsidRDefault="00C5014E" w:rsidP="00C5014E">
      <w:pPr>
        <w:pStyle w:val="Caption"/>
      </w:pPr>
      <w:bookmarkStart w:id="102" w:name="_Toc97042462"/>
      <w:r>
        <w:t xml:space="preserve">Figure </w:t>
      </w:r>
      <w:r>
        <w:fldChar w:fldCharType="begin"/>
      </w:r>
      <w:r>
        <w:instrText>SEQ Figure \* ARABIC</w:instrText>
      </w:r>
      <w:r>
        <w:fldChar w:fldCharType="separate"/>
      </w:r>
      <w:r w:rsidR="00261776">
        <w:rPr>
          <w:noProof/>
        </w:rPr>
        <w:t>9</w:t>
      </w:r>
      <w:r>
        <w:fldChar w:fldCharType="end"/>
      </w:r>
      <w:r>
        <w:t xml:space="preserve"> Security Perspective</w:t>
      </w:r>
      <w:bookmarkEnd w:id="102"/>
    </w:p>
    <w:p w14:paraId="7098E970" w14:textId="541B4AAF" w:rsidR="00C5014E" w:rsidRDefault="00C5014E" w:rsidP="00C5014E"/>
    <w:p w14:paraId="360CF497" w14:textId="2A10169B" w:rsidR="00C5014E" w:rsidRDefault="00C5014E" w:rsidP="00C5014E"/>
    <w:p w14:paraId="463FF24E" w14:textId="1E3F6471" w:rsidR="00C5014E" w:rsidRDefault="00C5014E" w:rsidP="00C5014E"/>
    <w:p w14:paraId="00FD0F2F" w14:textId="073C202C" w:rsidR="00C5014E" w:rsidRDefault="00C5014E" w:rsidP="00C5014E"/>
    <w:p w14:paraId="28AADDE7" w14:textId="3E0FA273" w:rsidR="00C5014E" w:rsidRDefault="00C5014E" w:rsidP="00C5014E"/>
    <w:p w14:paraId="78D7E875" w14:textId="0DFDCE63" w:rsidR="00C5014E" w:rsidRDefault="00C5014E" w:rsidP="00C5014E"/>
    <w:p w14:paraId="5CE3656F" w14:textId="1AB73961" w:rsidR="00C5014E" w:rsidRDefault="00C5014E" w:rsidP="00C5014E"/>
    <w:p w14:paraId="022100DB" w14:textId="472A7107" w:rsidR="00C5014E" w:rsidRDefault="00C5014E" w:rsidP="00C5014E"/>
    <w:p w14:paraId="423EFE79" w14:textId="77777777" w:rsidR="00C5014E" w:rsidRDefault="00C5014E" w:rsidP="00C5014E"/>
    <w:p w14:paraId="0337BBFE" w14:textId="54A679D9" w:rsidR="00C5014E" w:rsidRDefault="00C5014E">
      <w:pPr>
        <w:pStyle w:val="Heading3"/>
      </w:pPr>
      <w:bookmarkStart w:id="103" w:name="_Toc97042420"/>
      <w:r>
        <w:t>Operations Perspective</w:t>
      </w:r>
      <w:bookmarkEnd w:id="103"/>
    </w:p>
    <w:p w14:paraId="47AAB4C5" w14:textId="6C513279" w:rsidR="00FE5667" w:rsidRDefault="00C5014E" w:rsidP="00C5014E">
      <w:r>
        <w:rPr>
          <w:noProof/>
        </w:rPr>
        <w:drawing>
          <wp:anchor distT="0" distB="0" distL="114300" distR="114300" simplePos="0" relativeHeight="251668480" behindDoc="0" locked="0" layoutInCell="1" allowOverlap="1" wp14:anchorId="0BB5186A" wp14:editId="1FE0EAD1">
            <wp:simplePos x="0" y="0"/>
            <wp:positionH relativeFrom="column">
              <wp:posOffset>-317</wp:posOffset>
            </wp:positionH>
            <wp:positionV relativeFrom="paragraph">
              <wp:posOffset>-1905</wp:posOffset>
            </wp:positionV>
            <wp:extent cx="1554894" cy="2862072"/>
            <wp:effectExtent l="0" t="0" r="7620" b="0"/>
            <wp:wrapSquare wrapText="r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54894" cy="2862072"/>
                    </a:xfrm>
                    <a:prstGeom prst="rect">
                      <a:avLst/>
                    </a:prstGeom>
                    <a:noFill/>
                  </pic:spPr>
                </pic:pic>
              </a:graphicData>
            </a:graphic>
            <wp14:sizeRelV relativeFrom="margin">
              <wp14:pctHeight>0</wp14:pctHeight>
            </wp14:sizeRelV>
          </wp:anchor>
        </w:drawing>
      </w:r>
      <w:r w:rsidRPr="00C5014E">
        <w:t>The operations perspective is focused on system health and reliability, resiliency</w:t>
      </w:r>
      <w:r>
        <w:t>,</w:t>
      </w:r>
      <w:r w:rsidRPr="00C5014E">
        <w:t xml:space="preserve"> and best practices.  These requirements should also be collected during the strategy phase. Then, in the architecture phase, AWS best practices and Kyndryl automation and AIOps capabilities are integrated to provide the best solution for the client</w:t>
      </w:r>
      <w:r>
        <w:t>.</w:t>
      </w:r>
    </w:p>
    <w:p w14:paraId="03BE1C8F" w14:textId="2F5A5F69" w:rsidR="00C5014E" w:rsidRDefault="00C5014E" w:rsidP="00C5014E"/>
    <w:p w14:paraId="390B013B" w14:textId="763B1636" w:rsidR="00C5014E" w:rsidRDefault="00C5014E" w:rsidP="00C5014E"/>
    <w:p w14:paraId="53D01764" w14:textId="711E483E" w:rsidR="00C5014E" w:rsidRDefault="00C5014E" w:rsidP="00C5014E"/>
    <w:p w14:paraId="31C66876" w14:textId="23A24D1D" w:rsidR="00C5014E" w:rsidRDefault="00C5014E" w:rsidP="00C5014E"/>
    <w:p w14:paraId="247507A3" w14:textId="38B2B13C" w:rsidR="00C5014E" w:rsidRDefault="00C5014E" w:rsidP="00C5014E"/>
    <w:p w14:paraId="3A462D67" w14:textId="3148A3C2" w:rsidR="00C5014E" w:rsidRDefault="00C5014E" w:rsidP="00C5014E"/>
    <w:p w14:paraId="4ABF0D10" w14:textId="1E64F283" w:rsidR="00C5014E" w:rsidRDefault="00C5014E" w:rsidP="00C5014E"/>
    <w:p w14:paraId="21B83AF2" w14:textId="33BA27F6" w:rsidR="00C5014E" w:rsidRDefault="00C5014E" w:rsidP="00C5014E"/>
    <w:p w14:paraId="079BDE3D" w14:textId="01A983C9" w:rsidR="00C5014E" w:rsidRDefault="00C5014E" w:rsidP="00C5014E"/>
    <w:p w14:paraId="5F315D48" w14:textId="03D473E5" w:rsidR="00C5014E" w:rsidRDefault="00C5014E" w:rsidP="00C5014E"/>
    <w:p w14:paraId="086EC3E1" w14:textId="0D04B8F8" w:rsidR="00C5014E" w:rsidRDefault="00C5014E" w:rsidP="00636E2E">
      <w:pPr>
        <w:pStyle w:val="Caption"/>
      </w:pPr>
      <w:bookmarkStart w:id="104" w:name="_Toc97042463"/>
      <w:r>
        <w:t xml:space="preserve">Figure </w:t>
      </w:r>
      <w:r>
        <w:fldChar w:fldCharType="begin"/>
      </w:r>
      <w:r>
        <w:instrText>SEQ Figure \* ARABIC</w:instrText>
      </w:r>
      <w:r>
        <w:fldChar w:fldCharType="separate"/>
      </w:r>
      <w:r w:rsidR="00261776">
        <w:rPr>
          <w:noProof/>
        </w:rPr>
        <w:t>10</w:t>
      </w:r>
      <w:r>
        <w:fldChar w:fldCharType="end"/>
      </w:r>
      <w:r>
        <w:t xml:space="preserve"> Operations Perspective</w:t>
      </w:r>
      <w:bookmarkEnd w:id="104"/>
    </w:p>
    <w:p w14:paraId="3194AB7B" w14:textId="5E80FFD5" w:rsidR="00AC69DE" w:rsidRDefault="00AC69DE" w:rsidP="00261776">
      <w:pPr>
        <w:pStyle w:val="Heading1"/>
      </w:pPr>
      <w:bookmarkStart w:id="105" w:name="_Toc83199966"/>
      <w:bookmarkStart w:id="106" w:name="_Toc83200144"/>
      <w:bookmarkStart w:id="107" w:name="_Toc83200304"/>
      <w:bookmarkStart w:id="108" w:name="_Toc83199967"/>
      <w:bookmarkStart w:id="109" w:name="_Toc83200145"/>
      <w:bookmarkStart w:id="110" w:name="_Toc83200305"/>
      <w:bookmarkStart w:id="111" w:name="_Toc83199968"/>
      <w:bookmarkStart w:id="112" w:name="_Toc83200146"/>
      <w:bookmarkStart w:id="113" w:name="_Toc83200306"/>
      <w:bookmarkStart w:id="114" w:name="_Toc83199969"/>
      <w:bookmarkStart w:id="115" w:name="_Toc83200147"/>
      <w:bookmarkStart w:id="116" w:name="_Toc83200307"/>
      <w:bookmarkStart w:id="117" w:name="_Toc83199970"/>
      <w:bookmarkStart w:id="118" w:name="_Toc83200148"/>
      <w:bookmarkStart w:id="119" w:name="_Toc83200308"/>
      <w:bookmarkStart w:id="120" w:name="_Toc83199971"/>
      <w:bookmarkStart w:id="121" w:name="_Toc83200149"/>
      <w:bookmarkStart w:id="122" w:name="_Toc83200309"/>
      <w:bookmarkStart w:id="123" w:name="_Toc83199972"/>
      <w:bookmarkStart w:id="124" w:name="_Toc83200150"/>
      <w:bookmarkStart w:id="125" w:name="_Toc83200310"/>
      <w:bookmarkStart w:id="126" w:name="_Toc83199973"/>
      <w:bookmarkStart w:id="127" w:name="_Toc83200151"/>
      <w:bookmarkStart w:id="128" w:name="_Toc83200311"/>
      <w:bookmarkStart w:id="129" w:name="_Toc83199974"/>
      <w:bookmarkStart w:id="130" w:name="_Toc83200152"/>
      <w:bookmarkStart w:id="131" w:name="_Toc83200312"/>
      <w:bookmarkStart w:id="132" w:name="_Toc83199975"/>
      <w:bookmarkStart w:id="133" w:name="_Toc83200153"/>
      <w:bookmarkStart w:id="134" w:name="_Toc83200313"/>
      <w:bookmarkStart w:id="135" w:name="_Toc83199976"/>
      <w:bookmarkStart w:id="136" w:name="_Toc83200154"/>
      <w:bookmarkStart w:id="137" w:name="_Toc83200314"/>
      <w:bookmarkStart w:id="138" w:name="_Toc83199977"/>
      <w:bookmarkStart w:id="139" w:name="_Toc83200155"/>
      <w:bookmarkStart w:id="140" w:name="_Toc83200315"/>
      <w:bookmarkStart w:id="141" w:name="_Toc83199978"/>
      <w:bookmarkStart w:id="142" w:name="_Toc83200156"/>
      <w:bookmarkStart w:id="143" w:name="_Toc83200316"/>
      <w:bookmarkStart w:id="144" w:name="_Toc97042421"/>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r>
        <w:lastRenderedPageBreak/>
        <w:t xml:space="preserve">Aligning our </w:t>
      </w:r>
      <w:r w:rsidR="00C175B6">
        <w:t xml:space="preserve">Kyndryl approach </w:t>
      </w:r>
      <w:r>
        <w:t xml:space="preserve">with the AWS </w:t>
      </w:r>
      <w:r w:rsidR="005B5049">
        <w:t>CAF</w:t>
      </w:r>
      <w:bookmarkEnd w:id="144"/>
      <w:r>
        <w:t xml:space="preserve"> </w:t>
      </w:r>
    </w:p>
    <w:p w14:paraId="32450CB3" w14:textId="1C7C1164" w:rsidR="00C5014E" w:rsidRDefault="007627EE" w:rsidP="00AC69DE">
      <w:r>
        <w:t xml:space="preserve">The AWS Cloud Adoption Framework (CAF) helps organizations understand how cloud adoption transforms the way they work. It leverages </w:t>
      </w:r>
      <w:r w:rsidR="00C5014E">
        <w:t xml:space="preserve">AWS </w:t>
      </w:r>
      <w:r>
        <w:t xml:space="preserve">experiences assisting organizations from every segment and every geography with their </w:t>
      </w:r>
      <w:r w:rsidR="00C5014E">
        <w:t>c</w:t>
      </w:r>
      <w:r>
        <w:t xml:space="preserve">loud </w:t>
      </w:r>
      <w:r w:rsidR="00C5014E">
        <w:t>adoption journey</w:t>
      </w:r>
      <w:r>
        <w:t>.</w:t>
      </w:r>
      <w:r w:rsidR="00174451">
        <w:t xml:space="preserve"> </w:t>
      </w:r>
      <w:r w:rsidR="00C175B6">
        <w:fldChar w:fldCharType="begin"/>
      </w:r>
      <w:r w:rsidR="00C175B6">
        <w:instrText xml:space="preserve"> REF _Ref83990374 \h </w:instrText>
      </w:r>
      <w:r w:rsidR="00C175B6">
        <w:fldChar w:fldCharType="separate"/>
      </w:r>
      <w:r w:rsidR="00261776">
        <w:t xml:space="preserve">Figure </w:t>
      </w:r>
      <w:r w:rsidR="00261776">
        <w:rPr>
          <w:noProof/>
        </w:rPr>
        <w:t>11</w:t>
      </w:r>
      <w:r w:rsidR="00C175B6">
        <w:fldChar w:fldCharType="end"/>
      </w:r>
      <w:r w:rsidR="00C175B6">
        <w:t xml:space="preserve"> </w:t>
      </w:r>
      <w:r w:rsidR="00C5014E">
        <w:t>shows AWS’s approach to cloud adoption.</w:t>
      </w:r>
    </w:p>
    <w:p w14:paraId="7160BC77" w14:textId="04BAB2B8" w:rsidR="009021F5" w:rsidRDefault="003228FE" w:rsidP="00036656">
      <w:r>
        <w:rPr>
          <w:noProof/>
        </w:rPr>
        <mc:AlternateContent>
          <mc:Choice Requires="wps">
            <w:drawing>
              <wp:anchor distT="0" distB="0" distL="114300" distR="114300" simplePos="0" relativeHeight="251666432" behindDoc="0" locked="0" layoutInCell="1" allowOverlap="1" wp14:anchorId="530F0C64" wp14:editId="0CBEE96B">
                <wp:simplePos x="0" y="0"/>
                <wp:positionH relativeFrom="column">
                  <wp:posOffset>242570</wp:posOffset>
                </wp:positionH>
                <wp:positionV relativeFrom="paragraph">
                  <wp:posOffset>670560</wp:posOffset>
                </wp:positionV>
                <wp:extent cx="3238500" cy="1657350"/>
                <wp:effectExtent l="0" t="0" r="19050" b="19050"/>
                <wp:wrapNone/>
                <wp:docPr id="18" name="Oval 18"/>
                <wp:cNvGraphicFramePr/>
                <a:graphic xmlns:a="http://schemas.openxmlformats.org/drawingml/2006/main">
                  <a:graphicData uri="http://schemas.microsoft.com/office/word/2010/wordprocessingShape">
                    <wps:wsp>
                      <wps:cNvSpPr/>
                      <wps:spPr>
                        <a:xfrm>
                          <a:off x="0" y="0"/>
                          <a:ext cx="3238500" cy="16573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0E6A08DF">
              <v:oval id="Oval 18" style="position:absolute;margin-left:19.1pt;margin-top:52.8pt;width:255pt;height:13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1f4d78 [1604]" strokeweight="1pt" w14:anchorId="5F942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">
                <v:stroke joinstyle="miter"/>
              </v:oval>
            </w:pict>
          </mc:Fallback>
        </mc:AlternateContent>
      </w:r>
      <w:r w:rsidR="009021F5" w:rsidRPr="009021F5">
        <w:rPr>
          <w:noProof/>
        </w:rPr>
        <w:drawing>
          <wp:inline distT="0" distB="0" distL="0" distR="0" wp14:anchorId="43284A73" wp14:editId="7F7579C9">
            <wp:extent cx="5939790" cy="3422650"/>
            <wp:effectExtent l="19050" t="19050" r="22860"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3422650"/>
                    </a:xfrm>
                    <a:prstGeom prst="rect">
                      <a:avLst/>
                    </a:prstGeom>
                    <a:ln>
                      <a:solidFill>
                        <a:schemeClr val="tx1"/>
                      </a:solidFill>
                    </a:ln>
                  </pic:spPr>
                </pic:pic>
              </a:graphicData>
            </a:graphic>
          </wp:inline>
        </w:drawing>
      </w:r>
    </w:p>
    <w:p w14:paraId="4A301CAB" w14:textId="56A5CF61" w:rsidR="001309E7" w:rsidRDefault="001309E7" w:rsidP="001309E7">
      <w:pPr>
        <w:pStyle w:val="Caption"/>
        <w:jc w:val="center"/>
      </w:pPr>
      <w:bookmarkStart w:id="145" w:name="_Ref83990374"/>
      <w:bookmarkStart w:id="146" w:name="_Ref83990360"/>
      <w:bookmarkStart w:id="147" w:name="_Toc97042464"/>
      <w:r>
        <w:t xml:space="preserve">Figure </w:t>
      </w:r>
      <w:r>
        <w:fldChar w:fldCharType="begin"/>
      </w:r>
      <w:r>
        <w:instrText>SEQ Figure \* ARABIC</w:instrText>
      </w:r>
      <w:r>
        <w:fldChar w:fldCharType="separate"/>
      </w:r>
      <w:r w:rsidR="00261776">
        <w:rPr>
          <w:noProof/>
        </w:rPr>
        <w:t>11</w:t>
      </w:r>
      <w:r>
        <w:fldChar w:fldCharType="end"/>
      </w:r>
      <w:bookmarkEnd w:id="145"/>
      <w:r>
        <w:t>: The AWS perspective on driving cloud adoption</w:t>
      </w:r>
      <w:bookmarkEnd w:id="146"/>
      <w:bookmarkEnd w:id="147"/>
    </w:p>
    <w:p w14:paraId="04D5DA50" w14:textId="77777777" w:rsidR="00E1521A" w:rsidRDefault="003228FE" w:rsidP="003228FE">
      <w:r>
        <w:t xml:space="preserve">It may be necessary to </w:t>
      </w:r>
      <w:r w:rsidR="00127649">
        <w:t xml:space="preserve">demonstrate </w:t>
      </w:r>
      <w:r>
        <w:t xml:space="preserve">to the client or to AWS that we are following their recommended formats.  </w:t>
      </w:r>
      <w:r w:rsidR="001F2D09">
        <w:t>Generally,</w:t>
      </w:r>
      <w:r>
        <w:t xml:space="preserve"> ou</w:t>
      </w:r>
      <w:r w:rsidR="001F2D09">
        <w:t>r</w:t>
      </w:r>
      <w:r>
        <w:t xml:space="preserve"> Cloud Technology Strategy and Roadmap or Transformation Strategy and Roadmaps engagements are focused around both the Envision and Alignment phases. Our engagements</w:t>
      </w:r>
      <w:r w:rsidR="001F2D09">
        <w:t xml:space="preserve"> start by gathering current data about the client, </w:t>
      </w:r>
      <w:r w:rsidR="00127649">
        <w:t xml:space="preserve">analyzing </w:t>
      </w:r>
      <w:r w:rsidR="001F2D09">
        <w:t>the as-is and define the target state -</w:t>
      </w:r>
      <w:r w:rsidR="00127649">
        <w:t>--</w:t>
      </w:r>
      <w:r w:rsidR="001F2D09">
        <w:t xml:space="preserve"> resulting in a Transformation Roadmap.  </w:t>
      </w:r>
      <w:r w:rsidR="00E1521A">
        <w:t>This is all aligned with the AWS strategy.  Key recommendations</w:t>
      </w:r>
    </w:p>
    <w:p w14:paraId="276F184A" w14:textId="124B532B" w:rsidR="00E1521A" w:rsidRDefault="00E1521A" w:rsidP="00E1521A">
      <w:pPr>
        <w:pStyle w:val="ListParagraph"/>
        <w:numPr>
          <w:ilvl w:val="0"/>
          <w:numId w:val="44"/>
        </w:numPr>
      </w:pPr>
      <w:r>
        <w:t>We should ensure we are covering most of the perspectives of the CAF</w:t>
      </w:r>
    </w:p>
    <w:p w14:paraId="74FB4A0B" w14:textId="11B5C86E" w:rsidR="003228FE" w:rsidRDefault="00EC6655" w:rsidP="00E1521A">
      <w:pPr>
        <w:pStyle w:val="ListParagraph"/>
        <w:numPr>
          <w:ilvl w:val="0"/>
          <w:numId w:val="44"/>
        </w:numPr>
      </w:pPr>
      <w:r>
        <w:t xml:space="preserve">We should align our findings, </w:t>
      </w:r>
      <w:r w:rsidR="00E1521A">
        <w:t>recommendations</w:t>
      </w:r>
      <w:r>
        <w:t xml:space="preserve"> and initiatives to the CAF perspectives, and ensure our roadmap demonstrates the elements of a successful journey</w:t>
      </w:r>
      <w:r w:rsidR="00127649">
        <w:t xml:space="preserve"> (</w:t>
      </w:r>
      <w:r w:rsidR="00E1521A">
        <w:fldChar w:fldCharType="begin"/>
      </w:r>
      <w:r w:rsidR="00E1521A">
        <w:instrText xml:space="preserve"> REF _Ref83990766 \h </w:instrText>
      </w:r>
      <w:r w:rsidR="00E1521A">
        <w:fldChar w:fldCharType="separate"/>
      </w:r>
      <w:r w:rsidR="00261776">
        <w:t xml:space="preserve">Figure </w:t>
      </w:r>
      <w:r w:rsidR="00261776">
        <w:rPr>
          <w:noProof/>
        </w:rPr>
        <w:t>12</w:t>
      </w:r>
      <w:r w:rsidR="00E1521A">
        <w:fldChar w:fldCharType="end"/>
      </w:r>
      <w:r w:rsidR="00127649">
        <w:t>)</w:t>
      </w:r>
      <w:r>
        <w:t>.</w:t>
      </w:r>
    </w:p>
    <w:p w14:paraId="305B5355" w14:textId="48DCC252" w:rsidR="00E1521A" w:rsidRDefault="00E1521A" w:rsidP="00E1521A">
      <w:r>
        <w:t xml:space="preserve">This does not mean we need to change our assets and approach.  Typically, our engagements add value </w:t>
      </w:r>
      <w:r w:rsidR="00ED5B56">
        <w:t xml:space="preserve">and much more depth </w:t>
      </w:r>
      <w:r>
        <w:t xml:space="preserve">over the </w:t>
      </w:r>
      <w:r w:rsidR="00ED5B56">
        <w:t>topics</w:t>
      </w:r>
      <w:r>
        <w:t xml:space="preserve"> covered in the CAF.  </w:t>
      </w:r>
      <w:r w:rsidR="00F02EC4">
        <w:t xml:space="preserve">The key to any strategy, is to come up with a comprehensive action plan to realize that strategy, and we codify that in our Transformation Roadmap.  </w:t>
      </w:r>
      <w:r>
        <w:t xml:space="preserve">It just may be </w:t>
      </w:r>
      <w:r w:rsidR="00F02EC4">
        <w:t xml:space="preserve">simply </w:t>
      </w:r>
      <w:r>
        <w:t>that we add a parameter or category that how our findings conclusions, recommendations apply to the CAF dimensions.</w:t>
      </w:r>
      <w:r w:rsidR="00F02EC4">
        <w:t xml:space="preserve">  </w:t>
      </w:r>
    </w:p>
    <w:p w14:paraId="26ABB22B" w14:textId="77777777" w:rsidR="00EC6655" w:rsidRDefault="00EC6655" w:rsidP="00EC6655">
      <w:r w:rsidRPr="005879ED">
        <w:rPr>
          <w:noProof/>
        </w:rPr>
        <w:lastRenderedPageBreak/>
        <w:drawing>
          <wp:inline distT="0" distB="0" distL="0" distR="0" wp14:anchorId="23DEDF82" wp14:editId="3831476F">
            <wp:extent cx="5939790" cy="3386455"/>
            <wp:effectExtent l="0" t="0" r="381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3386455"/>
                    </a:xfrm>
                    <a:prstGeom prst="rect">
                      <a:avLst/>
                    </a:prstGeom>
                  </pic:spPr>
                </pic:pic>
              </a:graphicData>
            </a:graphic>
          </wp:inline>
        </w:drawing>
      </w:r>
    </w:p>
    <w:p w14:paraId="577460A0" w14:textId="25AB77A0" w:rsidR="00EC6655" w:rsidRPr="003228FE" w:rsidRDefault="00EC6655" w:rsidP="00EC6655">
      <w:pPr>
        <w:pStyle w:val="Caption"/>
      </w:pPr>
      <w:bookmarkStart w:id="148" w:name="_Ref83990766"/>
      <w:bookmarkStart w:id="149" w:name="_Toc97042465"/>
      <w:r>
        <w:t xml:space="preserve">Figure </w:t>
      </w:r>
      <w:r>
        <w:fldChar w:fldCharType="begin"/>
      </w:r>
      <w:r>
        <w:instrText>SEQ Figure \* ARABIC</w:instrText>
      </w:r>
      <w:r>
        <w:fldChar w:fldCharType="separate"/>
      </w:r>
      <w:r w:rsidR="00261776">
        <w:rPr>
          <w:noProof/>
        </w:rPr>
        <w:t>12</w:t>
      </w:r>
      <w:r>
        <w:fldChar w:fldCharType="end"/>
      </w:r>
      <w:bookmarkEnd w:id="148"/>
      <w:r>
        <w:t>: AWS elements of a successful journey</w:t>
      </w:r>
      <w:bookmarkEnd w:id="149"/>
    </w:p>
    <w:p w14:paraId="73A032E0" w14:textId="7FB6783E" w:rsidR="005021E6" w:rsidRDefault="00F02EC4" w:rsidP="005021E6">
      <w:pPr>
        <w:pStyle w:val="Heading2"/>
        <w:rPr>
          <w:rStyle w:val="Heading2Char"/>
          <w:b/>
        </w:rPr>
      </w:pPr>
      <w:bookmarkStart w:id="150" w:name="_Toc97042422"/>
      <w:bookmarkStart w:id="151" w:name="_Toc80945752"/>
      <w:r>
        <w:rPr>
          <w:rStyle w:val="Heading2Char"/>
          <w:b/>
        </w:rPr>
        <w:t>Strategy</w:t>
      </w:r>
      <w:bookmarkEnd w:id="150"/>
    </w:p>
    <w:p w14:paraId="051F9EFF" w14:textId="2F32CD81" w:rsidR="00DB1E98" w:rsidRDefault="005021E6" w:rsidP="00261776">
      <w:pPr>
        <w:pStyle w:val="Heading3"/>
        <w:rPr>
          <w:rStyle w:val="Heading2Char"/>
          <w:b/>
        </w:rPr>
      </w:pPr>
      <w:bookmarkStart w:id="152" w:name="_Toc97042423"/>
      <w:r>
        <w:rPr>
          <w:rStyle w:val="Heading2Char"/>
          <w:b/>
        </w:rPr>
        <w:t xml:space="preserve">Gathering input </w:t>
      </w:r>
      <w:r w:rsidR="00F02EC4">
        <w:rPr>
          <w:rStyle w:val="Heading2Char"/>
          <w:b/>
        </w:rPr>
        <w:t>about the client</w:t>
      </w:r>
      <w:bookmarkEnd w:id="152"/>
    </w:p>
    <w:p w14:paraId="1E3393A9" w14:textId="21A47CA7" w:rsidR="00765D6F" w:rsidRDefault="00765D6F" w:rsidP="00DB1E98">
      <w:r>
        <w:t>Within a TSR engagement you have a series of Application, Infrastructure and Technology Strategy workshops.   During data collection, within those workshops, and through interviews much of the information needed to align so the 6 dimensions of the CAF are captured.</w:t>
      </w:r>
      <w:r w:rsidR="00B532B1">
        <w:t xml:space="preserve">  </w:t>
      </w:r>
      <w:r w:rsidR="00ED5B56">
        <w:t xml:space="preserve">Many </w:t>
      </w:r>
      <w:r w:rsidR="00654DA2">
        <w:t>times,</w:t>
      </w:r>
      <w:r w:rsidR="00ED5B56">
        <w:t xml:space="preserve"> our engagements are much more infrastructure related, and we may miss elements of the CAF such as people or governance.  </w:t>
      </w:r>
      <w:r w:rsidR="00B532B1">
        <w:t>If you feel that your data gather is lacking the coverage of the six dimension</w:t>
      </w:r>
      <w:r w:rsidR="00ED5B56">
        <w:t>s,</w:t>
      </w:r>
      <w:r w:rsidR="00B532B1">
        <w:t xml:space="preserve"> consider the following techniques/tools to capture the information. </w:t>
      </w:r>
    </w:p>
    <w:p w14:paraId="7C2EAE6C" w14:textId="42CA7069" w:rsidR="00E1521A" w:rsidRDefault="00DB1E98" w:rsidP="00261776">
      <w:pPr>
        <w:pStyle w:val="ListParagraph"/>
        <w:numPr>
          <w:ilvl w:val="0"/>
          <w:numId w:val="45"/>
        </w:numPr>
      </w:pPr>
      <w:r>
        <w:t xml:space="preserve">Tools </w:t>
      </w:r>
      <w:r w:rsidR="00DB51C4">
        <w:t>such as</w:t>
      </w:r>
      <w:r>
        <w:t xml:space="preserve"> the Migration Readiness Assessment, mentioned</w:t>
      </w:r>
      <w:r w:rsidR="00E1521A">
        <w:t xml:space="preserve"> in </w:t>
      </w:r>
      <w:r w:rsidR="00E1521A" w:rsidRPr="00F02EC4">
        <w:fldChar w:fldCharType="begin"/>
      </w:r>
      <w:r w:rsidR="00E1521A" w:rsidRPr="00E1521A">
        <w:instrText xml:space="preserve"> REF _Ref83990915 \w \h </w:instrText>
      </w:r>
      <w:r w:rsidR="00E1521A">
        <w:instrText xml:space="preserve"> \* MERGEFORMAT </w:instrText>
      </w:r>
      <w:r w:rsidR="00E1521A" w:rsidRPr="00F02EC4">
        <w:fldChar w:fldCharType="separate"/>
      </w:r>
      <w:r w:rsidR="00261776">
        <w:t>4.1.3.3</w:t>
      </w:r>
      <w:r w:rsidR="00E1521A" w:rsidRPr="00F02EC4">
        <w:fldChar w:fldCharType="end"/>
      </w:r>
      <w:r w:rsidR="00E1521A" w:rsidRPr="00E1521A">
        <w:t xml:space="preserve"> </w:t>
      </w:r>
      <w:r w:rsidR="00E1521A" w:rsidRPr="00261776">
        <w:fldChar w:fldCharType="begin"/>
      </w:r>
      <w:r w:rsidR="00E1521A" w:rsidRPr="00E1521A">
        <w:instrText xml:space="preserve"> REF _Ref83990942 \h </w:instrText>
      </w:r>
      <w:r w:rsidR="00E1521A">
        <w:instrText xml:space="preserve"> \* MERGEFORMAT </w:instrText>
      </w:r>
      <w:r w:rsidR="00E1521A" w:rsidRPr="00261776">
        <w:fldChar w:fldCharType="separate"/>
      </w:r>
      <w:r w:rsidR="00261776" w:rsidRPr="00261776">
        <w:rPr>
          <w:rStyle w:val="Heading2Char"/>
          <w:b w:val="0"/>
          <w:sz w:val="20"/>
        </w:rPr>
        <w:t>Migration Readiness Assessment (MRA)</w:t>
      </w:r>
      <w:r w:rsidR="00E1521A" w:rsidRPr="00261776">
        <w:fldChar w:fldCharType="end"/>
      </w:r>
      <w:r>
        <w:t>, could be useful in obtaining the clients alignment with the CAF perspectives</w:t>
      </w:r>
      <w:r w:rsidR="00127649">
        <w:t xml:space="preserve">. </w:t>
      </w:r>
    </w:p>
    <w:p w14:paraId="71E7ECB4" w14:textId="77777777" w:rsidR="005021E6" w:rsidRDefault="005021E6" w:rsidP="00261776"/>
    <w:p w14:paraId="3ADA3A04" w14:textId="3F6B6518" w:rsidR="00DB1E98" w:rsidRDefault="00E1521A" w:rsidP="005021E6">
      <w:pPr>
        <w:pStyle w:val="ListParagraph"/>
        <w:numPr>
          <w:ilvl w:val="0"/>
          <w:numId w:val="45"/>
        </w:numPr>
      </w:pPr>
      <w:r>
        <w:t xml:space="preserve">Additional </w:t>
      </w:r>
      <w:r w:rsidR="00DB1E98">
        <w:t>techniques</w:t>
      </w:r>
      <w:r w:rsidR="00127649">
        <w:t xml:space="preserve"> such as a </w:t>
      </w:r>
      <w:r w:rsidR="00DB1E98">
        <w:t xml:space="preserve">design thinking workshop could </w:t>
      </w:r>
      <w:r w:rsidR="00DB51C4">
        <w:t xml:space="preserve">also </w:t>
      </w:r>
      <w:r w:rsidR="00DB1E98">
        <w:t xml:space="preserve">be </w:t>
      </w:r>
      <w:r w:rsidR="00DB51C4">
        <w:t>utilized</w:t>
      </w:r>
      <w:r w:rsidR="00DB1E98">
        <w:t xml:space="preserve">.  </w:t>
      </w:r>
      <w:r w:rsidR="00127649">
        <w:t xml:space="preserve">For example, in an interactive workshop, organized around the </w:t>
      </w:r>
      <w:r w:rsidR="005021E6">
        <w:t xml:space="preserve">CAF </w:t>
      </w:r>
      <w:r w:rsidR="00127649">
        <w:t xml:space="preserve">perspectives, </w:t>
      </w:r>
      <w:r w:rsidR="00DB1E98">
        <w:t xml:space="preserve">you can </w:t>
      </w:r>
      <w:r w:rsidR="005021E6">
        <w:t>cover</w:t>
      </w:r>
      <w:r w:rsidR="00DB51C4">
        <w:t xml:space="preserve"> items such as</w:t>
      </w:r>
    </w:p>
    <w:p w14:paraId="57A0CEB7" w14:textId="77777777" w:rsidR="005021E6" w:rsidRDefault="005021E6" w:rsidP="00261776">
      <w:pPr>
        <w:pStyle w:val="ListParagraph"/>
      </w:pPr>
    </w:p>
    <w:p w14:paraId="2D42BB66" w14:textId="378C18E4" w:rsidR="00DB1E98" w:rsidRDefault="00DB1E98" w:rsidP="00DB1E98">
      <w:pPr>
        <w:pStyle w:val="ListParagraph"/>
        <w:numPr>
          <w:ilvl w:val="0"/>
          <w:numId w:val="23"/>
        </w:numPr>
      </w:pPr>
      <w:r>
        <w:t>Challenges</w:t>
      </w:r>
    </w:p>
    <w:p w14:paraId="14A3A704" w14:textId="4AC78541" w:rsidR="00DB51C4" w:rsidRDefault="00DB51C4" w:rsidP="00DB1E98">
      <w:pPr>
        <w:pStyle w:val="ListParagraph"/>
        <w:numPr>
          <w:ilvl w:val="0"/>
          <w:numId w:val="23"/>
        </w:numPr>
      </w:pPr>
      <w:r>
        <w:t>Stakeholder map</w:t>
      </w:r>
    </w:p>
    <w:p w14:paraId="78A56127" w14:textId="02DFDC03" w:rsidR="00DB1E98" w:rsidRDefault="00DB1E98" w:rsidP="00DB1E98">
      <w:pPr>
        <w:pStyle w:val="ListParagraph"/>
        <w:numPr>
          <w:ilvl w:val="0"/>
          <w:numId w:val="23"/>
        </w:numPr>
      </w:pPr>
      <w:r>
        <w:t>Hopes and fears</w:t>
      </w:r>
    </w:p>
    <w:p w14:paraId="610817BC" w14:textId="4FE73D5C" w:rsidR="00DB51C4" w:rsidRDefault="00DB51C4" w:rsidP="00DB1E98">
      <w:pPr>
        <w:pStyle w:val="ListParagraph"/>
        <w:numPr>
          <w:ilvl w:val="0"/>
          <w:numId w:val="23"/>
        </w:numPr>
      </w:pPr>
      <w:r>
        <w:t>Empathy maps</w:t>
      </w:r>
    </w:p>
    <w:p w14:paraId="2B2AC975" w14:textId="45A77F0A" w:rsidR="00DB1E98" w:rsidRDefault="00DB51C4" w:rsidP="00DB1E98">
      <w:pPr>
        <w:pStyle w:val="ListParagraph"/>
        <w:numPr>
          <w:ilvl w:val="0"/>
          <w:numId w:val="23"/>
        </w:numPr>
      </w:pPr>
      <w:r>
        <w:t>Big ideas and Prioritizations</w:t>
      </w:r>
    </w:p>
    <w:p w14:paraId="45C186F6" w14:textId="77777777" w:rsidR="005021E6" w:rsidRDefault="005021E6" w:rsidP="00261776">
      <w:pPr>
        <w:ind w:left="360"/>
      </w:pPr>
    </w:p>
    <w:p w14:paraId="53B9B9B8" w14:textId="16C399F4" w:rsidR="005879ED" w:rsidRDefault="005879ED" w:rsidP="005021E6">
      <w:pPr>
        <w:pStyle w:val="ListParagraph"/>
        <w:numPr>
          <w:ilvl w:val="0"/>
          <w:numId w:val="45"/>
        </w:numPr>
      </w:pPr>
      <w:r>
        <w:t>Or depending on the time you have, just produce a SWOT (Strength/Weakness/Opportunity Threat) analysis for each dimension.</w:t>
      </w:r>
    </w:p>
    <w:p w14:paraId="68F5F297" w14:textId="77777777" w:rsidR="005021E6" w:rsidRDefault="005021E6" w:rsidP="00261776"/>
    <w:p w14:paraId="60BF2DC5" w14:textId="56A003AC" w:rsidR="00DB51C4" w:rsidRDefault="00DB51C4" w:rsidP="00261776">
      <w:pPr>
        <w:pStyle w:val="ListParagraph"/>
        <w:numPr>
          <w:ilvl w:val="0"/>
          <w:numId w:val="47"/>
        </w:numPr>
      </w:pPr>
      <w:r>
        <w:t>These topics are quite broad, and depending on the audience, can go quite deep – so the real challenge will be in facilitation and keeping the discussion at the same level.</w:t>
      </w:r>
    </w:p>
    <w:p w14:paraId="4033A69B" w14:textId="0D549B6B" w:rsidR="005B5049" w:rsidRDefault="00DB51C4" w:rsidP="005B5049">
      <w:pPr>
        <w:pStyle w:val="ListParagraph"/>
        <w:numPr>
          <w:ilvl w:val="0"/>
          <w:numId w:val="47"/>
        </w:numPr>
      </w:pPr>
      <w:r>
        <w:lastRenderedPageBreak/>
        <w:t>The idea</w:t>
      </w:r>
      <w:r w:rsidR="00D77AB8">
        <w:t>s</w:t>
      </w:r>
      <w:r>
        <w:t xml:space="preserve"> coming out of this </w:t>
      </w:r>
      <w:r w:rsidR="00EC6655">
        <w:t>exercise</w:t>
      </w:r>
      <w:r w:rsidR="00127649">
        <w:t xml:space="preserve"> </w:t>
      </w:r>
      <w:r>
        <w:t>can be the basis of the roadmap.</w:t>
      </w:r>
      <w:bookmarkStart w:id="153" w:name="_Toc84080727"/>
      <w:bookmarkStart w:id="154" w:name="_Toc84080866"/>
      <w:bookmarkStart w:id="155" w:name="_Toc84080920"/>
      <w:bookmarkStart w:id="156" w:name="_Toc84080966"/>
      <w:bookmarkStart w:id="157" w:name="_Toc84081010"/>
      <w:bookmarkStart w:id="158" w:name="_Toc80945753"/>
      <w:bookmarkEnd w:id="151"/>
      <w:bookmarkEnd w:id="153"/>
      <w:bookmarkEnd w:id="154"/>
      <w:bookmarkEnd w:id="155"/>
      <w:bookmarkEnd w:id="156"/>
      <w:bookmarkEnd w:id="157"/>
    </w:p>
    <w:p w14:paraId="33B49AD6" w14:textId="7AC29EFA" w:rsidR="005B5049" w:rsidRDefault="005B5049" w:rsidP="005B5049"/>
    <w:p w14:paraId="1759CA4B" w14:textId="4E17A7D9" w:rsidR="005B5049" w:rsidRDefault="005B5049" w:rsidP="00261776">
      <w:pPr>
        <w:pStyle w:val="Heading3"/>
      </w:pPr>
      <w:bookmarkStart w:id="159" w:name="_Toc97042424"/>
      <w:r>
        <w:t>Assessing Application Disposition</w:t>
      </w:r>
      <w:bookmarkEnd w:id="159"/>
    </w:p>
    <w:p w14:paraId="6C152D73" w14:textId="1D241C2A" w:rsidR="00892280" w:rsidRDefault="00F02EC4">
      <w:r>
        <w:t>I</w:t>
      </w:r>
      <w:r w:rsidR="007B3A9D">
        <w:t xml:space="preserve">t is </w:t>
      </w:r>
      <w:r w:rsidR="00B532B1">
        <w:t xml:space="preserve">also </w:t>
      </w:r>
      <w:r w:rsidR="007B3A9D">
        <w:t xml:space="preserve">critical to </w:t>
      </w:r>
      <w:r w:rsidR="00892280">
        <w:t xml:space="preserve">determine </w:t>
      </w:r>
      <w:r w:rsidR="007B3A9D">
        <w:t xml:space="preserve">the </w:t>
      </w:r>
      <w:r w:rsidR="00892280">
        <w:t>workload disposition</w:t>
      </w:r>
      <w:r w:rsidR="00B532B1">
        <w:t>; what should be done with the workload</w:t>
      </w:r>
      <w:r w:rsidR="00892280">
        <w:t xml:space="preserve">.  </w:t>
      </w:r>
      <w:r w:rsidR="007B3A9D">
        <w:t>AWS uses 7Rs, whereas Kyndryl uses 6Rs</w:t>
      </w:r>
      <w:r w:rsidR="00273BE4">
        <w:t xml:space="preserve"> – look for an alignment document to be published on this</w:t>
      </w:r>
      <w:r w:rsidR="007B3A9D">
        <w:t xml:space="preserve">.  </w:t>
      </w:r>
      <w:r w:rsidR="00892280">
        <w:t>Each “R” represents a migration strategy.  A cost analysis, if required, is part of the assessment phase as well, and further detailed and refined in subsequent phases as required.</w:t>
      </w:r>
    </w:p>
    <w:p w14:paraId="715F33E1" w14:textId="3BDE9C1A" w:rsidR="007B3A9D" w:rsidRDefault="007B3A9D" w:rsidP="00261776">
      <w:pPr>
        <w:pStyle w:val="Heading4"/>
      </w:pPr>
      <w:bookmarkStart w:id="160" w:name="_Toc97042425"/>
      <w:r>
        <w:t>AWS 7Rs</w:t>
      </w:r>
      <w:bookmarkEnd w:id="160"/>
    </w:p>
    <w:p w14:paraId="5D39EE92" w14:textId="10719B4B" w:rsidR="00D77AB8" w:rsidRDefault="00D77AB8" w:rsidP="00637462">
      <w:r>
        <w:t xml:space="preserve">AWS </w:t>
      </w:r>
      <w:r w:rsidR="00892280">
        <w:t xml:space="preserve">defines </w:t>
      </w:r>
      <w:r>
        <w:t xml:space="preserve">7 Rs define seven common migration strategies for moving applications to the cloud. These strategies build upon the 5 Rs that Gartner identified in 2011 and consist of the following: </w:t>
      </w:r>
    </w:p>
    <w:p w14:paraId="12823694" w14:textId="77777777" w:rsidR="00D77AB8" w:rsidRDefault="00D77AB8" w:rsidP="00D77AB8">
      <w:r>
        <w:t xml:space="preserve">• </w:t>
      </w:r>
      <w:r w:rsidRPr="00541502">
        <w:rPr>
          <w:b/>
          <w:bCs/>
        </w:rPr>
        <w:t>Refactor/re-architect</w:t>
      </w:r>
      <w:r>
        <w:rPr>
          <w:b/>
          <w:bCs/>
        </w:rPr>
        <w:t xml:space="preserve">. </w:t>
      </w:r>
      <w:r>
        <w:t xml:space="preserve">Move an application and modify its architecture by taking full advantage of cloud-native features to improve agility, performance, and scalability. This typically involves porting the operating system and database. </w:t>
      </w:r>
    </w:p>
    <w:p w14:paraId="28748696" w14:textId="77777777" w:rsidR="00D77AB8" w:rsidRDefault="00D77AB8" w:rsidP="00D77AB8">
      <w:pPr>
        <w:ind w:left="720"/>
      </w:pPr>
      <w:r w:rsidRPr="00541502">
        <w:rPr>
          <w:i/>
          <w:iCs/>
        </w:rPr>
        <w:t>Example:</w:t>
      </w:r>
      <w:r>
        <w:t xml:space="preserve"> Migrate an on-premises Oracle database to the Amazon Aurora PostgreSQL-Compatible Edition. </w:t>
      </w:r>
    </w:p>
    <w:p w14:paraId="195BF286" w14:textId="77777777" w:rsidR="00D77AB8" w:rsidRDefault="00D77AB8" w:rsidP="00D77AB8">
      <w:r>
        <w:t xml:space="preserve">• </w:t>
      </w:r>
      <w:r w:rsidRPr="00541502">
        <w:rPr>
          <w:b/>
          <w:bCs/>
        </w:rPr>
        <w:t>Re</w:t>
      </w:r>
      <w:r>
        <w:rPr>
          <w:b/>
          <w:bCs/>
        </w:rPr>
        <w:t>-</w:t>
      </w:r>
      <w:r w:rsidRPr="00541502">
        <w:rPr>
          <w:b/>
          <w:bCs/>
        </w:rPr>
        <w:t>platform (lift and reshape)</w:t>
      </w:r>
      <w:r>
        <w:rPr>
          <w:b/>
          <w:bCs/>
        </w:rPr>
        <w:t xml:space="preserve">. </w:t>
      </w:r>
      <w:r>
        <w:t xml:space="preserve">Move an application to the cloud and introduce some level of optimization to take advantage of cloud capabilities. </w:t>
      </w:r>
    </w:p>
    <w:p w14:paraId="7773C3D6" w14:textId="77777777" w:rsidR="00D77AB8" w:rsidRDefault="00D77AB8" w:rsidP="00D77AB8">
      <w:pPr>
        <w:ind w:left="720"/>
      </w:pPr>
      <w:r w:rsidRPr="00541502">
        <w:rPr>
          <w:i/>
          <w:iCs/>
        </w:rPr>
        <w:t>Example:</w:t>
      </w:r>
      <w:r>
        <w:t xml:space="preserve"> Migrate an on-premises Oracle database to Amazon Relational Database Service (Amazon RDS) for Oracle in the AWS Cloud. </w:t>
      </w:r>
    </w:p>
    <w:p w14:paraId="2F2CDBAF" w14:textId="77777777" w:rsidR="00D77AB8" w:rsidRDefault="00D77AB8" w:rsidP="00D77AB8">
      <w:r>
        <w:t xml:space="preserve">• </w:t>
      </w:r>
      <w:r w:rsidRPr="00541502">
        <w:rPr>
          <w:b/>
          <w:bCs/>
        </w:rPr>
        <w:t>Repurchase (drop and shop)</w:t>
      </w:r>
      <w:r>
        <w:rPr>
          <w:b/>
          <w:bCs/>
        </w:rPr>
        <w:t>.</w:t>
      </w:r>
      <w:r>
        <w:t xml:space="preserve"> Switch to a different product, typically by moving from a traditional license to a SaaS model. </w:t>
      </w:r>
    </w:p>
    <w:p w14:paraId="66F494A0" w14:textId="77777777" w:rsidR="00D77AB8" w:rsidRDefault="00D77AB8" w:rsidP="00D77AB8">
      <w:pPr>
        <w:ind w:left="720"/>
      </w:pPr>
      <w:r w:rsidRPr="00541502">
        <w:rPr>
          <w:i/>
          <w:iCs/>
        </w:rPr>
        <w:t>Example:</w:t>
      </w:r>
      <w:r>
        <w:t xml:space="preserve"> Migrate a customer relationship management (CRM) system to Salesforce.com. </w:t>
      </w:r>
    </w:p>
    <w:p w14:paraId="4FF6A5FA" w14:textId="77777777" w:rsidR="00D77AB8" w:rsidRDefault="00D77AB8" w:rsidP="00D77AB8">
      <w:r>
        <w:t xml:space="preserve">• </w:t>
      </w:r>
      <w:r w:rsidRPr="00541502">
        <w:rPr>
          <w:b/>
          <w:bCs/>
        </w:rPr>
        <w:t>Rehost (lift and shift)</w:t>
      </w:r>
      <w:r>
        <w:rPr>
          <w:b/>
          <w:bCs/>
        </w:rPr>
        <w:t xml:space="preserve">. </w:t>
      </w:r>
      <w:r>
        <w:t xml:space="preserve">Move an application to the cloud without making any changes to take advantage of cloud capabilities. </w:t>
      </w:r>
    </w:p>
    <w:p w14:paraId="444A3838" w14:textId="77777777" w:rsidR="00D77AB8" w:rsidRDefault="00D77AB8" w:rsidP="00D77AB8">
      <w:pPr>
        <w:ind w:left="720"/>
      </w:pPr>
      <w:r w:rsidRPr="00541502">
        <w:rPr>
          <w:i/>
          <w:iCs/>
        </w:rPr>
        <w:t>Example:</w:t>
      </w:r>
      <w:r>
        <w:t xml:space="preserve"> Migrate an on-premises Oracle database to Oracle on an EC2 instance in the AWS Cloud. </w:t>
      </w:r>
    </w:p>
    <w:p w14:paraId="6E5B925C" w14:textId="77777777" w:rsidR="00D77AB8" w:rsidRDefault="00D77AB8" w:rsidP="00D77AB8">
      <w:r>
        <w:t xml:space="preserve">• </w:t>
      </w:r>
      <w:r w:rsidRPr="00541502">
        <w:rPr>
          <w:b/>
          <w:bCs/>
        </w:rPr>
        <w:t>Relocate (hypervisor-level lift and shift)</w:t>
      </w:r>
      <w:r>
        <w:rPr>
          <w:b/>
          <w:bCs/>
        </w:rPr>
        <w:t>.</w:t>
      </w:r>
      <w:r>
        <w:t xml:space="preserve"> Move infrastructure to the cloud without purchasing new hardware, rewriting applications, or modifying your existing operations. This migration scenario is specific to VMware Cloud on AWS, which supports virtual machine (VM) compatibility and workload portability between an on-premises environment and AWS. You can use the VMware Cloud Foundation technologies from the on-premises data centers when you migrate infrastructure to VMware Cloud on AWS. </w:t>
      </w:r>
    </w:p>
    <w:p w14:paraId="4A0AC157" w14:textId="77777777" w:rsidR="00D77AB8" w:rsidRDefault="00D77AB8" w:rsidP="00D77AB8">
      <w:pPr>
        <w:ind w:left="720"/>
      </w:pPr>
      <w:r w:rsidRPr="00541502">
        <w:rPr>
          <w:i/>
          <w:iCs/>
        </w:rPr>
        <w:t>Example:</w:t>
      </w:r>
      <w:r>
        <w:t xml:space="preserve"> Relocate the hypervisor hosting an Oracle database to VMware Cloud on AWS. </w:t>
      </w:r>
    </w:p>
    <w:p w14:paraId="19A8126E" w14:textId="77777777" w:rsidR="00D77AB8" w:rsidRDefault="00D77AB8" w:rsidP="00D77AB8">
      <w:r w:rsidRPr="00541502">
        <w:rPr>
          <w:b/>
          <w:bCs/>
        </w:rPr>
        <w:t>• Retain (revisit)</w:t>
      </w:r>
      <w:r>
        <w:t xml:space="preserve">. Keep applications in the source environment. These might include applications that require major refactoring, and the client wants to postpone that work until a later time, and legacy applications that the client wants to retain because there’s no business justification for migrating them. </w:t>
      </w:r>
    </w:p>
    <w:p w14:paraId="5FD7C80C" w14:textId="6B0F1702" w:rsidR="00D77AB8" w:rsidRDefault="00D77AB8" w:rsidP="00D77AB8">
      <w:r>
        <w:t xml:space="preserve">• </w:t>
      </w:r>
      <w:r w:rsidRPr="00541502">
        <w:rPr>
          <w:b/>
          <w:bCs/>
        </w:rPr>
        <w:t>Retire</w:t>
      </w:r>
      <w:r>
        <w:rPr>
          <w:b/>
          <w:bCs/>
        </w:rPr>
        <w:t xml:space="preserve">. </w:t>
      </w:r>
      <w:r>
        <w:t>Decommission or remove applications that are no longer needed in the source environment</w:t>
      </w:r>
    </w:p>
    <w:p w14:paraId="00DD43A3" w14:textId="260B70D8" w:rsidR="007B3A9D" w:rsidRDefault="007B3A9D" w:rsidP="00261776">
      <w:pPr>
        <w:pStyle w:val="Heading4"/>
      </w:pPr>
      <w:bookmarkStart w:id="161" w:name="_Toc97042426"/>
      <w:r>
        <w:t xml:space="preserve">Kyndryl </w:t>
      </w:r>
      <w:r w:rsidR="008A66D5">
        <w:t>7 Rs</w:t>
      </w:r>
      <w:bookmarkEnd w:id="161"/>
    </w:p>
    <w:tbl>
      <w:tblPr>
        <w:tblW w:w="8640" w:type="dxa"/>
        <w:tblCellMar>
          <w:left w:w="0" w:type="dxa"/>
          <w:right w:w="0" w:type="dxa"/>
        </w:tblCellMar>
        <w:tblLook w:val="0420" w:firstRow="1" w:lastRow="0" w:firstColumn="0" w:lastColumn="0" w:noHBand="0" w:noVBand="1"/>
      </w:tblPr>
      <w:tblGrid>
        <w:gridCol w:w="1980"/>
        <w:gridCol w:w="6660"/>
      </w:tblGrid>
      <w:tr w:rsidR="00787052" w:rsidRPr="00B54DBD" w14:paraId="541C486C" w14:textId="77777777" w:rsidTr="00787052">
        <w:trPr>
          <w:trHeight w:val="508"/>
        </w:trPr>
        <w:tc>
          <w:tcPr>
            <w:tcW w:w="1980" w:type="dxa"/>
            <w:tcBorders>
              <w:top w:val="single" w:sz="8" w:space="0" w:color="BFBFBF"/>
              <w:left w:val="nil"/>
              <w:bottom w:val="single" w:sz="8" w:space="0" w:color="BFBFBF"/>
              <w:right w:val="nil"/>
            </w:tcBorders>
            <w:shd w:val="clear" w:color="auto" w:fill="auto"/>
            <w:tcMar>
              <w:top w:w="72" w:type="dxa"/>
              <w:left w:w="144" w:type="dxa"/>
              <w:bottom w:w="72" w:type="dxa"/>
              <w:right w:w="144" w:type="dxa"/>
            </w:tcMar>
            <w:vAlign w:val="center"/>
            <w:hideMark/>
          </w:tcPr>
          <w:p w14:paraId="764C3C45" w14:textId="77777777" w:rsidR="00787052" w:rsidRPr="00B54DBD" w:rsidRDefault="00787052" w:rsidP="008F4488">
            <w:r w:rsidRPr="00B54DBD">
              <w:t>Rehost</w:t>
            </w:r>
          </w:p>
        </w:tc>
        <w:tc>
          <w:tcPr>
            <w:tcW w:w="6660" w:type="dxa"/>
            <w:tcBorders>
              <w:top w:val="single" w:sz="8" w:space="0" w:color="BFBFBF"/>
              <w:left w:val="nil"/>
              <w:bottom w:val="single" w:sz="8" w:space="0" w:color="BFBFBF"/>
              <w:right w:val="nil"/>
            </w:tcBorders>
            <w:shd w:val="clear" w:color="auto" w:fill="auto"/>
            <w:tcMar>
              <w:top w:w="72" w:type="dxa"/>
              <w:left w:w="144" w:type="dxa"/>
              <w:bottom w:w="72" w:type="dxa"/>
              <w:right w:w="144" w:type="dxa"/>
            </w:tcMar>
            <w:vAlign w:val="center"/>
            <w:hideMark/>
          </w:tcPr>
          <w:p w14:paraId="65B10BBD" w14:textId="77777777" w:rsidR="00787052" w:rsidRPr="00B54DBD" w:rsidRDefault="00787052" w:rsidP="008F4488">
            <w:r w:rsidRPr="00B54DBD">
              <w:t xml:space="preserve">Move applications without changes. In large-scale, legacy migrations, organizations are looking to move quickly to meet business objectives. (Lift and Shift) </w:t>
            </w:r>
          </w:p>
        </w:tc>
      </w:tr>
      <w:tr w:rsidR="00787052" w:rsidRPr="00B54DBD" w14:paraId="5047035E" w14:textId="77777777" w:rsidTr="00787052">
        <w:trPr>
          <w:trHeight w:val="508"/>
        </w:trPr>
        <w:tc>
          <w:tcPr>
            <w:tcW w:w="1980" w:type="dxa"/>
            <w:tcBorders>
              <w:top w:val="single" w:sz="8" w:space="0" w:color="BFBFBF"/>
              <w:left w:val="nil"/>
              <w:bottom w:val="single" w:sz="8" w:space="0" w:color="BFBFBF"/>
              <w:right w:val="nil"/>
            </w:tcBorders>
            <w:shd w:val="clear" w:color="auto" w:fill="auto"/>
            <w:tcMar>
              <w:top w:w="72" w:type="dxa"/>
              <w:left w:w="144" w:type="dxa"/>
              <w:bottom w:w="72" w:type="dxa"/>
              <w:right w:w="144" w:type="dxa"/>
            </w:tcMar>
            <w:vAlign w:val="center"/>
            <w:hideMark/>
          </w:tcPr>
          <w:p w14:paraId="5C132D40" w14:textId="77777777" w:rsidR="00787052" w:rsidRPr="00B54DBD" w:rsidRDefault="00787052" w:rsidP="008F4488">
            <w:r w:rsidRPr="00B54DBD">
              <w:t>Re-platform</w:t>
            </w:r>
          </w:p>
        </w:tc>
        <w:tc>
          <w:tcPr>
            <w:tcW w:w="6660" w:type="dxa"/>
            <w:tcBorders>
              <w:top w:val="single" w:sz="8" w:space="0" w:color="BFBFBF"/>
              <w:left w:val="nil"/>
              <w:bottom w:val="single" w:sz="8" w:space="0" w:color="BFBFBF"/>
              <w:right w:val="nil"/>
            </w:tcBorders>
            <w:shd w:val="clear" w:color="auto" w:fill="auto"/>
            <w:tcMar>
              <w:top w:w="72" w:type="dxa"/>
              <w:left w:w="144" w:type="dxa"/>
              <w:bottom w:w="72" w:type="dxa"/>
              <w:right w:w="144" w:type="dxa"/>
            </w:tcMar>
            <w:vAlign w:val="center"/>
            <w:hideMark/>
          </w:tcPr>
          <w:p w14:paraId="66BBDE2B" w14:textId="77777777" w:rsidR="00787052" w:rsidRPr="00B54DBD" w:rsidRDefault="00787052" w:rsidP="008F4488">
            <w:r w:rsidRPr="00B54DBD">
              <w:t>Move an application to the cloud and introduce some level of optimization to take advantage of cloud capabilities. You will not change the core architecture of the application. (Lift, Tinker</w:t>
            </w:r>
            <w:r>
              <w:t>,</w:t>
            </w:r>
            <w:r w:rsidRPr="00B54DBD">
              <w:t xml:space="preserve"> and shift) </w:t>
            </w:r>
          </w:p>
        </w:tc>
      </w:tr>
      <w:tr w:rsidR="00787052" w:rsidRPr="00B54DBD" w14:paraId="74B5035D" w14:textId="77777777" w:rsidTr="00787052">
        <w:trPr>
          <w:trHeight w:val="508"/>
        </w:trPr>
        <w:tc>
          <w:tcPr>
            <w:tcW w:w="1980" w:type="dxa"/>
            <w:tcBorders>
              <w:top w:val="single" w:sz="8" w:space="0" w:color="BFBFBF"/>
              <w:left w:val="nil"/>
              <w:bottom w:val="single" w:sz="8" w:space="0" w:color="BFBFBF"/>
              <w:right w:val="nil"/>
            </w:tcBorders>
            <w:shd w:val="clear" w:color="auto" w:fill="auto"/>
            <w:tcMar>
              <w:top w:w="72" w:type="dxa"/>
              <w:left w:w="144" w:type="dxa"/>
              <w:bottom w:w="72" w:type="dxa"/>
              <w:right w:w="144" w:type="dxa"/>
            </w:tcMar>
            <w:vAlign w:val="center"/>
            <w:hideMark/>
          </w:tcPr>
          <w:p w14:paraId="4F590EA1" w14:textId="77777777" w:rsidR="00787052" w:rsidRPr="00B54DBD" w:rsidRDefault="00787052" w:rsidP="008F4488">
            <w:r w:rsidRPr="00B54DBD">
              <w:lastRenderedPageBreak/>
              <w:t>Refactor</w:t>
            </w:r>
          </w:p>
        </w:tc>
        <w:tc>
          <w:tcPr>
            <w:tcW w:w="6660" w:type="dxa"/>
            <w:tcBorders>
              <w:top w:val="single" w:sz="8" w:space="0" w:color="BFBFBF"/>
              <w:left w:val="nil"/>
              <w:bottom w:val="single" w:sz="8" w:space="0" w:color="BFBFBF"/>
              <w:right w:val="nil"/>
            </w:tcBorders>
            <w:shd w:val="clear" w:color="auto" w:fill="auto"/>
            <w:tcMar>
              <w:top w:w="72" w:type="dxa"/>
              <w:left w:w="144" w:type="dxa"/>
              <w:bottom w:w="72" w:type="dxa"/>
              <w:right w:w="144" w:type="dxa"/>
            </w:tcMar>
            <w:vAlign w:val="center"/>
            <w:hideMark/>
          </w:tcPr>
          <w:p w14:paraId="26931C65" w14:textId="77777777" w:rsidR="00787052" w:rsidRPr="00B54DBD" w:rsidRDefault="00787052" w:rsidP="008F4488">
            <w:r w:rsidRPr="00B54DBD">
              <w:t>Reconfigure and refresh the infrastructure, DB, and middleware without a code change.  May also include rewriting of one or more components of an application, to take advantage of native cloud services without altering functionality.</w:t>
            </w:r>
          </w:p>
        </w:tc>
      </w:tr>
      <w:tr w:rsidR="00787052" w:rsidRPr="00B54DBD" w14:paraId="09A3A16E" w14:textId="77777777" w:rsidTr="00787052">
        <w:trPr>
          <w:trHeight w:val="508"/>
        </w:trPr>
        <w:tc>
          <w:tcPr>
            <w:tcW w:w="1980" w:type="dxa"/>
            <w:tcBorders>
              <w:top w:val="single" w:sz="8" w:space="0" w:color="BFBFBF"/>
              <w:left w:val="nil"/>
              <w:bottom w:val="single" w:sz="8" w:space="0" w:color="BFBFBF"/>
              <w:right w:val="nil"/>
            </w:tcBorders>
            <w:shd w:val="clear" w:color="auto" w:fill="auto"/>
            <w:tcMar>
              <w:top w:w="72" w:type="dxa"/>
              <w:left w:w="144" w:type="dxa"/>
              <w:bottom w:w="72" w:type="dxa"/>
              <w:right w:w="144" w:type="dxa"/>
            </w:tcMar>
            <w:vAlign w:val="center"/>
            <w:hideMark/>
          </w:tcPr>
          <w:p w14:paraId="5F4EFB39" w14:textId="77777777" w:rsidR="00787052" w:rsidRPr="00B54DBD" w:rsidRDefault="00787052" w:rsidP="008F4488">
            <w:r w:rsidRPr="00B54DBD">
              <w:t>Re-Architect</w:t>
            </w:r>
          </w:p>
        </w:tc>
        <w:tc>
          <w:tcPr>
            <w:tcW w:w="6660" w:type="dxa"/>
            <w:tcBorders>
              <w:top w:val="single" w:sz="8" w:space="0" w:color="BFBFBF"/>
              <w:left w:val="nil"/>
              <w:bottom w:val="single" w:sz="8" w:space="0" w:color="BFBFBF"/>
              <w:right w:val="nil"/>
            </w:tcBorders>
            <w:shd w:val="clear" w:color="auto" w:fill="auto"/>
            <w:tcMar>
              <w:top w:w="72" w:type="dxa"/>
              <w:left w:w="144" w:type="dxa"/>
              <w:bottom w:w="72" w:type="dxa"/>
              <w:right w:w="144" w:type="dxa"/>
            </w:tcMar>
            <w:vAlign w:val="center"/>
            <w:hideMark/>
          </w:tcPr>
          <w:p w14:paraId="74089E08" w14:textId="77777777" w:rsidR="00787052" w:rsidRPr="00B54DBD" w:rsidRDefault="00787052" w:rsidP="008F4488">
            <w:r w:rsidRPr="00B54DBD">
              <w:t xml:space="preserve">Rearchitect and develop an application using cloud-native features to modernize, improve agility, performance, and scalability. </w:t>
            </w:r>
          </w:p>
        </w:tc>
      </w:tr>
      <w:tr w:rsidR="00787052" w:rsidRPr="00B54DBD" w14:paraId="22B4B370" w14:textId="77777777" w:rsidTr="00787052">
        <w:trPr>
          <w:trHeight w:val="508"/>
        </w:trPr>
        <w:tc>
          <w:tcPr>
            <w:tcW w:w="1980" w:type="dxa"/>
            <w:tcBorders>
              <w:top w:val="single" w:sz="8" w:space="0" w:color="BFBFBF"/>
              <w:left w:val="nil"/>
              <w:bottom w:val="single" w:sz="8" w:space="0" w:color="BFBFBF"/>
              <w:right w:val="nil"/>
            </w:tcBorders>
            <w:shd w:val="clear" w:color="auto" w:fill="auto"/>
            <w:tcMar>
              <w:top w:w="72" w:type="dxa"/>
              <w:left w:w="144" w:type="dxa"/>
              <w:bottom w:w="72" w:type="dxa"/>
              <w:right w:w="144" w:type="dxa"/>
            </w:tcMar>
            <w:vAlign w:val="center"/>
            <w:hideMark/>
          </w:tcPr>
          <w:p w14:paraId="6574AAA3" w14:textId="77777777" w:rsidR="00787052" w:rsidRPr="00B54DBD" w:rsidRDefault="00787052" w:rsidP="008F4488">
            <w:r w:rsidRPr="00B54DBD">
              <w:t>Replace</w:t>
            </w:r>
          </w:p>
        </w:tc>
        <w:tc>
          <w:tcPr>
            <w:tcW w:w="6660" w:type="dxa"/>
            <w:tcBorders>
              <w:top w:val="single" w:sz="8" w:space="0" w:color="BFBFBF"/>
              <w:left w:val="nil"/>
              <w:bottom w:val="single" w:sz="8" w:space="0" w:color="BFBFBF"/>
              <w:right w:val="nil"/>
            </w:tcBorders>
            <w:shd w:val="clear" w:color="auto" w:fill="auto"/>
            <w:tcMar>
              <w:top w:w="72" w:type="dxa"/>
              <w:left w:w="144" w:type="dxa"/>
              <w:bottom w:w="72" w:type="dxa"/>
              <w:right w:w="144" w:type="dxa"/>
            </w:tcMar>
            <w:vAlign w:val="center"/>
            <w:hideMark/>
          </w:tcPr>
          <w:p w14:paraId="47C31977" w14:textId="77777777" w:rsidR="00787052" w:rsidRPr="00B54DBD" w:rsidRDefault="00787052" w:rsidP="008F4488">
            <w:r w:rsidRPr="00B54DBD">
              <w:t>Change to a different product, typically by moving from a traditional application to a software as a service (SaaS) product and migrate data from your on-premises application to the new product.</w:t>
            </w:r>
          </w:p>
        </w:tc>
      </w:tr>
      <w:tr w:rsidR="00787052" w:rsidRPr="00B54DBD" w14:paraId="538B92F0" w14:textId="77777777" w:rsidTr="00787052">
        <w:trPr>
          <w:trHeight w:val="508"/>
        </w:trPr>
        <w:tc>
          <w:tcPr>
            <w:tcW w:w="1980" w:type="dxa"/>
            <w:tcBorders>
              <w:top w:val="single" w:sz="8" w:space="0" w:color="BFBFBF"/>
              <w:left w:val="nil"/>
              <w:bottom w:val="single" w:sz="8" w:space="0" w:color="BFBFBF"/>
              <w:right w:val="nil"/>
            </w:tcBorders>
            <w:shd w:val="clear" w:color="auto" w:fill="auto"/>
            <w:tcMar>
              <w:top w:w="72" w:type="dxa"/>
              <w:left w:w="144" w:type="dxa"/>
              <w:bottom w:w="72" w:type="dxa"/>
              <w:right w:w="144" w:type="dxa"/>
            </w:tcMar>
            <w:vAlign w:val="center"/>
            <w:hideMark/>
          </w:tcPr>
          <w:p w14:paraId="095494ED" w14:textId="77777777" w:rsidR="00787052" w:rsidRPr="00B54DBD" w:rsidRDefault="00787052" w:rsidP="008F4488">
            <w:r w:rsidRPr="00B54DBD">
              <w:t>Retain</w:t>
            </w:r>
          </w:p>
        </w:tc>
        <w:tc>
          <w:tcPr>
            <w:tcW w:w="6660" w:type="dxa"/>
            <w:tcBorders>
              <w:top w:val="single" w:sz="8" w:space="0" w:color="BFBFBF"/>
              <w:left w:val="nil"/>
              <w:bottom w:val="single" w:sz="8" w:space="0" w:color="BFBFBF"/>
              <w:right w:val="nil"/>
            </w:tcBorders>
            <w:shd w:val="clear" w:color="auto" w:fill="auto"/>
            <w:tcMar>
              <w:top w:w="72" w:type="dxa"/>
              <w:left w:w="144" w:type="dxa"/>
              <w:bottom w:w="72" w:type="dxa"/>
              <w:right w:w="144" w:type="dxa"/>
            </w:tcMar>
            <w:vAlign w:val="center"/>
            <w:hideMark/>
          </w:tcPr>
          <w:p w14:paraId="0CE1F548" w14:textId="77777777" w:rsidR="00787052" w:rsidRPr="00B54DBD" w:rsidRDefault="00787052" w:rsidP="008F4488">
            <w:r w:rsidRPr="00B54DBD">
              <w:t>Keep applications in their current environment.  These applications are critical for the business but require major rearchitecting before they can be migrated, or are legacy</w:t>
            </w:r>
            <w:r>
              <w:t xml:space="preserve"> </w:t>
            </w:r>
            <w:r w:rsidRPr="00B54DBD">
              <w:t>applications which have no business justification for migrating.</w:t>
            </w:r>
          </w:p>
        </w:tc>
      </w:tr>
      <w:tr w:rsidR="00787052" w:rsidRPr="00B54DBD" w14:paraId="68242BB6" w14:textId="77777777" w:rsidTr="00787052">
        <w:trPr>
          <w:trHeight w:val="508"/>
        </w:trPr>
        <w:tc>
          <w:tcPr>
            <w:tcW w:w="1980" w:type="dxa"/>
            <w:tcBorders>
              <w:top w:val="single" w:sz="8" w:space="0" w:color="BFBFBF"/>
              <w:left w:val="nil"/>
              <w:bottom w:val="single" w:sz="8" w:space="0" w:color="BFBFBF"/>
              <w:right w:val="nil"/>
            </w:tcBorders>
            <w:shd w:val="clear" w:color="auto" w:fill="auto"/>
            <w:tcMar>
              <w:top w:w="72" w:type="dxa"/>
              <w:left w:w="144" w:type="dxa"/>
              <w:bottom w:w="72" w:type="dxa"/>
              <w:right w:w="144" w:type="dxa"/>
            </w:tcMar>
            <w:vAlign w:val="center"/>
            <w:hideMark/>
          </w:tcPr>
          <w:p w14:paraId="2C90DB7A" w14:textId="77777777" w:rsidR="00787052" w:rsidRPr="00B54DBD" w:rsidRDefault="00787052" w:rsidP="008F4488">
            <w:r w:rsidRPr="00B54DBD">
              <w:t>Retire</w:t>
            </w:r>
          </w:p>
        </w:tc>
        <w:tc>
          <w:tcPr>
            <w:tcW w:w="6660" w:type="dxa"/>
            <w:tcBorders>
              <w:top w:val="single" w:sz="8" w:space="0" w:color="BFBFBF"/>
              <w:left w:val="nil"/>
              <w:bottom w:val="single" w:sz="8" w:space="0" w:color="BFBFBF"/>
              <w:right w:val="nil"/>
            </w:tcBorders>
            <w:shd w:val="clear" w:color="auto" w:fill="auto"/>
            <w:tcMar>
              <w:top w:w="72" w:type="dxa"/>
              <w:left w:w="144" w:type="dxa"/>
              <w:bottom w:w="72" w:type="dxa"/>
              <w:right w:w="144" w:type="dxa"/>
            </w:tcMar>
            <w:vAlign w:val="center"/>
            <w:hideMark/>
          </w:tcPr>
          <w:p w14:paraId="4C40AC70" w14:textId="77777777" w:rsidR="00787052" w:rsidRPr="00B54DBD" w:rsidRDefault="00787052" w:rsidP="008F4488">
            <w:r w:rsidRPr="00B54DBD">
              <w:t xml:space="preserve">Decommission or remove applications that are no longer needed in your source environment.   </w:t>
            </w:r>
          </w:p>
        </w:tc>
      </w:tr>
    </w:tbl>
    <w:p w14:paraId="3FA28FC7" w14:textId="514711C2" w:rsidR="00327C8D" w:rsidRDefault="00327C8D" w:rsidP="00327C8D"/>
    <w:p w14:paraId="0A525416" w14:textId="1FF4CA6A" w:rsidR="00327C8D" w:rsidRPr="00637462" w:rsidRDefault="00327C8D" w:rsidP="00261776">
      <w:pPr>
        <w:pStyle w:val="Caption"/>
      </w:pPr>
      <w:bookmarkStart w:id="162" w:name="_Toc97042466"/>
      <w:r>
        <w:t xml:space="preserve">Figure </w:t>
      </w:r>
      <w:r>
        <w:fldChar w:fldCharType="begin"/>
      </w:r>
      <w:r>
        <w:instrText>SEQ Figure \* ARABIC</w:instrText>
      </w:r>
      <w:r>
        <w:fldChar w:fldCharType="separate"/>
      </w:r>
      <w:r w:rsidR="00261776">
        <w:rPr>
          <w:noProof/>
        </w:rPr>
        <w:t>13</w:t>
      </w:r>
      <w:r>
        <w:fldChar w:fldCharType="end"/>
      </w:r>
      <w:r>
        <w:t xml:space="preserve"> Ky</w:t>
      </w:r>
      <w:r w:rsidR="00765D6F">
        <w:t>n</w:t>
      </w:r>
      <w:r>
        <w:t>dryl definitions of the</w:t>
      </w:r>
      <w:r w:rsidR="00787052">
        <w:t>7</w:t>
      </w:r>
      <w:r>
        <w:t>6Rs</w:t>
      </w:r>
      <w:bookmarkEnd w:id="162"/>
    </w:p>
    <w:p w14:paraId="33AB4509" w14:textId="4C843BF1" w:rsidR="007B3A9D" w:rsidRDefault="007B3A9D" w:rsidP="007B3A9D"/>
    <w:p w14:paraId="07FC65F2" w14:textId="1D7E7E0D" w:rsidR="007B3A9D" w:rsidRDefault="007B3A9D" w:rsidP="00261776">
      <w:pPr>
        <w:pStyle w:val="Heading4"/>
      </w:pPr>
      <w:bookmarkStart w:id="163" w:name="_Toc97042427"/>
      <w:r>
        <w:t>Mapping of AWS dispositions to Kyndryl disposition</w:t>
      </w:r>
      <w:bookmarkEnd w:id="163"/>
    </w:p>
    <w:p w14:paraId="61F8C054" w14:textId="3F643939" w:rsidR="007B3A9D" w:rsidRDefault="00765D6F" w:rsidP="007B3A9D">
      <w:r>
        <w:t>Even though there is one less R in Kyndryl definition, we find that they are more granular than AWS’.  If the client is very familiar with AWS’ definitions, we can easily remap them and are able to use their terminology.</w:t>
      </w:r>
    </w:p>
    <w:tbl>
      <w:tblPr>
        <w:tblW w:w="4602" w:type="pct"/>
        <w:tblCellMar>
          <w:left w:w="0" w:type="dxa"/>
          <w:right w:w="0" w:type="dxa"/>
        </w:tblCellMar>
        <w:tblLook w:val="0420" w:firstRow="1" w:lastRow="0" w:firstColumn="0" w:lastColumn="0" w:noHBand="0" w:noVBand="1"/>
      </w:tblPr>
      <w:tblGrid>
        <w:gridCol w:w="2603"/>
        <w:gridCol w:w="2075"/>
        <w:gridCol w:w="3757"/>
      </w:tblGrid>
      <w:tr w:rsidR="00327C8D" w:rsidRPr="00327C8D" w14:paraId="3D15B154" w14:textId="77777777" w:rsidTr="005E4ACE">
        <w:trPr>
          <w:trHeight w:val="584"/>
          <w:tblHeader/>
        </w:trPr>
        <w:tc>
          <w:tcPr>
            <w:tcW w:w="1543" w:type="pct"/>
            <w:tcBorders>
              <w:top w:val="single" w:sz="8" w:space="0" w:color="051243"/>
              <w:left w:val="single" w:sz="8" w:space="0" w:color="051243"/>
              <w:bottom w:val="single" w:sz="24" w:space="0" w:color="051243"/>
              <w:right w:val="single" w:sz="8" w:space="0" w:color="051243"/>
            </w:tcBorders>
            <w:shd w:val="clear" w:color="auto" w:fill="auto"/>
            <w:tcMar>
              <w:top w:w="72" w:type="dxa"/>
              <w:left w:w="144" w:type="dxa"/>
              <w:bottom w:w="72" w:type="dxa"/>
              <w:right w:w="144" w:type="dxa"/>
            </w:tcMar>
            <w:hideMark/>
          </w:tcPr>
          <w:p w14:paraId="49F9FB5F" w14:textId="321D4A94" w:rsidR="00327C8D" w:rsidRPr="00327C8D" w:rsidRDefault="00327C8D" w:rsidP="00327C8D">
            <w:r w:rsidRPr="00327C8D">
              <w:rPr>
                <w:b/>
                <w:bCs/>
              </w:rPr>
              <w:t xml:space="preserve">Kyndryl </w:t>
            </w:r>
            <w:r>
              <w:rPr>
                <w:b/>
                <w:bCs/>
              </w:rPr>
              <w:t>Disposition</w:t>
            </w:r>
          </w:p>
        </w:tc>
        <w:tc>
          <w:tcPr>
            <w:tcW w:w="1230" w:type="pct"/>
            <w:tcBorders>
              <w:top w:val="single" w:sz="8" w:space="0" w:color="051243"/>
              <w:left w:val="single" w:sz="8" w:space="0" w:color="051243"/>
              <w:bottom w:val="single" w:sz="24" w:space="0" w:color="051243"/>
              <w:right w:val="single" w:sz="8" w:space="0" w:color="051243"/>
            </w:tcBorders>
            <w:shd w:val="clear" w:color="auto" w:fill="auto"/>
            <w:tcMar>
              <w:top w:w="72" w:type="dxa"/>
              <w:left w:w="144" w:type="dxa"/>
              <w:bottom w:w="72" w:type="dxa"/>
              <w:right w:w="144" w:type="dxa"/>
            </w:tcMar>
            <w:hideMark/>
          </w:tcPr>
          <w:p w14:paraId="162D53E4" w14:textId="6B50F1A7" w:rsidR="00327C8D" w:rsidRPr="00327C8D" w:rsidRDefault="00327C8D" w:rsidP="00327C8D">
            <w:r w:rsidRPr="00327C8D">
              <w:rPr>
                <w:b/>
                <w:bCs/>
              </w:rPr>
              <w:t>AWS</w:t>
            </w:r>
            <w:r>
              <w:rPr>
                <w:b/>
                <w:bCs/>
              </w:rPr>
              <w:t xml:space="preserve"> </w:t>
            </w:r>
            <w:r w:rsidR="00F02EC4">
              <w:rPr>
                <w:b/>
                <w:bCs/>
              </w:rPr>
              <w:t>Disposition</w:t>
            </w:r>
          </w:p>
        </w:tc>
        <w:tc>
          <w:tcPr>
            <w:tcW w:w="2227" w:type="pct"/>
            <w:tcBorders>
              <w:top w:val="single" w:sz="8" w:space="0" w:color="051243"/>
              <w:left w:val="single" w:sz="8" w:space="0" w:color="051243"/>
              <w:bottom w:val="single" w:sz="24" w:space="0" w:color="051243"/>
              <w:right w:val="single" w:sz="8" w:space="0" w:color="051243"/>
            </w:tcBorders>
            <w:shd w:val="clear" w:color="auto" w:fill="auto"/>
            <w:tcMar>
              <w:top w:w="72" w:type="dxa"/>
              <w:left w:w="144" w:type="dxa"/>
              <w:bottom w:w="72" w:type="dxa"/>
              <w:right w:w="144" w:type="dxa"/>
            </w:tcMar>
            <w:hideMark/>
          </w:tcPr>
          <w:p w14:paraId="63F80647" w14:textId="77777777" w:rsidR="00327C8D" w:rsidRPr="00327C8D" w:rsidRDefault="00327C8D" w:rsidP="00327C8D">
            <w:r w:rsidRPr="00327C8D">
              <w:rPr>
                <w:b/>
                <w:bCs/>
              </w:rPr>
              <w:t>Bridge Statement</w:t>
            </w:r>
          </w:p>
        </w:tc>
      </w:tr>
      <w:tr w:rsidR="00327C8D" w:rsidRPr="00327C8D" w14:paraId="1CEEAEF3" w14:textId="77777777" w:rsidTr="005E4ACE">
        <w:trPr>
          <w:trHeight w:val="584"/>
          <w:tblHeader/>
        </w:trPr>
        <w:tc>
          <w:tcPr>
            <w:tcW w:w="1543" w:type="pct"/>
            <w:tcBorders>
              <w:top w:val="single" w:sz="24" w:space="0" w:color="051243"/>
              <w:left w:val="single" w:sz="8" w:space="0" w:color="051243"/>
              <w:bottom w:val="single" w:sz="8" w:space="0" w:color="051243"/>
              <w:right w:val="single" w:sz="8" w:space="0" w:color="051243"/>
            </w:tcBorders>
            <w:shd w:val="clear" w:color="auto" w:fill="D5E1FF"/>
            <w:tcMar>
              <w:top w:w="72" w:type="dxa"/>
              <w:left w:w="144" w:type="dxa"/>
              <w:bottom w:w="72" w:type="dxa"/>
              <w:right w:w="144" w:type="dxa"/>
            </w:tcMar>
            <w:hideMark/>
          </w:tcPr>
          <w:p w14:paraId="405458C3" w14:textId="77777777" w:rsidR="00327C8D" w:rsidRPr="00327C8D" w:rsidRDefault="00327C8D" w:rsidP="00327C8D">
            <w:r w:rsidRPr="00327C8D">
              <w:rPr>
                <w:b/>
                <w:bCs/>
              </w:rPr>
              <w:t>6 R’s</w:t>
            </w:r>
          </w:p>
        </w:tc>
        <w:tc>
          <w:tcPr>
            <w:tcW w:w="1230" w:type="pct"/>
            <w:tcBorders>
              <w:top w:val="single" w:sz="24" w:space="0" w:color="051243"/>
              <w:left w:val="single" w:sz="8" w:space="0" w:color="051243"/>
              <w:bottom w:val="single" w:sz="8" w:space="0" w:color="051243"/>
              <w:right w:val="single" w:sz="8" w:space="0" w:color="051243"/>
            </w:tcBorders>
            <w:shd w:val="clear" w:color="auto" w:fill="D5E1FF"/>
            <w:tcMar>
              <w:top w:w="72" w:type="dxa"/>
              <w:left w:w="144" w:type="dxa"/>
              <w:bottom w:w="72" w:type="dxa"/>
              <w:right w:w="144" w:type="dxa"/>
            </w:tcMar>
            <w:hideMark/>
          </w:tcPr>
          <w:p w14:paraId="7EDDF52C" w14:textId="77777777" w:rsidR="00327C8D" w:rsidRPr="00327C8D" w:rsidRDefault="00327C8D" w:rsidP="00327C8D">
            <w:r w:rsidRPr="00327C8D">
              <w:rPr>
                <w:b/>
                <w:bCs/>
              </w:rPr>
              <w:t>7 R’s</w:t>
            </w:r>
          </w:p>
        </w:tc>
        <w:tc>
          <w:tcPr>
            <w:tcW w:w="2227" w:type="pct"/>
            <w:tcBorders>
              <w:top w:val="single" w:sz="24" w:space="0" w:color="051243"/>
              <w:left w:val="single" w:sz="8" w:space="0" w:color="051243"/>
              <w:bottom w:val="single" w:sz="8" w:space="0" w:color="051243"/>
              <w:right w:val="single" w:sz="8" w:space="0" w:color="051243"/>
            </w:tcBorders>
            <w:shd w:val="clear" w:color="auto" w:fill="D5E1FF"/>
            <w:tcMar>
              <w:top w:w="72" w:type="dxa"/>
              <w:left w:w="144" w:type="dxa"/>
              <w:bottom w:w="72" w:type="dxa"/>
              <w:right w:w="144" w:type="dxa"/>
            </w:tcMar>
            <w:hideMark/>
          </w:tcPr>
          <w:p w14:paraId="24138C00" w14:textId="77777777" w:rsidR="00327C8D" w:rsidRPr="00327C8D" w:rsidRDefault="00327C8D" w:rsidP="00327C8D"/>
        </w:tc>
      </w:tr>
      <w:tr w:rsidR="00327C8D" w:rsidRPr="00327C8D" w14:paraId="1E4625A8" w14:textId="77777777" w:rsidTr="00261776">
        <w:trPr>
          <w:trHeight w:val="584"/>
        </w:trPr>
        <w:tc>
          <w:tcPr>
            <w:tcW w:w="1543" w:type="pct"/>
            <w:tcBorders>
              <w:top w:val="single" w:sz="8" w:space="0" w:color="051243"/>
              <w:left w:val="single" w:sz="8" w:space="0" w:color="051243"/>
              <w:bottom w:val="single" w:sz="8" w:space="0" w:color="051243"/>
              <w:right w:val="single" w:sz="8" w:space="0" w:color="051243"/>
            </w:tcBorders>
            <w:shd w:val="clear" w:color="auto" w:fill="EBF1FF"/>
            <w:tcMar>
              <w:top w:w="72" w:type="dxa"/>
              <w:left w:w="144" w:type="dxa"/>
              <w:bottom w:w="72" w:type="dxa"/>
              <w:right w:w="144" w:type="dxa"/>
            </w:tcMar>
            <w:hideMark/>
          </w:tcPr>
          <w:p w14:paraId="069BFFBF" w14:textId="77777777" w:rsidR="00327C8D" w:rsidRPr="00327C8D" w:rsidRDefault="00327C8D" w:rsidP="00327C8D">
            <w:r w:rsidRPr="00327C8D">
              <w:rPr>
                <w:b/>
                <w:bCs/>
              </w:rPr>
              <w:t xml:space="preserve">Rehost  </w:t>
            </w:r>
          </w:p>
        </w:tc>
        <w:tc>
          <w:tcPr>
            <w:tcW w:w="1230" w:type="pct"/>
            <w:tcBorders>
              <w:top w:val="single" w:sz="8" w:space="0" w:color="051243"/>
              <w:left w:val="single" w:sz="8" w:space="0" w:color="051243"/>
              <w:bottom w:val="single" w:sz="8" w:space="0" w:color="051243"/>
              <w:right w:val="single" w:sz="8" w:space="0" w:color="051243"/>
            </w:tcBorders>
            <w:shd w:val="clear" w:color="auto" w:fill="EBF1FF"/>
            <w:tcMar>
              <w:top w:w="72" w:type="dxa"/>
              <w:left w:w="144" w:type="dxa"/>
              <w:bottom w:w="72" w:type="dxa"/>
              <w:right w:w="144" w:type="dxa"/>
            </w:tcMar>
            <w:hideMark/>
          </w:tcPr>
          <w:p w14:paraId="29AEEE26" w14:textId="235A0F3A" w:rsidR="00327C8D" w:rsidRPr="00327C8D" w:rsidRDefault="00327C8D" w:rsidP="00327C8D">
            <w:r w:rsidRPr="00327C8D">
              <w:t>Rehost</w:t>
            </w:r>
          </w:p>
        </w:tc>
        <w:tc>
          <w:tcPr>
            <w:tcW w:w="2227" w:type="pct"/>
            <w:tcBorders>
              <w:top w:val="single" w:sz="8" w:space="0" w:color="051243"/>
              <w:left w:val="single" w:sz="8" w:space="0" w:color="051243"/>
              <w:bottom w:val="single" w:sz="8" w:space="0" w:color="051243"/>
              <w:right w:val="single" w:sz="8" w:space="0" w:color="051243"/>
            </w:tcBorders>
            <w:shd w:val="clear" w:color="auto" w:fill="EBF1FF"/>
            <w:tcMar>
              <w:top w:w="72" w:type="dxa"/>
              <w:left w:w="144" w:type="dxa"/>
              <w:bottom w:w="72" w:type="dxa"/>
              <w:right w:w="144" w:type="dxa"/>
            </w:tcMar>
            <w:hideMark/>
          </w:tcPr>
          <w:p w14:paraId="36F2DE47" w14:textId="2112219C" w:rsidR="00327C8D" w:rsidRPr="00327C8D" w:rsidRDefault="00327C8D" w:rsidP="00327C8D">
            <w:r w:rsidRPr="00327C8D">
              <w:t>Includes Relocate</w:t>
            </w:r>
          </w:p>
        </w:tc>
      </w:tr>
      <w:tr w:rsidR="00327C8D" w:rsidRPr="00327C8D" w14:paraId="33FA673D" w14:textId="77777777" w:rsidTr="00261776">
        <w:trPr>
          <w:trHeight w:val="584"/>
        </w:trPr>
        <w:tc>
          <w:tcPr>
            <w:tcW w:w="1543" w:type="pct"/>
            <w:tcBorders>
              <w:top w:val="single" w:sz="8" w:space="0" w:color="051243"/>
              <w:left w:val="single" w:sz="8" w:space="0" w:color="051243"/>
              <w:bottom w:val="single" w:sz="8" w:space="0" w:color="051243"/>
              <w:right w:val="single" w:sz="8" w:space="0" w:color="051243"/>
            </w:tcBorders>
            <w:shd w:val="clear" w:color="auto" w:fill="D5E1FF"/>
            <w:tcMar>
              <w:top w:w="72" w:type="dxa"/>
              <w:left w:w="144" w:type="dxa"/>
              <w:bottom w:w="72" w:type="dxa"/>
              <w:right w:w="144" w:type="dxa"/>
            </w:tcMar>
            <w:hideMark/>
          </w:tcPr>
          <w:p w14:paraId="44804C1E" w14:textId="77777777" w:rsidR="00327C8D" w:rsidRPr="00327C8D" w:rsidRDefault="00327C8D" w:rsidP="00327C8D">
            <w:r w:rsidRPr="00327C8D">
              <w:rPr>
                <w:b/>
                <w:bCs/>
              </w:rPr>
              <w:t xml:space="preserve">Refactor </w:t>
            </w:r>
          </w:p>
        </w:tc>
        <w:tc>
          <w:tcPr>
            <w:tcW w:w="1230" w:type="pct"/>
            <w:tcBorders>
              <w:top w:val="single" w:sz="8" w:space="0" w:color="051243"/>
              <w:left w:val="single" w:sz="8" w:space="0" w:color="051243"/>
              <w:bottom w:val="single" w:sz="8" w:space="0" w:color="051243"/>
              <w:right w:val="single" w:sz="8" w:space="0" w:color="051243"/>
            </w:tcBorders>
            <w:shd w:val="clear" w:color="auto" w:fill="D5E1FF"/>
            <w:tcMar>
              <w:top w:w="72" w:type="dxa"/>
              <w:left w:w="144" w:type="dxa"/>
              <w:bottom w:w="72" w:type="dxa"/>
              <w:right w:w="144" w:type="dxa"/>
            </w:tcMar>
            <w:hideMark/>
          </w:tcPr>
          <w:p w14:paraId="08F4F33E" w14:textId="1A272145" w:rsidR="00327C8D" w:rsidRPr="00327C8D" w:rsidRDefault="00327C8D" w:rsidP="00327C8D">
            <w:r w:rsidRPr="00327C8D">
              <w:t xml:space="preserve">Refactor </w:t>
            </w:r>
            <w:r>
              <w:t xml:space="preserve">/ </w:t>
            </w:r>
            <w:r w:rsidRPr="00327C8D">
              <w:t>Rearchitect</w:t>
            </w:r>
          </w:p>
        </w:tc>
        <w:tc>
          <w:tcPr>
            <w:tcW w:w="2227" w:type="pct"/>
            <w:tcBorders>
              <w:top w:val="single" w:sz="8" w:space="0" w:color="051243"/>
              <w:left w:val="single" w:sz="8" w:space="0" w:color="051243"/>
              <w:bottom w:val="single" w:sz="8" w:space="0" w:color="051243"/>
              <w:right w:val="single" w:sz="8" w:space="0" w:color="051243"/>
            </w:tcBorders>
            <w:shd w:val="clear" w:color="auto" w:fill="D5E1FF"/>
            <w:tcMar>
              <w:top w:w="72" w:type="dxa"/>
              <w:left w:w="144" w:type="dxa"/>
              <w:bottom w:w="72" w:type="dxa"/>
              <w:right w:w="144" w:type="dxa"/>
            </w:tcMar>
            <w:hideMark/>
          </w:tcPr>
          <w:p w14:paraId="38244AEB" w14:textId="04685D99" w:rsidR="00327C8D" w:rsidRPr="00327C8D" w:rsidRDefault="00327C8D" w:rsidP="00327C8D">
            <w:r>
              <w:t>Split the concepts into two dispositions in Kyndryl</w:t>
            </w:r>
          </w:p>
          <w:p w14:paraId="6B98D7D4" w14:textId="77777777" w:rsidR="00327C8D" w:rsidRDefault="00327C8D" w:rsidP="00327C8D">
            <w:r>
              <w:t xml:space="preserve">Infra Refactor - </w:t>
            </w:r>
            <w:r w:rsidRPr="00327C8D">
              <w:t>config. changes / restructuring of the app code)</w:t>
            </w:r>
          </w:p>
          <w:p w14:paraId="635AF874" w14:textId="3249859A" w:rsidR="00327C8D" w:rsidRPr="00327C8D" w:rsidRDefault="00327C8D" w:rsidP="00327C8D">
            <w:r>
              <w:t>Appl Refactor – Taking advantage of native cloud services</w:t>
            </w:r>
          </w:p>
        </w:tc>
      </w:tr>
      <w:tr w:rsidR="00327C8D" w:rsidRPr="00327C8D" w14:paraId="500B3355" w14:textId="77777777" w:rsidTr="00261776">
        <w:trPr>
          <w:trHeight w:val="584"/>
        </w:trPr>
        <w:tc>
          <w:tcPr>
            <w:tcW w:w="1543" w:type="pct"/>
            <w:tcBorders>
              <w:top w:val="single" w:sz="8" w:space="0" w:color="051243"/>
              <w:left w:val="single" w:sz="8" w:space="0" w:color="051243"/>
              <w:bottom w:val="single" w:sz="8" w:space="0" w:color="051243"/>
              <w:right w:val="single" w:sz="8" w:space="0" w:color="051243"/>
            </w:tcBorders>
            <w:shd w:val="clear" w:color="auto" w:fill="EBF1FF"/>
            <w:tcMar>
              <w:top w:w="72" w:type="dxa"/>
              <w:left w:w="144" w:type="dxa"/>
              <w:bottom w:w="72" w:type="dxa"/>
              <w:right w:w="144" w:type="dxa"/>
            </w:tcMar>
            <w:hideMark/>
          </w:tcPr>
          <w:p w14:paraId="395619D9" w14:textId="1A475B85" w:rsidR="00327C8D" w:rsidRPr="00327C8D" w:rsidRDefault="00327C8D" w:rsidP="00327C8D">
            <w:r w:rsidRPr="00327C8D">
              <w:rPr>
                <w:b/>
                <w:bCs/>
              </w:rPr>
              <w:t>Re</w:t>
            </w:r>
            <w:r w:rsidR="00787052">
              <w:rPr>
                <w:b/>
                <w:bCs/>
              </w:rPr>
              <w:t>-</w:t>
            </w:r>
            <w:r w:rsidRPr="00327C8D">
              <w:rPr>
                <w:b/>
                <w:bCs/>
              </w:rPr>
              <w:t>platform</w:t>
            </w:r>
          </w:p>
        </w:tc>
        <w:tc>
          <w:tcPr>
            <w:tcW w:w="1230" w:type="pct"/>
            <w:tcBorders>
              <w:top w:val="single" w:sz="8" w:space="0" w:color="051243"/>
              <w:left w:val="single" w:sz="8" w:space="0" w:color="051243"/>
              <w:bottom w:val="single" w:sz="8" w:space="0" w:color="051243"/>
              <w:right w:val="single" w:sz="8" w:space="0" w:color="051243"/>
            </w:tcBorders>
            <w:shd w:val="clear" w:color="auto" w:fill="EBF1FF"/>
            <w:tcMar>
              <w:top w:w="72" w:type="dxa"/>
              <w:left w:w="144" w:type="dxa"/>
              <w:bottom w:w="72" w:type="dxa"/>
              <w:right w:w="144" w:type="dxa"/>
            </w:tcMar>
            <w:hideMark/>
          </w:tcPr>
          <w:p w14:paraId="372A7B9D" w14:textId="3E8ECEC4" w:rsidR="00327C8D" w:rsidRPr="00327C8D" w:rsidRDefault="00327C8D" w:rsidP="00327C8D">
            <w:r w:rsidRPr="00327C8D">
              <w:t>Re</w:t>
            </w:r>
            <w:r w:rsidR="00787052">
              <w:t>-</w:t>
            </w:r>
            <w:r w:rsidRPr="00327C8D">
              <w:t>platform</w:t>
            </w:r>
          </w:p>
        </w:tc>
        <w:tc>
          <w:tcPr>
            <w:tcW w:w="2227" w:type="pct"/>
            <w:tcBorders>
              <w:top w:val="single" w:sz="8" w:space="0" w:color="051243"/>
              <w:left w:val="single" w:sz="8" w:space="0" w:color="051243"/>
              <w:bottom w:val="single" w:sz="8" w:space="0" w:color="051243"/>
              <w:right w:val="single" w:sz="8" w:space="0" w:color="051243"/>
            </w:tcBorders>
            <w:shd w:val="clear" w:color="auto" w:fill="EBF1FF"/>
            <w:tcMar>
              <w:top w:w="72" w:type="dxa"/>
              <w:left w:w="144" w:type="dxa"/>
              <w:bottom w:w="72" w:type="dxa"/>
              <w:right w:w="144" w:type="dxa"/>
            </w:tcMar>
            <w:hideMark/>
          </w:tcPr>
          <w:p w14:paraId="73D51172" w14:textId="77777777" w:rsidR="00327C8D" w:rsidRPr="00327C8D" w:rsidRDefault="00327C8D" w:rsidP="00327C8D">
            <w:r w:rsidRPr="00327C8D">
              <w:t>No Change</w:t>
            </w:r>
          </w:p>
        </w:tc>
      </w:tr>
      <w:tr w:rsidR="00327C8D" w:rsidRPr="00327C8D" w14:paraId="773C2FBB" w14:textId="77777777" w:rsidTr="00261776">
        <w:trPr>
          <w:trHeight w:val="584"/>
        </w:trPr>
        <w:tc>
          <w:tcPr>
            <w:tcW w:w="1543" w:type="pct"/>
            <w:tcBorders>
              <w:top w:val="single" w:sz="8" w:space="0" w:color="051243"/>
              <w:left w:val="single" w:sz="8" w:space="0" w:color="051243"/>
              <w:bottom w:val="single" w:sz="8" w:space="0" w:color="051243"/>
              <w:right w:val="single" w:sz="8" w:space="0" w:color="051243"/>
            </w:tcBorders>
            <w:shd w:val="clear" w:color="auto" w:fill="D5E1FF"/>
            <w:tcMar>
              <w:top w:w="72" w:type="dxa"/>
              <w:left w:w="144" w:type="dxa"/>
              <w:bottom w:w="72" w:type="dxa"/>
              <w:right w:w="144" w:type="dxa"/>
            </w:tcMar>
            <w:hideMark/>
          </w:tcPr>
          <w:p w14:paraId="68A2FF1A" w14:textId="77777777" w:rsidR="00327C8D" w:rsidRPr="00327C8D" w:rsidRDefault="00327C8D" w:rsidP="00327C8D">
            <w:r w:rsidRPr="00327C8D">
              <w:rPr>
                <w:b/>
                <w:bCs/>
              </w:rPr>
              <w:t>Rearchitect</w:t>
            </w:r>
          </w:p>
        </w:tc>
        <w:tc>
          <w:tcPr>
            <w:tcW w:w="1230" w:type="pct"/>
            <w:tcBorders>
              <w:top w:val="single" w:sz="8" w:space="0" w:color="051243"/>
              <w:left w:val="single" w:sz="8" w:space="0" w:color="051243"/>
              <w:bottom w:val="single" w:sz="8" w:space="0" w:color="051243"/>
              <w:right w:val="single" w:sz="8" w:space="0" w:color="051243"/>
            </w:tcBorders>
            <w:shd w:val="clear" w:color="auto" w:fill="D5E1FF"/>
            <w:tcMar>
              <w:top w:w="72" w:type="dxa"/>
              <w:left w:w="144" w:type="dxa"/>
              <w:bottom w:w="72" w:type="dxa"/>
              <w:right w:w="144" w:type="dxa"/>
            </w:tcMar>
            <w:hideMark/>
          </w:tcPr>
          <w:p w14:paraId="50217936" w14:textId="664F08BB" w:rsidR="00327C8D" w:rsidRPr="00327C8D" w:rsidRDefault="00327C8D" w:rsidP="00327C8D">
            <w:r>
              <w:t>Refactor / Rearchitect</w:t>
            </w:r>
          </w:p>
        </w:tc>
        <w:tc>
          <w:tcPr>
            <w:tcW w:w="2227" w:type="pct"/>
            <w:tcBorders>
              <w:top w:val="single" w:sz="8" w:space="0" w:color="051243"/>
              <w:left w:val="single" w:sz="8" w:space="0" w:color="051243"/>
              <w:bottom w:val="single" w:sz="8" w:space="0" w:color="051243"/>
              <w:right w:val="single" w:sz="8" w:space="0" w:color="051243"/>
            </w:tcBorders>
            <w:shd w:val="clear" w:color="auto" w:fill="D5E1FF"/>
            <w:tcMar>
              <w:top w:w="72" w:type="dxa"/>
              <w:left w:w="144" w:type="dxa"/>
              <w:bottom w:w="72" w:type="dxa"/>
              <w:right w:w="144" w:type="dxa"/>
            </w:tcMar>
            <w:hideMark/>
          </w:tcPr>
          <w:p w14:paraId="2F33F49E" w14:textId="549F7C3D" w:rsidR="00327C8D" w:rsidRPr="00327C8D" w:rsidRDefault="00327C8D" w:rsidP="00327C8D">
            <w:r w:rsidRPr="00327C8D">
              <w:t>Rearchitect (rewriting the app code)</w:t>
            </w:r>
            <w:r>
              <w:t xml:space="preserve"> </w:t>
            </w:r>
          </w:p>
        </w:tc>
      </w:tr>
      <w:tr w:rsidR="00787052" w:rsidRPr="00327C8D" w14:paraId="6818D588" w14:textId="77777777" w:rsidTr="00261776">
        <w:trPr>
          <w:trHeight w:val="584"/>
        </w:trPr>
        <w:tc>
          <w:tcPr>
            <w:tcW w:w="1543" w:type="pct"/>
            <w:tcBorders>
              <w:top w:val="single" w:sz="8" w:space="0" w:color="051243"/>
              <w:left w:val="single" w:sz="8" w:space="0" w:color="051243"/>
              <w:bottom w:val="single" w:sz="8" w:space="0" w:color="051243"/>
              <w:right w:val="single" w:sz="8" w:space="0" w:color="051243"/>
            </w:tcBorders>
            <w:shd w:val="clear" w:color="auto" w:fill="D5E1FF"/>
            <w:tcMar>
              <w:top w:w="72" w:type="dxa"/>
              <w:left w:w="144" w:type="dxa"/>
              <w:bottom w:w="72" w:type="dxa"/>
              <w:right w:w="144" w:type="dxa"/>
            </w:tcMar>
          </w:tcPr>
          <w:p w14:paraId="254D59CD" w14:textId="0084EFA9" w:rsidR="00787052" w:rsidRPr="00327C8D" w:rsidRDefault="00787052" w:rsidP="00327C8D">
            <w:pPr>
              <w:rPr>
                <w:b/>
                <w:bCs/>
              </w:rPr>
            </w:pPr>
            <w:r>
              <w:rPr>
                <w:b/>
                <w:bCs/>
              </w:rPr>
              <w:lastRenderedPageBreak/>
              <w:t xml:space="preserve">Replace </w:t>
            </w:r>
          </w:p>
        </w:tc>
        <w:tc>
          <w:tcPr>
            <w:tcW w:w="1230" w:type="pct"/>
            <w:tcBorders>
              <w:top w:val="single" w:sz="8" w:space="0" w:color="051243"/>
              <w:left w:val="single" w:sz="8" w:space="0" w:color="051243"/>
              <w:bottom w:val="single" w:sz="8" w:space="0" w:color="051243"/>
              <w:right w:val="single" w:sz="8" w:space="0" w:color="051243"/>
            </w:tcBorders>
            <w:shd w:val="clear" w:color="auto" w:fill="D5E1FF"/>
            <w:tcMar>
              <w:top w:w="72" w:type="dxa"/>
              <w:left w:w="144" w:type="dxa"/>
              <w:bottom w:w="72" w:type="dxa"/>
              <w:right w:w="144" w:type="dxa"/>
            </w:tcMar>
          </w:tcPr>
          <w:p w14:paraId="3F029692" w14:textId="77777777" w:rsidR="00787052" w:rsidRDefault="00787052" w:rsidP="00787052">
            <w:r w:rsidRPr="00327C8D">
              <w:t>Replace (Repurchase)</w:t>
            </w:r>
          </w:p>
          <w:p w14:paraId="237ACE10" w14:textId="77777777" w:rsidR="00787052" w:rsidRPr="00327C8D" w:rsidRDefault="00787052" w:rsidP="00327C8D"/>
        </w:tc>
        <w:tc>
          <w:tcPr>
            <w:tcW w:w="2227" w:type="pct"/>
            <w:tcBorders>
              <w:top w:val="single" w:sz="8" w:space="0" w:color="051243"/>
              <w:left w:val="single" w:sz="8" w:space="0" w:color="051243"/>
              <w:bottom w:val="single" w:sz="8" w:space="0" w:color="051243"/>
              <w:right w:val="single" w:sz="8" w:space="0" w:color="051243"/>
            </w:tcBorders>
            <w:shd w:val="clear" w:color="auto" w:fill="D5E1FF"/>
            <w:tcMar>
              <w:top w:w="72" w:type="dxa"/>
              <w:left w:w="144" w:type="dxa"/>
              <w:bottom w:w="72" w:type="dxa"/>
              <w:right w:w="144" w:type="dxa"/>
            </w:tcMar>
          </w:tcPr>
          <w:p w14:paraId="39400551" w14:textId="6C177DEA" w:rsidR="00787052" w:rsidRPr="00327C8D" w:rsidRDefault="00787052" w:rsidP="00327C8D">
            <w:r>
              <w:t>Replace with SaaS</w:t>
            </w:r>
          </w:p>
        </w:tc>
      </w:tr>
      <w:tr w:rsidR="00327C8D" w:rsidRPr="00327C8D" w14:paraId="2CA76915" w14:textId="77777777" w:rsidTr="00261776">
        <w:trPr>
          <w:trHeight w:val="584"/>
        </w:trPr>
        <w:tc>
          <w:tcPr>
            <w:tcW w:w="1543" w:type="pct"/>
            <w:tcBorders>
              <w:top w:val="single" w:sz="8" w:space="0" w:color="051243"/>
              <w:left w:val="single" w:sz="8" w:space="0" w:color="051243"/>
              <w:bottom w:val="single" w:sz="8" w:space="0" w:color="051243"/>
              <w:right w:val="single" w:sz="8" w:space="0" w:color="051243"/>
            </w:tcBorders>
            <w:shd w:val="clear" w:color="auto" w:fill="EBF1FF"/>
            <w:tcMar>
              <w:top w:w="72" w:type="dxa"/>
              <w:left w:w="144" w:type="dxa"/>
              <w:bottom w:w="72" w:type="dxa"/>
              <w:right w:w="144" w:type="dxa"/>
            </w:tcMar>
            <w:hideMark/>
          </w:tcPr>
          <w:p w14:paraId="715147B2" w14:textId="2EA59356" w:rsidR="00327C8D" w:rsidRPr="00327C8D" w:rsidRDefault="00327C8D" w:rsidP="00637462">
            <w:r w:rsidRPr="00327C8D">
              <w:rPr>
                <w:b/>
                <w:bCs/>
              </w:rPr>
              <w:t>Retire</w:t>
            </w:r>
          </w:p>
        </w:tc>
        <w:tc>
          <w:tcPr>
            <w:tcW w:w="1230" w:type="pct"/>
            <w:tcBorders>
              <w:top w:val="single" w:sz="8" w:space="0" w:color="051243"/>
              <w:left w:val="single" w:sz="8" w:space="0" w:color="051243"/>
              <w:bottom w:val="single" w:sz="8" w:space="0" w:color="051243"/>
              <w:right w:val="single" w:sz="8" w:space="0" w:color="051243"/>
            </w:tcBorders>
            <w:shd w:val="clear" w:color="auto" w:fill="EBF1FF"/>
            <w:tcMar>
              <w:top w:w="72" w:type="dxa"/>
              <w:left w:w="144" w:type="dxa"/>
              <w:bottom w:w="72" w:type="dxa"/>
              <w:right w:w="144" w:type="dxa"/>
            </w:tcMar>
            <w:hideMark/>
          </w:tcPr>
          <w:p w14:paraId="5638746B" w14:textId="77777777" w:rsidR="00327C8D" w:rsidRPr="00327C8D" w:rsidRDefault="00327C8D" w:rsidP="00327C8D">
            <w:r w:rsidRPr="00327C8D">
              <w:t>Retire</w:t>
            </w:r>
          </w:p>
        </w:tc>
        <w:tc>
          <w:tcPr>
            <w:tcW w:w="2227" w:type="pct"/>
            <w:tcBorders>
              <w:top w:val="single" w:sz="8" w:space="0" w:color="051243"/>
              <w:left w:val="single" w:sz="8" w:space="0" w:color="051243"/>
              <w:bottom w:val="single" w:sz="8" w:space="0" w:color="051243"/>
              <w:right w:val="single" w:sz="8" w:space="0" w:color="051243"/>
            </w:tcBorders>
            <w:shd w:val="clear" w:color="auto" w:fill="EBF1FF"/>
            <w:tcMar>
              <w:top w:w="72" w:type="dxa"/>
              <w:left w:w="144" w:type="dxa"/>
              <w:bottom w:w="72" w:type="dxa"/>
              <w:right w:w="144" w:type="dxa"/>
            </w:tcMar>
            <w:hideMark/>
          </w:tcPr>
          <w:p w14:paraId="4ED71758" w14:textId="4F4DBBF8" w:rsidR="00327C8D" w:rsidRPr="00327C8D" w:rsidRDefault="00327C8D" w:rsidP="00327C8D">
            <w:r w:rsidRPr="00327C8D">
              <w:t xml:space="preserve">No Change </w:t>
            </w:r>
          </w:p>
        </w:tc>
      </w:tr>
      <w:tr w:rsidR="00327C8D" w:rsidRPr="00327C8D" w14:paraId="54D3324F" w14:textId="77777777" w:rsidTr="00261776">
        <w:trPr>
          <w:trHeight w:val="584"/>
        </w:trPr>
        <w:tc>
          <w:tcPr>
            <w:tcW w:w="1543" w:type="pct"/>
            <w:tcBorders>
              <w:top w:val="single" w:sz="8" w:space="0" w:color="051243"/>
              <w:left w:val="single" w:sz="8" w:space="0" w:color="051243"/>
              <w:bottom w:val="single" w:sz="8" w:space="0" w:color="051243"/>
              <w:right w:val="single" w:sz="8" w:space="0" w:color="051243"/>
            </w:tcBorders>
            <w:shd w:val="clear" w:color="auto" w:fill="D5E1FF"/>
            <w:tcMar>
              <w:top w:w="72" w:type="dxa"/>
              <w:left w:w="144" w:type="dxa"/>
              <w:bottom w:w="72" w:type="dxa"/>
              <w:right w:w="144" w:type="dxa"/>
            </w:tcMar>
            <w:hideMark/>
          </w:tcPr>
          <w:p w14:paraId="49CE1A2B" w14:textId="77777777" w:rsidR="00327C8D" w:rsidRPr="00327C8D" w:rsidRDefault="00327C8D" w:rsidP="00327C8D">
            <w:r w:rsidRPr="00327C8D">
              <w:rPr>
                <w:b/>
                <w:bCs/>
              </w:rPr>
              <w:t>Retain</w:t>
            </w:r>
          </w:p>
        </w:tc>
        <w:tc>
          <w:tcPr>
            <w:tcW w:w="1230" w:type="pct"/>
            <w:tcBorders>
              <w:top w:val="single" w:sz="8" w:space="0" w:color="051243"/>
              <w:left w:val="single" w:sz="8" w:space="0" w:color="051243"/>
              <w:bottom w:val="single" w:sz="8" w:space="0" w:color="051243"/>
              <w:right w:val="single" w:sz="8" w:space="0" w:color="051243"/>
            </w:tcBorders>
            <w:shd w:val="clear" w:color="auto" w:fill="D5E1FF"/>
            <w:tcMar>
              <w:top w:w="72" w:type="dxa"/>
              <w:left w:w="144" w:type="dxa"/>
              <w:bottom w:w="72" w:type="dxa"/>
              <w:right w:w="144" w:type="dxa"/>
            </w:tcMar>
            <w:hideMark/>
          </w:tcPr>
          <w:p w14:paraId="02CEC734" w14:textId="77777777" w:rsidR="00327C8D" w:rsidRPr="00327C8D" w:rsidRDefault="00327C8D" w:rsidP="00327C8D">
            <w:r w:rsidRPr="00327C8D">
              <w:t>Retain</w:t>
            </w:r>
          </w:p>
        </w:tc>
        <w:tc>
          <w:tcPr>
            <w:tcW w:w="2227" w:type="pct"/>
            <w:tcBorders>
              <w:top w:val="single" w:sz="8" w:space="0" w:color="051243"/>
              <w:left w:val="single" w:sz="8" w:space="0" w:color="051243"/>
              <w:bottom w:val="single" w:sz="8" w:space="0" w:color="051243"/>
              <w:right w:val="single" w:sz="8" w:space="0" w:color="051243"/>
            </w:tcBorders>
            <w:shd w:val="clear" w:color="auto" w:fill="D5E1FF"/>
            <w:tcMar>
              <w:top w:w="72" w:type="dxa"/>
              <w:left w:w="144" w:type="dxa"/>
              <w:bottom w:w="72" w:type="dxa"/>
              <w:right w:w="144" w:type="dxa"/>
            </w:tcMar>
            <w:hideMark/>
          </w:tcPr>
          <w:p w14:paraId="51BCD8BA" w14:textId="77777777" w:rsidR="00327C8D" w:rsidRPr="00327C8D" w:rsidRDefault="00327C8D" w:rsidP="00327C8D">
            <w:r w:rsidRPr="00327C8D">
              <w:t>No Change</w:t>
            </w:r>
          </w:p>
        </w:tc>
      </w:tr>
      <w:tr w:rsidR="00327C8D" w:rsidRPr="00327C8D" w14:paraId="1338183F" w14:textId="77777777" w:rsidTr="00261776">
        <w:trPr>
          <w:trHeight w:val="584"/>
        </w:trPr>
        <w:tc>
          <w:tcPr>
            <w:tcW w:w="1543" w:type="pct"/>
            <w:tcBorders>
              <w:top w:val="single" w:sz="8" w:space="0" w:color="051243"/>
              <w:left w:val="single" w:sz="8" w:space="0" w:color="051243"/>
              <w:bottom w:val="single" w:sz="8" w:space="0" w:color="051243"/>
              <w:right w:val="single" w:sz="8" w:space="0" w:color="051243"/>
            </w:tcBorders>
            <w:shd w:val="clear" w:color="auto" w:fill="EBF1FF"/>
            <w:tcMar>
              <w:top w:w="72" w:type="dxa"/>
              <w:left w:w="144" w:type="dxa"/>
              <w:bottom w:w="72" w:type="dxa"/>
              <w:right w:w="144" w:type="dxa"/>
            </w:tcMar>
            <w:hideMark/>
          </w:tcPr>
          <w:p w14:paraId="74374C4C" w14:textId="77777777" w:rsidR="00327C8D" w:rsidRPr="00327C8D" w:rsidRDefault="00327C8D" w:rsidP="00327C8D">
            <w:r w:rsidRPr="00327C8D">
              <w:rPr>
                <w:b/>
                <w:bCs/>
              </w:rPr>
              <w:t>N/A</w:t>
            </w:r>
          </w:p>
        </w:tc>
        <w:tc>
          <w:tcPr>
            <w:tcW w:w="1230" w:type="pct"/>
            <w:tcBorders>
              <w:top w:val="single" w:sz="8" w:space="0" w:color="051243"/>
              <w:left w:val="single" w:sz="8" w:space="0" w:color="051243"/>
              <w:bottom w:val="single" w:sz="8" w:space="0" w:color="051243"/>
              <w:right w:val="single" w:sz="8" w:space="0" w:color="051243"/>
            </w:tcBorders>
            <w:shd w:val="clear" w:color="auto" w:fill="EBF1FF"/>
            <w:tcMar>
              <w:top w:w="72" w:type="dxa"/>
              <w:left w:w="144" w:type="dxa"/>
              <w:bottom w:w="72" w:type="dxa"/>
              <w:right w:w="144" w:type="dxa"/>
            </w:tcMar>
            <w:hideMark/>
          </w:tcPr>
          <w:p w14:paraId="0876F985" w14:textId="77777777" w:rsidR="00327C8D" w:rsidRPr="00327C8D" w:rsidRDefault="00327C8D" w:rsidP="00327C8D">
            <w:r w:rsidRPr="00327C8D">
              <w:t>Relocate</w:t>
            </w:r>
          </w:p>
        </w:tc>
        <w:tc>
          <w:tcPr>
            <w:tcW w:w="2227" w:type="pct"/>
            <w:tcBorders>
              <w:top w:val="single" w:sz="8" w:space="0" w:color="051243"/>
              <w:left w:val="single" w:sz="8" w:space="0" w:color="051243"/>
              <w:bottom w:val="single" w:sz="8" w:space="0" w:color="051243"/>
              <w:right w:val="single" w:sz="8" w:space="0" w:color="051243"/>
            </w:tcBorders>
            <w:shd w:val="clear" w:color="auto" w:fill="EBF1FF"/>
            <w:tcMar>
              <w:top w:w="72" w:type="dxa"/>
              <w:left w:w="144" w:type="dxa"/>
              <w:bottom w:w="72" w:type="dxa"/>
              <w:right w:w="144" w:type="dxa"/>
            </w:tcMar>
            <w:hideMark/>
          </w:tcPr>
          <w:p w14:paraId="574F2B2C" w14:textId="77777777" w:rsidR="00327C8D" w:rsidRPr="00327C8D" w:rsidRDefault="00327C8D" w:rsidP="00327C8D">
            <w:r w:rsidRPr="00327C8D">
              <w:t>Subsumed within Rehost, hence not referred to as a separate line item</w:t>
            </w:r>
          </w:p>
        </w:tc>
      </w:tr>
    </w:tbl>
    <w:p w14:paraId="268932BC" w14:textId="26F91557" w:rsidR="00327C8D" w:rsidRDefault="00327C8D" w:rsidP="00261776">
      <w:pPr>
        <w:pStyle w:val="Caption"/>
      </w:pPr>
      <w:bookmarkStart w:id="164" w:name="_Toc97042467"/>
      <w:r>
        <w:t xml:space="preserve">Figure </w:t>
      </w:r>
      <w:r>
        <w:fldChar w:fldCharType="begin"/>
      </w:r>
      <w:r>
        <w:instrText>SEQ Figure \* ARABIC</w:instrText>
      </w:r>
      <w:r>
        <w:fldChar w:fldCharType="separate"/>
      </w:r>
      <w:r w:rsidR="00261776">
        <w:rPr>
          <w:noProof/>
        </w:rPr>
        <w:t>14</w:t>
      </w:r>
      <w:r>
        <w:fldChar w:fldCharType="end"/>
      </w:r>
      <w:r>
        <w:t xml:space="preserve"> Mapping of Kyndryl dispositions to AWS dispositions</w:t>
      </w:r>
      <w:bookmarkEnd w:id="164"/>
    </w:p>
    <w:p w14:paraId="3CB47349" w14:textId="77777777" w:rsidR="001070C4" w:rsidRPr="001070C4" w:rsidRDefault="001070C4" w:rsidP="001070C4"/>
    <w:p w14:paraId="02CE35D1" w14:textId="530260BF" w:rsidR="00D2477B" w:rsidRDefault="00D2477B" w:rsidP="00261776">
      <w:pPr>
        <w:pStyle w:val="Heading3"/>
        <w:rPr>
          <w:rStyle w:val="Heading2Char"/>
          <w:b/>
        </w:rPr>
      </w:pPr>
      <w:bookmarkStart w:id="165" w:name="_Toc97042428"/>
      <w:bookmarkStart w:id="166" w:name="_Toc97042429"/>
      <w:bookmarkStart w:id="167" w:name="_Toc97042430"/>
      <w:bookmarkStart w:id="168" w:name="_Toc97042431"/>
      <w:bookmarkStart w:id="169" w:name="_Toc97042432"/>
      <w:bookmarkStart w:id="170" w:name="_Toc97042433"/>
      <w:bookmarkStart w:id="171" w:name="_Toc82086985"/>
      <w:bookmarkStart w:id="172" w:name="_Toc82088572"/>
      <w:bookmarkStart w:id="173" w:name="_Toc97042434"/>
      <w:bookmarkEnd w:id="165"/>
      <w:bookmarkEnd w:id="166"/>
      <w:bookmarkEnd w:id="167"/>
      <w:bookmarkEnd w:id="168"/>
      <w:bookmarkEnd w:id="169"/>
      <w:bookmarkEnd w:id="170"/>
      <w:r>
        <w:rPr>
          <w:rStyle w:val="Heading2Char"/>
          <w:b/>
        </w:rPr>
        <w:t xml:space="preserve">AWS </w:t>
      </w:r>
      <w:r w:rsidR="000C21B6">
        <w:rPr>
          <w:rStyle w:val="Heading2Char"/>
          <w:b/>
        </w:rPr>
        <w:t>t</w:t>
      </w:r>
      <w:r>
        <w:rPr>
          <w:rStyle w:val="Heading2Char"/>
          <w:b/>
        </w:rPr>
        <w:t xml:space="preserve">ools </w:t>
      </w:r>
      <w:r w:rsidR="00892280">
        <w:rPr>
          <w:rStyle w:val="Heading2Char"/>
          <w:b/>
        </w:rPr>
        <w:t>that su</w:t>
      </w:r>
      <w:r w:rsidR="007B3A9D">
        <w:rPr>
          <w:rStyle w:val="Heading2Char"/>
          <w:b/>
        </w:rPr>
        <w:t>p</w:t>
      </w:r>
      <w:r w:rsidR="00892280">
        <w:rPr>
          <w:rStyle w:val="Heading2Char"/>
          <w:b/>
        </w:rPr>
        <w:t>port</w:t>
      </w:r>
      <w:r>
        <w:rPr>
          <w:rStyle w:val="Heading2Char"/>
          <w:b/>
        </w:rPr>
        <w:t xml:space="preserve"> </w:t>
      </w:r>
      <w:r w:rsidR="00765D6F">
        <w:rPr>
          <w:rStyle w:val="Heading2Char"/>
          <w:b/>
        </w:rPr>
        <w:t xml:space="preserve">building a </w:t>
      </w:r>
      <w:r w:rsidR="000C21B6">
        <w:rPr>
          <w:rStyle w:val="Heading2Char"/>
          <w:b/>
        </w:rPr>
        <w:t>s</w:t>
      </w:r>
      <w:r>
        <w:rPr>
          <w:rStyle w:val="Heading2Char"/>
          <w:b/>
        </w:rPr>
        <w:t>trategy</w:t>
      </w:r>
      <w:bookmarkEnd w:id="171"/>
      <w:bookmarkEnd w:id="172"/>
      <w:bookmarkEnd w:id="173"/>
    </w:p>
    <w:p w14:paraId="624274E6" w14:textId="77777777" w:rsidR="00D2477B" w:rsidRDefault="00D2477B" w:rsidP="00D2477B">
      <w:r>
        <w:t xml:space="preserve">The </w:t>
      </w:r>
      <w:hyperlink r:id="rId33" w:history="1">
        <w:r w:rsidRPr="00BA7C2E">
          <w:rPr>
            <w:rStyle w:val="Hyperlink"/>
          </w:rPr>
          <w:t>AWS Migration Acceleration Program (MAP)</w:t>
        </w:r>
      </w:hyperlink>
      <w:r>
        <w:t xml:space="preserve"> is based upon AWS’s experience migrating enterprise customers to the cloud. MAP provides tools that support AWS’s three-phased migration methodology (Assess, Mobilize, and Migrate and Modernize). </w:t>
      </w:r>
    </w:p>
    <w:p w14:paraId="2A8B80B6" w14:textId="77777777" w:rsidR="00D2477B" w:rsidRDefault="00D2477B" w:rsidP="00D2477B">
      <w:r>
        <w:t>More specific to this document, AWS has a series of tools to support building a strategy and a migration plan.  We should evaluate on each engagement whether we will utilize these tools or use our Kyndryl tools and approach.</w:t>
      </w:r>
    </w:p>
    <w:p w14:paraId="7C69774C" w14:textId="66EC7D6E" w:rsidR="00620E66" w:rsidRDefault="00620E66" w:rsidP="00261776">
      <w:pPr>
        <w:pStyle w:val="Heading4"/>
        <w:rPr>
          <w:rStyle w:val="Heading2Char"/>
          <w:b/>
        </w:rPr>
      </w:pPr>
      <w:bookmarkStart w:id="174" w:name="_Toc83191179"/>
      <w:bookmarkStart w:id="175" w:name="_Toc83199983"/>
      <w:bookmarkStart w:id="176" w:name="_Toc83200161"/>
      <w:bookmarkStart w:id="177" w:name="_Toc83200321"/>
      <w:bookmarkStart w:id="178" w:name="_Toc83191182"/>
      <w:bookmarkStart w:id="179" w:name="_Toc83199986"/>
      <w:bookmarkStart w:id="180" w:name="_Toc83200164"/>
      <w:bookmarkStart w:id="181" w:name="_Toc83200324"/>
      <w:bookmarkStart w:id="182" w:name="_Toc83191183"/>
      <w:bookmarkStart w:id="183" w:name="_Toc83199987"/>
      <w:bookmarkStart w:id="184" w:name="_Toc83200165"/>
      <w:bookmarkStart w:id="185" w:name="_Toc83200325"/>
      <w:bookmarkStart w:id="186" w:name="_Toc83191184"/>
      <w:bookmarkStart w:id="187" w:name="_Toc83199988"/>
      <w:bookmarkStart w:id="188" w:name="_Toc83200166"/>
      <w:bookmarkStart w:id="189" w:name="_Toc83200326"/>
      <w:bookmarkStart w:id="190" w:name="_Toc83191185"/>
      <w:bookmarkStart w:id="191" w:name="_Toc83199989"/>
      <w:bookmarkStart w:id="192" w:name="_Toc83200167"/>
      <w:bookmarkStart w:id="193" w:name="_Toc83200327"/>
      <w:bookmarkStart w:id="194" w:name="_Toc83191186"/>
      <w:bookmarkStart w:id="195" w:name="_Toc83199990"/>
      <w:bookmarkStart w:id="196" w:name="_Toc83200168"/>
      <w:bookmarkStart w:id="197" w:name="_Toc83200328"/>
      <w:bookmarkStart w:id="198" w:name="_Toc83191187"/>
      <w:bookmarkStart w:id="199" w:name="_Toc83199991"/>
      <w:bookmarkStart w:id="200" w:name="_Toc83200169"/>
      <w:bookmarkStart w:id="201" w:name="_Toc83200329"/>
      <w:bookmarkStart w:id="202" w:name="_Toc83191188"/>
      <w:bookmarkStart w:id="203" w:name="_Toc83199992"/>
      <w:bookmarkStart w:id="204" w:name="_Toc83200170"/>
      <w:bookmarkStart w:id="205" w:name="_Toc83200330"/>
      <w:bookmarkStart w:id="206" w:name="_Toc83191189"/>
      <w:bookmarkStart w:id="207" w:name="_Toc83199993"/>
      <w:bookmarkStart w:id="208" w:name="_Toc83200171"/>
      <w:bookmarkStart w:id="209" w:name="_Toc83200331"/>
      <w:bookmarkStart w:id="210" w:name="_Toc83191190"/>
      <w:bookmarkStart w:id="211" w:name="_Toc83199994"/>
      <w:bookmarkStart w:id="212" w:name="_Toc83200172"/>
      <w:bookmarkStart w:id="213" w:name="_Toc83200332"/>
      <w:bookmarkStart w:id="214" w:name="_Toc83191191"/>
      <w:bookmarkStart w:id="215" w:name="_Toc83199995"/>
      <w:bookmarkStart w:id="216" w:name="_Toc83200173"/>
      <w:bookmarkStart w:id="217" w:name="_Toc83200333"/>
      <w:bookmarkStart w:id="218" w:name="_Toc83191192"/>
      <w:bookmarkStart w:id="219" w:name="_Toc83199996"/>
      <w:bookmarkStart w:id="220" w:name="_Toc83200174"/>
      <w:bookmarkStart w:id="221" w:name="_Toc83200334"/>
      <w:bookmarkStart w:id="222" w:name="_Toc83191193"/>
      <w:bookmarkStart w:id="223" w:name="_Toc83199997"/>
      <w:bookmarkStart w:id="224" w:name="_Toc83200175"/>
      <w:bookmarkStart w:id="225" w:name="_Toc83200335"/>
      <w:bookmarkStart w:id="226" w:name="_Toc83191194"/>
      <w:bookmarkStart w:id="227" w:name="_Toc83199998"/>
      <w:bookmarkStart w:id="228" w:name="_Toc83200176"/>
      <w:bookmarkStart w:id="229" w:name="_Toc83200336"/>
      <w:bookmarkStart w:id="230" w:name="_Toc97042435"/>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r w:rsidRPr="00620E66">
        <w:rPr>
          <w:rStyle w:val="Heading2Char"/>
          <w:b/>
        </w:rPr>
        <w:t>AWS Cloud Adoption Readiness Tool (CART)</w:t>
      </w:r>
      <w:bookmarkEnd w:id="230"/>
    </w:p>
    <w:p w14:paraId="1994C89E" w14:textId="07D09DB7" w:rsidR="00620E66" w:rsidRDefault="00D94766" w:rsidP="00620E66">
      <w:r>
        <w:t xml:space="preserve">The </w:t>
      </w:r>
      <w:hyperlink r:id="rId34" w:anchor="/cart" w:history="1">
        <w:r w:rsidRPr="00D94766">
          <w:rPr>
            <w:rStyle w:val="Hyperlink"/>
          </w:rPr>
          <w:t>Cloud Adoption Readiness Tool (</w:t>
        </w:r>
        <w:r w:rsidR="00620E66" w:rsidRPr="00D94766">
          <w:rPr>
            <w:rStyle w:val="Hyperlink"/>
          </w:rPr>
          <w:t>CART</w:t>
        </w:r>
        <w:r w:rsidRPr="00D94766">
          <w:rPr>
            <w:rStyle w:val="Hyperlink"/>
          </w:rPr>
          <w:t>)</w:t>
        </w:r>
      </w:hyperlink>
      <w:r w:rsidR="00620E66">
        <w:t xml:space="preserve"> is a self-service readiness assessment tool offered to all clients.  It is a short version of the Migration Readiness Assessment (MRA) detailed </w:t>
      </w:r>
      <w:r>
        <w:t>in</w:t>
      </w:r>
      <w:r w:rsidR="00620E66">
        <w:t xml:space="preserve"> the next session.</w:t>
      </w:r>
    </w:p>
    <w:p w14:paraId="78202038" w14:textId="5B1C4FF6" w:rsidR="00620E66" w:rsidRDefault="00620E66" w:rsidP="00620E66">
      <w:r w:rsidRPr="00620E66">
        <w:t xml:space="preserve">The AWS Cloud Adoption Readiness Tool (CART) helps organizations of all sizes develop efficient and effective plans for cloud adoption and enterprise cloud migrations. This </w:t>
      </w:r>
      <w:r w:rsidR="00D94766">
        <w:t xml:space="preserve">is a </w:t>
      </w:r>
      <w:r w:rsidRPr="00620E66">
        <w:t>16-question online survey</w:t>
      </w:r>
      <w:r w:rsidR="00D94766">
        <w:t xml:space="preserve">.  </w:t>
      </w:r>
      <w:r w:rsidRPr="00620E66">
        <w:t xml:space="preserve"> Once </w:t>
      </w:r>
      <w:r w:rsidR="00D2477B">
        <w:t>the client</w:t>
      </w:r>
      <w:r w:rsidR="00D2477B" w:rsidRPr="00620E66">
        <w:t xml:space="preserve"> </w:t>
      </w:r>
      <w:r w:rsidRPr="00620E66">
        <w:t>complete</w:t>
      </w:r>
      <w:r w:rsidR="00D2477B">
        <w:t>s</w:t>
      </w:r>
      <w:r w:rsidRPr="00620E66">
        <w:t xml:space="preserve"> a CART survey, </w:t>
      </w:r>
      <w:r w:rsidR="00D2477B">
        <w:t xml:space="preserve">the client </w:t>
      </w:r>
      <w:r w:rsidRPr="00620E66">
        <w:t xml:space="preserve">can provide contact details to download a customized cloud migration assessment that charts readiness and what </w:t>
      </w:r>
      <w:r w:rsidR="00D2477B">
        <w:t>to</w:t>
      </w:r>
      <w:r w:rsidRPr="00620E66">
        <w:t xml:space="preserve"> do to improve it.</w:t>
      </w:r>
    </w:p>
    <w:p w14:paraId="01ADB868" w14:textId="1D4673FA" w:rsidR="00620E66" w:rsidRDefault="00620E66" w:rsidP="00620E66">
      <w:r>
        <w:t xml:space="preserve">This is a </w:t>
      </w:r>
      <w:r w:rsidR="00F02EC4">
        <w:t>high-level</w:t>
      </w:r>
      <w:r>
        <w:t xml:space="preserve"> tool, a</w:t>
      </w:r>
      <w:r w:rsidR="00D94766">
        <w:t>n</w:t>
      </w:r>
      <w:r>
        <w:t xml:space="preserve">d the results are high level as well.  </w:t>
      </w:r>
      <w:r w:rsidR="00D94766">
        <w:t xml:space="preserve">It focuses on </w:t>
      </w:r>
      <w:r w:rsidR="00D94766" w:rsidRPr="00D94766">
        <w:t xml:space="preserve">cloud migration readiness across </w:t>
      </w:r>
      <w:r w:rsidR="00D94766">
        <w:t xml:space="preserve">the </w:t>
      </w:r>
      <w:r w:rsidR="00D94766" w:rsidRPr="00D94766">
        <w:t xml:space="preserve">six perspectives including business, people, process, platform, operations, and security. </w:t>
      </w:r>
      <w:r>
        <w:t>The</w:t>
      </w:r>
      <w:r w:rsidR="00D94766">
        <w:t xml:space="preserve"> assessment results</w:t>
      </w:r>
      <w:r>
        <w:t xml:space="preserve"> include</w:t>
      </w:r>
      <w:r w:rsidR="00D77AB8">
        <w:t>:</w:t>
      </w:r>
    </w:p>
    <w:p w14:paraId="5D862600" w14:textId="54EA3F39" w:rsidR="00620E66" w:rsidRDefault="00620E66" w:rsidP="00620E66">
      <w:pPr>
        <w:pStyle w:val="ListParagraph"/>
        <w:numPr>
          <w:ilvl w:val="0"/>
          <w:numId w:val="28"/>
        </w:numPr>
      </w:pPr>
      <w:r>
        <w:t>Cloud Adoption Readiness Assessment Summary</w:t>
      </w:r>
    </w:p>
    <w:p w14:paraId="39884F0A" w14:textId="6574A5E6" w:rsidR="00620E66" w:rsidRDefault="00620E66" w:rsidP="00620E66">
      <w:pPr>
        <w:pStyle w:val="ListParagraph"/>
        <w:numPr>
          <w:ilvl w:val="0"/>
          <w:numId w:val="28"/>
        </w:numPr>
      </w:pPr>
      <w:r>
        <w:t>Cloud Readiness Heatmap</w:t>
      </w:r>
    </w:p>
    <w:p w14:paraId="470D6217" w14:textId="7498604A" w:rsidR="00620E66" w:rsidRDefault="00620E66" w:rsidP="00620E66">
      <w:pPr>
        <w:pStyle w:val="ListParagraph"/>
        <w:numPr>
          <w:ilvl w:val="0"/>
          <w:numId w:val="28"/>
        </w:numPr>
      </w:pPr>
      <w:r>
        <w:t xml:space="preserve">Cloud Readiness Radar chart </w:t>
      </w:r>
    </w:p>
    <w:p w14:paraId="322652A8" w14:textId="3A7C221F" w:rsidR="00C878D3" w:rsidRPr="006B4333" w:rsidRDefault="00C878D3" w:rsidP="006B4333">
      <w:pPr>
        <w:rPr>
          <w:b/>
          <w:bCs/>
        </w:rPr>
      </w:pPr>
      <w:r w:rsidRPr="006B4333">
        <w:rPr>
          <w:b/>
          <w:bCs/>
        </w:rPr>
        <w:t xml:space="preserve">Use </w:t>
      </w:r>
      <w:r w:rsidR="00892280" w:rsidRPr="006B4333">
        <w:rPr>
          <w:b/>
          <w:bCs/>
        </w:rPr>
        <w:t xml:space="preserve">of CART </w:t>
      </w:r>
      <w:r w:rsidR="00765D6F" w:rsidRPr="006B4333">
        <w:rPr>
          <w:b/>
          <w:bCs/>
        </w:rPr>
        <w:t>on an engagement</w:t>
      </w:r>
    </w:p>
    <w:p w14:paraId="0CFFF536" w14:textId="4735D3C8" w:rsidR="00765D6F" w:rsidRDefault="00D2477B" w:rsidP="00D2477B">
      <w:r>
        <w:t xml:space="preserve">This tool </w:t>
      </w:r>
      <w:r w:rsidR="00765D6F">
        <w:t xml:space="preserve">is very lightweight and </w:t>
      </w:r>
      <w:r>
        <w:t xml:space="preserve">could be used in a pre-sale effort, a </w:t>
      </w:r>
      <w:r w:rsidRPr="00541502">
        <w:rPr>
          <w:i/>
          <w:iCs/>
        </w:rPr>
        <w:t>very short</w:t>
      </w:r>
      <w:r>
        <w:t xml:space="preserve"> engagement, or as a predecessor to the MRA</w:t>
      </w:r>
      <w:r w:rsidR="00765D6F">
        <w:t>.</w:t>
      </w:r>
    </w:p>
    <w:p w14:paraId="00B2763B" w14:textId="770A754C" w:rsidR="00892280" w:rsidRDefault="00765D6F" w:rsidP="00D2477B">
      <w:r>
        <w:t>T</w:t>
      </w:r>
      <w:r w:rsidR="00D2477B">
        <w:t>he MRA is more detailed and preferable for most of engagements</w:t>
      </w:r>
      <w:r w:rsidR="00892280">
        <w:t xml:space="preserve"> and provides more value</w:t>
      </w:r>
      <w:r w:rsidR="00D2477B">
        <w:t xml:space="preserve">.   </w:t>
      </w:r>
    </w:p>
    <w:p w14:paraId="475B504A" w14:textId="596E76FF" w:rsidR="00D2477B" w:rsidRPr="00620E66" w:rsidRDefault="00D2477B" w:rsidP="00D2477B">
      <w:r>
        <w:t>It’s important to determine if you client has already run this tool on their own so that you can preview the results as input into an engagement.</w:t>
      </w:r>
    </w:p>
    <w:p w14:paraId="47E79C12" w14:textId="146EC6AC" w:rsidR="00036656" w:rsidRPr="00C31534" w:rsidRDefault="003B0299" w:rsidP="00261776">
      <w:pPr>
        <w:pStyle w:val="Heading4"/>
      </w:pPr>
      <w:bookmarkStart w:id="231" w:name="_Toc83191197"/>
      <w:bookmarkStart w:id="232" w:name="_Toc83200001"/>
      <w:bookmarkStart w:id="233" w:name="_Toc83200179"/>
      <w:bookmarkStart w:id="234" w:name="_Toc83200339"/>
      <w:bookmarkStart w:id="235" w:name="_Migration_Readiness_Assessment"/>
      <w:bookmarkStart w:id="236" w:name="_Ref83990902"/>
      <w:bookmarkStart w:id="237" w:name="_Ref83990915"/>
      <w:bookmarkStart w:id="238" w:name="_Ref83990942"/>
      <w:bookmarkStart w:id="239" w:name="_Toc97042436"/>
      <w:bookmarkEnd w:id="231"/>
      <w:bookmarkEnd w:id="232"/>
      <w:bookmarkEnd w:id="233"/>
      <w:bookmarkEnd w:id="234"/>
      <w:bookmarkEnd w:id="235"/>
      <w:r>
        <w:rPr>
          <w:rStyle w:val="Heading2Char"/>
          <w:b/>
        </w:rPr>
        <w:lastRenderedPageBreak/>
        <w:t xml:space="preserve">Migration </w:t>
      </w:r>
      <w:r w:rsidRPr="00F02EC4">
        <w:rPr>
          <w:rStyle w:val="Heading2Char"/>
          <w:b/>
          <w:sz w:val="24"/>
        </w:rPr>
        <w:t>Readiness</w:t>
      </w:r>
      <w:r>
        <w:rPr>
          <w:rStyle w:val="Heading2Char"/>
          <w:b/>
        </w:rPr>
        <w:t xml:space="preserve"> Assessment</w:t>
      </w:r>
      <w:bookmarkEnd w:id="158"/>
      <w:r w:rsidR="000C21B6">
        <w:rPr>
          <w:rStyle w:val="Heading2Char"/>
          <w:b/>
        </w:rPr>
        <w:t xml:space="preserve"> (MRA)</w:t>
      </w:r>
      <w:bookmarkEnd w:id="236"/>
      <w:bookmarkEnd w:id="237"/>
      <w:bookmarkEnd w:id="238"/>
      <w:bookmarkEnd w:id="239"/>
    </w:p>
    <w:p w14:paraId="3DE116DF" w14:textId="6742D60C" w:rsidR="00D2477B" w:rsidRDefault="00D2477B" w:rsidP="00D2477B">
      <w:r w:rsidRPr="003B0299">
        <w:t xml:space="preserve">The </w:t>
      </w:r>
      <w:hyperlink r:id="rId35" w:history="1">
        <w:r w:rsidRPr="009771B5">
          <w:rPr>
            <w:rStyle w:val="Hyperlink"/>
          </w:rPr>
          <w:t>Migration Readiness Assessment (MRA)</w:t>
        </w:r>
      </w:hyperlink>
      <w:r w:rsidRPr="003B0299">
        <w:t xml:space="preserve"> process</w:t>
      </w:r>
      <w:r w:rsidR="00765D6F">
        <w:t xml:space="preserve"> </w:t>
      </w:r>
      <w:r w:rsidRPr="003B0299">
        <w:t xml:space="preserve">identifies readiness gaps and makes recommendations to fill those gaps in preparation for a large migration effort. </w:t>
      </w:r>
      <w:r>
        <w:t>This tool is available to AWS partners</w:t>
      </w:r>
      <w:r w:rsidR="00765D6F">
        <w:t xml:space="preserve"> (Kyndryl is partner)</w:t>
      </w:r>
      <w:r>
        <w:t xml:space="preserve">, so you will need to log into the Partner Network first.  </w:t>
      </w:r>
    </w:p>
    <w:p w14:paraId="7F372D31" w14:textId="0A1A8ADD" w:rsidR="00D2477B" w:rsidRDefault="00D2477B" w:rsidP="00D2477B">
      <w:r w:rsidRPr="003B0299">
        <w:t>The MRA is completed interactively in a cross-group setting, involving key stakeholders and team members from across the IT organization, to build a common view of the current state</w:t>
      </w:r>
      <w:r>
        <w:t xml:space="preserve">.  It consists of 73 questions.  Some questions are open ended for written </w:t>
      </w:r>
      <w:r w:rsidR="00765D6F">
        <w:t>responses;</w:t>
      </w:r>
      <w:r>
        <w:t xml:space="preserve"> others are to be rated (each also has a comments section).</w:t>
      </w:r>
    </w:p>
    <w:p w14:paraId="02CDBC3F" w14:textId="77777777" w:rsidR="00D2477B" w:rsidRDefault="00D2477B" w:rsidP="00D2477B">
      <w:r>
        <w:t>Much like the CART, the MRA</w:t>
      </w:r>
      <w:r w:rsidRPr="003F2207">
        <w:t xml:space="preserve"> helps you identify gaps along the six </w:t>
      </w:r>
      <w:r>
        <w:t>perspectives</w:t>
      </w:r>
      <w:r w:rsidRPr="003F2207">
        <w:t xml:space="preserve"> of the AWS Cloud Adoption Framework</w:t>
      </w:r>
      <w:r>
        <w:t xml:space="preserve"> (</w:t>
      </w:r>
      <w:r w:rsidRPr="003F2207">
        <w:t>business, process, people, platform, operations, and security</w:t>
      </w:r>
      <w:r>
        <w:t>)</w:t>
      </w:r>
      <w:r w:rsidRPr="003F2207">
        <w:t>. This assessment enables you to identify the capabilities required in the migration and build a TCO model for your migration project.</w:t>
      </w:r>
    </w:p>
    <w:p w14:paraId="29BB71B6" w14:textId="77777777" w:rsidR="00D2477B" w:rsidRDefault="00D2477B" w:rsidP="00D2477B">
      <w:r>
        <w:t>Along with the tool, AWS provides files to help you execute an MRA including the following:</w:t>
      </w:r>
    </w:p>
    <w:p w14:paraId="2655BD37" w14:textId="77777777" w:rsidR="00D2477B" w:rsidRDefault="00D2477B" w:rsidP="00636E2E">
      <w:pPr>
        <w:pStyle w:val="ListParagraph"/>
        <w:numPr>
          <w:ilvl w:val="0"/>
          <w:numId w:val="41"/>
        </w:numPr>
      </w:pPr>
      <w:r>
        <w:t>Offering 1-pager (doc)</w:t>
      </w:r>
    </w:p>
    <w:p w14:paraId="47818648" w14:textId="160704F4" w:rsidR="00BF5580" w:rsidRDefault="00BF5580" w:rsidP="00BF5580">
      <w:pPr>
        <w:pStyle w:val="ListParagraph"/>
        <w:numPr>
          <w:ilvl w:val="0"/>
          <w:numId w:val="29"/>
        </w:numPr>
      </w:pPr>
      <w:r>
        <w:t>Migration readiness deck (pdf similar to a practitioner guide)</w:t>
      </w:r>
    </w:p>
    <w:p w14:paraId="19ABAC70" w14:textId="4F56943B" w:rsidR="00BF5580" w:rsidRDefault="00BF5580" w:rsidP="00BF5580">
      <w:pPr>
        <w:pStyle w:val="ListParagraph"/>
        <w:numPr>
          <w:ilvl w:val="0"/>
          <w:numId w:val="29"/>
        </w:numPr>
      </w:pPr>
      <w:r>
        <w:t>First call deck and pre-event briefing (ppt)</w:t>
      </w:r>
    </w:p>
    <w:p w14:paraId="2E2ADA16" w14:textId="129B5060" w:rsidR="00BF5580" w:rsidRDefault="00BF5580" w:rsidP="00BF5580">
      <w:pPr>
        <w:pStyle w:val="ListParagraph"/>
        <w:numPr>
          <w:ilvl w:val="0"/>
          <w:numId w:val="29"/>
        </w:numPr>
      </w:pPr>
      <w:r>
        <w:t xml:space="preserve">Detailed </w:t>
      </w:r>
      <w:r w:rsidR="00D2477B">
        <w:t>ag</w:t>
      </w:r>
      <w:r>
        <w:t>enda (xls)</w:t>
      </w:r>
    </w:p>
    <w:p w14:paraId="49182E70" w14:textId="1A70EB37" w:rsidR="00BF5580" w:rsidRDefault="00BF5580" w:rsidP="00BF5580">
      <w:pPr>
        <w:pStyle w:val="ListParagraph"/>
        <w:numPr>
          <w:ilvl w:val="0"/>
          <w:numId w:val="29"/>
        </w:numPr>
      </w:pPr>
      <w:r>
        <w:t>Participant runbook (pdf)</w:t>
      </w:r>
    </w:p>
    <w:p w14:paraId="78FC6AE7" w14:textId="6867940F" w:rsidR="00BF5580" w:rsidRDefault="00BF5580" w:rsidP="00BF5580">
      <w:pPr>
        <w:pStyle w:val="ListParagraph"/>
        <w:numPr>
          <w:ilvl w:val="0"/>
          <w:numId w:val="29"/>
        </w:numPr>
      </w:pPr>
      <w:r>
        <w:t>Questionnaire (xls) – this is a list of all the questions in the tool</w:t>
      </w:r>
    </w:p>
    <w:p w14:paraId="5FFC5791" w14:textId="6343BA1E" w:rsidR="00BF5580" w:rsidRDefault="00BF5580" w:rsidP="00BF5580">
      <w:pPr>
        <w:pStyle w:val="ListParagraph"/>
        <w:numPr>
          <w:ilvl w:val="0"/>
          <w:numId w:val="29"/>
        </w:numPr>
      </w:pPr>
      <w:r>
        <w:t>Results review sample (ppt)</w:t>
      </w:r>
    </w:p>
    <w:p w14:paraId="3B4717D9" w14:textId="77777777" w:rsidR="00BF5580" w:rsidRDefault="00BF5580" w:rsidP="00BF5580">
      <w:pPr>
        <w:pStyle w:val="ListParagraph"/>
        <w:numPr>
          <w:ilvl w:val="0"/>
          <w:numId w:val="29"/>
        </w:numPr>
      </w:pPr>
      <w:r>
        <w:t xml:space="preserve">Facilitator runbook (pdf) </w:t>
      </w:r>
    </w:p>
    <w:p w14:paraId="6FDB19C9" w14:textId="38E65D93" w:rsidR="00BF5580" w:rsidRDefault="00BF5580" w:rsidP="00BF5580">
      <w:pPr>
        <w:pStyle w:val="ListParagraph"/>
        <w:numPr>
          <w:ilvl w:val="0"/>
          <w:numId w:val="29"/>
        </w:numPr>
      </w:pPr>
      <w:r>
        <w:t>Sponsor runbook (pdf)</w:t>
      </w:r>
    </w:p>
    <w:p w14:paraId="78A09436" w14:textId="68A7EAA0" w:rsidR="00BF5580" w:rsidRDefault="00BF5580" w:rsidP="00BF5580">
      <w:pPr>
        <w:pStyle w:val="ListParagraph"/>
        <w:numPr>
          <w:ilvl w:val="0"/>
          <w:numId w:val="29"/>
        </w:numPr>
      </w:pPr>
      <w:r>
        <w:t>Participant runbook (pdf)</w:t>
      </w:r>
    </w:p>
    <w:p w14:paraId="0CE0DA8A" w14:textId="006326C8" w:rsidR="00BF5580" w:rsidRDefault="00BF5580" w:rsidP="00BF5580">
      <w:pPr>
        <w:pStyle w:val="ListParagraph"/>
        <w:numPr>
          <w:ilvl w:val="0"/>
          <w:numId w:val="29"/>
        </w:numPr>
      </w:pPr>
      <w:r>
        <w:t>Workshop deliver</w:t>
      </w:r>
      <w:r w:rsidR="003F4584">
        <w:t>y</w:t>
      </w:r>
      <w:r>
        <w:t xml:space="preserve"> (ppt – workshop deck)</w:t>
      </w:r>
    </w:p>
    <w:p w14:paraId="76D38033" w14:textId="6B671CD5" w:rsidR="003C72D9" w:rsidRDefault="003C72D9" w:rsidP="003C72D9">
      <w:r>
        <w:t>We have downloaded these materials and placed them here, but upon engagement please get the latest from the partner network</w:t>
      </w:r>
      <w:r w:rsidRPr="00636E2E">
        <w:t xml:space="preserve">: </w:t>
      </w:r>
      <w:hyperlink r:id="rId36" w:history="1">
        <w:r w:rsidR="007D1EC6">
          <w:rPr>
            <w:rStyle w:val="Hyperlink"/>
          </w:rPr>
          <w:t>Kyndryl Services for AWS - AWS Tools (ibm.com)</w:t>
        </w:r>
      </w:hyperlink>
    </w:p>
    <w:p w14:paraId="54A1E735" w14:textId="72EECC85" w:rsidR="003F2207" w:rsidRDefault="003F2207" w:rsidP="00036656">
      <w:r>
        <w:t>The MRA should be incorporated as the assessment vehicle for any Cloud Technical Strategy</w:t>
      </w:r>
      <w:r w:rsidR="00BF5580">
        <w:t xml:space="preserve"> and Roadmap engagement</w:t>
      </w:r>
      <w:r>
        <w:t xml:space="preserve"> or </w:t>
      </w:r>
      <w:r w:rsidR="00BF5580">
        <w:t>a Transformation Strategy and Roadmap engagement.</w:t>
      </w:r>
    </w:p>
    <w:p w14:paraId="4E290439" w14:textId="6DCA0CCA" w:rsidR="00BF5580" w:rsidRDefault="00533C00" w:rsidP="00036656">
      <w:r>
        <w:t xml:space="preserve">There is a pre-assessment questionnaire that you can set up within the tool to go to the sponsor and to participants.  </w:t>
      </w:r>
      <w:r w:rsidR="003F4584">
        <w:t>This is approximately 14 questions.  The tool</w:t>
      </w:r>
      <w:r>
        <w:t xml:space="preserve"> will keep track of progress and you can analyze the ratings and comments</w:t>
      </w:r>
      <w:r w:rsidR="003F4584">
        <w:t>.</w:t>
      </w:r>
    </w:p>
    <w:p w14:paraId="14317C7A" w14:textId="55C32A31" w:rsidR="003F4584" w:rsidRDefault="003F4584" w:rsidP="00496E53">
      <w:r>
        <w:t>AWS suggests that the assessment be 4-6 hours.  The ideal scenario is to have</w:t>
      </w:r>
      <w:r w:rsidR="00496E53">
        <w:t xml:space="preserve"> </w:t>
      </w:r>
      <w:r>
        <w:t xml:space="preserve">everyone in the same room to ensure maximum participation and to enable consensus building. </w:t>
      </w:r>
    </w:p>
    <w:p w14:paraId="7A008793" w14:textId="09AABB69" w:rsidR="003F2207" w:rsidRDefault="003F4584" w:rsidP="00036656">
      <w:r>
        <w:t>During the workshop, the tool lets you set up a whiteboard session which the participants log in</w:t>
      </w:r>
      <w:r w:rsidR="007B3846">
        <w:t>to</w:t>
      </w:r>
      <w:r>
        <w:t xml:space="preserve"> an</w:t>
      </w:r>
      <w:r w:rsidR="007B3846">
        <w:t>d</w:t>
      </w:r>
      <w:r>
        <w:t xml:space="preserve"> either </w:t>
      </w:r>
      <w:r w:rsidR="003C72D9">
        <w:t>rate or</w:t>
      </w:r>
      <w:r>
        <w:t xml:space="preserve"> fill in an answer/comment.  You analyze the responses and have a discussion on them.  The tool will generate the heatmap once complete.</w:t>
      </w:r>
    </w:p>
    <w:p w14:paraId="1263E5D1" w14:textId="7EDD4320" w:rsidR="003F2207" w:rsidRDefault="003F2207" w:rsidP="00036656">
      <w:r>
        <w:rPr>
          <w:noProof/>
        </w:rPr>
        <w:lastRenderedPageBreak/>
        <w:drawing>
          <wp:inline distT="0" distB="0" distL="0" distR="0" wp14:anchorId="5E8E77BD" wp14:editId="024C00A3">
            <wp:extent cx="5939790" cy="3956050"/>
            <wp:effectExtent l="0" t="0" r="3810" b="6350"/>
            <wp:docPr id="9" name="Picture 9" descr="&#10;&#10;Migration Readiness Assessment heat map&#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10;Migration Readiness Assessment heat map&#10;&#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3956050"/>
                    </a:xfrm>
                    <a:prstGeom prst="rect">
                      <a:avLst/>
                    </a:prstGeom>
                    <a:noFill/>
                    <a:ln>
                      <a:noFill/>
                    </a:ln>
                  </pic:spPr>
                </pic:pic>
              </a:graphicData>
            </a:graphic>
          </wp:inline>
        </w:drawing>
      </w:r>
    </w:p>
    <w:p w14:paraId="3C0AA266" w14:textId="40E71D9F" w:rsidR="00482C3C" w:rsidRDefault="00482C3C">
      <w:pPr>
        <w:pStyle w:val="Caption"/>
        <w:jc w:val="center"/>
      </w:pPr>
      <w:bookmarkStart w:id="240" w:name="_Toc97042468"/>
      <w:r>
        <w:t xml:space="preserve">Figure </w:t>
      </w:r>
      <w:r>
        <w:fldChar w:fldCharType="begin"/>
      </w:r>
      <w:r>
        <w:instrText>SEQ Figure \* ARABIC</w:instrText>
      </w:r>
      <w:r>
        <w:fldChar w:fldCharType="separate"/>
      </w:r>
      <w:r w:rsidR="00261776">
        <w:rPr>
          <w:noProof/>
        </w:rPr>
        <w:t>16</w:t>
      </w:r>
      <w:r>
        <w:fldChar w:fldCharType="end"/>
      </w:r>
      <w:r>
        <w:t xml:space="preserve"> MRA Readiness Assessment Heatmap</w:t>
      </w:r>
      <w:bookmarkEnd w:id="240"/>
    </w:p>
    <w:p w14:paraId="508E4C9B" w14:textId="77777777" w:rsidR="00482C3C" w:rsidRPr="00636E2E" w:rsidRDefault="00482C3C" w:rsidP="00636E2E"/>
    <w:p w14:paraId="1BFC2ACB" w14:textId="73008433" w:rsidR="003C72D9" w:rsidRDefault="003C72D9">
      <w:r>
        <w:t>The heatmap produced can be information that feeds your roadmap (or as AWS calls it, Action Plan)</w:t>
      </w:r>
      <w:r w:rsidR="007B3846">
        <w:t>.</w:t>
      </w:r>
    </w:p>
    <w:p w14:paraId="71BD679D" w14:textId="47814F80" w:rsidR="003C72D9" w:rsidRPr="006B4333" w:rsidRDefault="00C878D3" w:rsidP="006B4333">
      <w:pPr>
        <w:rPr>
          <w:b/>
          <w:bCs/>
        </w:rPr>
      </w:pPr>
      <w:r w:rsidRPr="006B4333">
        <w:rPr>
          <w:b/>
          <w:bCs/>
        </w:rPr>
        <w:t xml:space="preserve">Use </w:t>
      </w:r>
      <w:r w:rsidR="00B532B1" w:rsidRPr="006B4333">
        <w:rPr>
          <w:b/>
          <w:bCs/>
        </w:rPr>
        <w:t xml:space="preserve">of MRA on </w:t>
      </w:r>
      <w:r w:rsidRPr="006B4333">
        <w:rPr>
          <w:b/>
          <w:bCs/>
        </w:rPr>
        <w:t>an engagement</w:t>
      </w:r>
    </w:p>
    <w:p w14:paraId="76E2E65C" w14:textId="600939C7" w:rsidR="00765D6F" w:rsidRDefault="00C878D3" w:rsidP="007B3846">
      <w:r>
        <w:t xml:space="preserve">If there is a client who is planning primarily to go to AWS, </w:t>
      </w:r>
      <w:r w:rsidR="007B3846">
        <w:t xml:space="preserve">this tool is a nice way of capturing the client’s current state and gives you a framework for building the initiatives and recommendations.  </w:t>
      </w:r>
      <w:r w:rsidR="00B532B1">
        <w:t>It covers some questions and areas that we may miss on a completely technology focused approach.</w:t>
      </w:r>
    </w:p>
    <w:p w14:paraId="5101911C" w14:textId="66C38C1B" w:rsidR="007B3846" w:rsidRDefault="007B3846" w:rsidP="007B3846">
      <w:r>
        <w:t xml:space="preserve">It should be thoroughly investigated and understood if you decide it’s </w:t>
      </w:r>
      <w:r w:rsidRPr="00291502">
        <w:rPr>
          <w:i/>
          <w:iCs/>
        </w:rPr>
        <w:t>‘</w:t>
      </w:r>
      <w:r w:rsidRPr="008D220B">
        <w:rPr>
          <w:i/>
          <w:iCs/>
        </w:rPr>
        <w:t xml:space="preserve">the </w:t>
      </w:r>
      <w:r w:rsidRPr="00291502">
        <w:rPr>
          <w:i/>
          <w:iCs/>
        </w:rPr>
        <w:t>assessment tool</w:t>
      </w:r>
      <w:r>
        <w:t>‘ to be used during the engagement.</w:t>
      </w:r>
    </w:p>
    <w:p w14:paraId="0CEB617E" w14:textId="4948F918" w:rsidR="00EC3C4D" w:rsidRDefault="007B3846" w:rsidP="00261776">
      <w:pPr>
        <w:pStyle w:val="Heading4"/>
      </w:pPr>
      <w:r w:rsidDel="007B3846">
        <w:t xml:space="preserve"> </w:t>
      </w:r>
      <w:bookmarkStart w:id="241" w:name="_Toc83191200"/>
      <w:bookmarkStart w:id="242" w:name="_Toc83200004"/>
      <w:bookmarkStart w:id="243" w:name="_Toc83200182"/>
      <w:bookmarkStart w:id="244" w:name="_Toc83200342"/>
      <w:bookmarkStart w:id="245" w:name="_Toc97042437"/>
      <w:bookmarkStart w:id="246" w:name="_Toc80945754"/>
      <w:bookmarkStart w:id="247" w:name="_Toc78366475"/>
      <w:bookmarkEnd w:id="241"/>
      <w:bookmarkEnd w:id="242"/>
      <w:bookmarkEnd w:id="243"/>
      <w:bookmarkEnd w:id="244"/>
      <w:r w:rsidR="00EC3C4D">
        <w:t>Application Discovery</w:t>
      </w:r>
      <w:r w:rsidR="006B4333">
        <w:t xml:space="preserve"> Service</w:t>
      </w:r>
      <w:bookmarkEnd w:id="245"/>
    </w:p>
    <w:p w14:paraId="6FBAD4E5" w14:textId="63FAE9B2" w:rsidR="00E20385" w:rsidRDefault="00E20385" w:rsidP="00E20385">
      <w:r>
        <w:t>AWS supports using an application discovery tool.  They have their own tool, called the Application Discovery Service</w:t>
      </w:r>
      <w:r w:rsidR="006B4333">
        <w:t xml:space="preserve"> (ADS),</w:t>
      </w:r>
      <w:r>
        <w:t xml:space="preserve"> which is an appliance connecter for virtual services, or agents installed on physical or virtual hosts.  Their assessment tools, e.g., the Migration Portfolio Analysis (MPA) tool supports the ingestion of data from other tools like CloudScape.</w:t>
      </w:r>
    </w:p>
    <w:p w14:paraId="3D2755E2" w14:textId="406422E9" w:rsidR="00637462" w:rsidRPr="006B4333" w:rsidRDefault="00637462" w:rsidP="006B4333">
      <w:pPr>
        <w:rPr>
          <w:b/>
          <w:bCs/>
        </w:rPr>
      </w:pPr>
      <w:r w:rsidRPr="006B4333">
        <w:rPr>
          <w:b/>
          <w:bCs/>
        </w:rPr>
        <w:t xml:space="preserve">Use of </w:t>
      </w:r>
      <w:r w:rsidR="006B4333" w:rsidRPr="006B4333">
        <w:rPr>
          <w:b/>
          <w:bCs/>
        </w:rPr>
        <w:t>ADS</w:t>
      </w:r>
      <w:r w:rsidRPr="006B4333">
        <w:rPr>
          <w:b/>
          <w:bCs/>
        </w:rPr>
        <w:t xml:space="preserve"> on an engagement</w:t>
      </w:r>
    </w:p>
    <w:p w14:paraId="724E33D5" w14:textId="77777777" w:rsidR="00637462" w:rsidRDefault="00637462" w:rsidP="00E20385"/>
    <w:p w14:paraId="10415AED" w14:textId="1C7147ED" w:rsidR="00B532B1" w:rsidRPr="00EC3C4D" w:rsidRDefault="00637462" w:rsidP="00E20385">
      <w:r>
        <w:t xml:space="preserve">Any discovery that may be a predecessor to migration should be coordinated with the Move/Modernize team.  More information can be found here : </w:t>
      </w:r>
      <w:hyperlink r:id="rId38" w:tgtFrame="_blank" w:history="1">
        <w:r w:rsidRPr="00261776">
          <w:rPr>
            <w:rStyle w:val="Hyperlink"/>
            <w:rFonts w:asciiTheme="minorHAnsi" w:hAnsiTheme="minorHAnsi" w:cstheme="minorHAnsi"/>
            <w:bdr w:val="none" w:sz="0" w:space="0" w:color="auto" w:frame="1"/>
            <w:shd w:val="clear" w:color="auto" w:fill="FFFFFF"/>
          </w:rPr>
          <w:t>https://w3.ibm.com/ocean/w3publisher/cloudmigrationfactory-offerings/capabilities-enablement/target-platforms-guides-handbooks</w:t>
        </w:r>
      </w:hyperlink>
      <w:r w:rsidRPr="00261776">
        <w:rPr>
          <w:rFonts w:asciiTheme="minorHAnsi" w:hAnsiTheme="minorHAnsi" w:cstheme="minorHAnsi"/>
        </w:rPr>
        <w:t xml:space="preserve">. </w:t>
      </w:r>
      <w:r>
        <w:t xml:space="preserve"> </w:t>
      </w:r>
      <w:r w:rsidR="00B532B1">
        <w:t>Work with your CMM counterpart</w:t>
      </w:r>
      <w:r>
        <w:t xml:space="preserve"> to determine the best discovery method.</w:t>
      </w:r>
    </w:p>
    <w:p w14:paraId="6D86522B" w14:textId="6D386875" w:rsidR="00E20385" w:rsidRDefault="00E20385" w:rsidP="00261776">
      <w:pPr>
        <w:pStyle w:val="Heading4"/>
      </w:pPr>
      <w:bookmarkStart w:id="248" w:name="_Toc82086992"/>
      <w:bookmarkStart w:id="249" w:name="_Toc82088579"/>
      <w:bookmarkStart w:id="250" w:name="_Toc97042438"/>
      <w:r>
        <w:lastRenderedPageBreak/>
        <w:t>Migration Portfolio Analysis</w:t>
      </w:r>
      <w:bookmarkEnd w:id="248"/>
      <w:bookmarkEnd w:id="249"/>
      <w:r w:rsidR="000C21B6">
        <w:t xml:space="preserve"> (MPA)</w:t>
      </w:r>
      <w:bookmarkEnd w:id="250"/>
    </w:p>
    <w:p w14:paraId="550B3AEC" w14:textId="77777777" w:rsidR="00E20385" w:rsidRDefault="00E20385" w:rsidP="00E20385">
      <w:r>
        <w:t xml:space="preserve">The AWS </w:t>
      </w:r>
      <w:hyperlink r:id="rId39" w:history="1">
        <w:r w:rsidRPr="00D70DC3">
          <w:rPr>
            <w:rStyle w:val="Hyperlink"/>
          </w:rPr>
          <w:t>Migration Portfolio Analysis</w:t>
        </w:r>
      </w:hyperlink>
      <w:r>
        <w:rPr>
          <w:rStyle w:val="Hyperlink"/>
        </w:rPr>
        <w:t xml:space="preserve"> (MPA)</w:t>
      </w:r>
      <w:r>
        <w:t xml:space="preserve"> is a detailed application portfolio assessment (server right-sizing, pricing, TCO comparisons, migration cost analysis) as well as a migration planning tool (application data analysis and data collection, application grouping, migration prioritization, and wave planning). The service is available free of charge to all AWS consultants and AWS Partner consultants.  Log into the Partner Network before using.</w:t>
      </w:r>
    </w:p>
    <w:p w14:paraId="2AE060F4" w14:textId="77777777" w:rsidR="00E20385" w:rsidRDefault="00E20385" w:rsidP="00E20385">
      <w:r>
        <w:t>Configuration management database (CMDB) and application portfolio data in varied formats can be imported into MPA with a web-based data ingestion process. MPA offers extensive configurability and enables experienced consultants to model customers’ scenarios and generate data for business case analysis and migration planning.</w:t>
      </w:r>
    </w:p>
    <w:p w14:paraId="7CF435B9" w14:textId="77777777" w:rsidR="00E20385" w:rsidRDefault="00E20385" w:rsidP="00E20385">
      <w:r>
        <w:t>MPA can directly access discovery data from ADS and can import CloudScape (and several other tools) data easily with pre-mapped schema conversions.</w:t>
      </w:r>
    </w:p>
    <w:p w14:paraId="3FBDE62E" w14:textId="77777777" w:rsidR="00E20385" w:rsidRDefault="00E20385" w:rsidP="00E20385">
      <w:r>
        <w:t>The types of things analyzed in the Migration Portfolio Analysis include the following:</w:t>
      </w:r>
    </w:p>
    <w:p w14:paraId="733442CE" w14:textId="77777777" w:rsidR="00E20385" w:rsidRDefault="00E20385" w:rsidP="00E20385">
      <w:pPr>
        <w:pStyle w:val="ListParagraph"/>
        <w:numPr>
          <w:ilvl w:val="0"/>
          <w:numId w:val="27"/>
        </w:numPr>
      </w:pPr>
      <w:r>
        <w:t>OS currency</w:t>
      </w:r>
    </w:p>
    <w:p w14:paraId="36F3DFB5" w14:textId="77777777" w:rsidR="00E20385" w:rsidRDefault="00E20385" w:rsidP="00E20385">
      <w:pPr>
        <w:pStyle w:val="ListParagraph"/>
        <w:numPr>
          <w:ilvl w:val="0"/>
          <w:numId w:val="27"/>
        </w:numPr>
      </w:pPr>
      <w:r>
        <w:t>Database distribution</w:t>
      </w:r>
    </w:p>
    <w:p w14:paraId="44D9FACB" w14:textId="77777777" w:rsidR="00E20385" w:rsidRDefault="00E20385" w:rsidP="00E20385">
      <w:pPr>
        <w:pStyle w:val="ListParagraph"/>
        <w:numPr>
          <w:ilvl w:val="0"/>
          <w:numId w:val="27"/>
        </w:numPr>
      </w:pPr>
      <w:r>
        <w:t xml:space="preserve">Grouping of apps by business unit or environment </w:t>
      </w:r>
    </w:p>
    <w:p w14:paraId="797727FE" w14:textId="46D3B139" w:rsidR="00E20385" w:rsidRDefault="00E20385" w:rsidP="00E20385">
      <w:pPr>
        <w:pStyle w:val="ListParagraph"/>
        <w:numPr>
          <w:ilvl w:val="0"/>
          <w:numId w:val="27"/>
        </w:numPr>
      </w:pPr>
      <w:r>
        <w:t xml:space="preserve">Scoring and prioritization based on opportunity, criticality, </w:t>
      </w:r>
      <w:r w:rsidR="00F02EC4">
        <w:t>utilization,</w:t>
      </w:r>
      <w:r>
        <w:t xml:space="preserve"> and complexity of migration</w:t>
      </w:r>
    </w:p>
    <w:p w14:paraId="6B462AD7" w14:textId="77777777" w:rsidR="00E20385" w:rsidRDefault="00E20385" w:rsidP="00E20385">
      <w:pPr>
        <w:pStyle w:val="ListParagraph"/>
        <w:numPr>
          <w:ilvl w:val="0"/>
          <w:numId w:val="27"/>
        </w:numPr>
      </w:pPr>
      <w:r>
        <w:t>Grouping based on the 6rs</w:t>
      </w:r>
    </w:p>
    <w:p w14:paraId="7DE665C6" w14:textId="77777777" w:rsidR="00E20385" w:rsidRDefault="00E20385" w:rsidP="00E20385">
      <w:r>
        <w:t xml:space="preserve">The tool enables you to </w:t>
      </w:r>
    </w:p>
    <w:p w14:paraId="0ADB5DE3" w14:textId="77777777" w:rsidR="00E20385" w:rsidRDefault="00E20385" w:rsidP="00E20385">
      <w:pPr>
        <w:pStyle w:val="ListParagraph"/>
        <w:numPr>
          <w:ilvl w:val="0"/>
          <w:numId w:val="30"/>
        </w:numPr>
      </w:pPr>
      <w:r>
        <w:t>Manage portfolio data</w:t>
      </w:r>
    </w:p>
    <w:p w14:paraId="1CAD71CF" w14:textId="77777777" w:rsidR="00E20385" w:rsidRDefault="00E20385" w:rsidP="00E20385">
      <w:pPr>
        <w:pStyle w:val="ListParagraph"/>
        <w:numPr>
          <w:ilvl w:val="0"/>
          <w:numId w:val="32"/>
        </w:numPr>
      </w:pPr>
      <w:r>
        <w:t>Import and validate portfolio data with a flexible import workflow and customizable data validation rules.</w:t>
      </w:r>
    </w:p>
    <w:p w14:paraId="44F3C959" w14:textId="77777777" w:rsidR="00E20385" w:rsidRDefault="00E20385" w:rsidP="00E20385">
      <w:pPr>
        <w:pStyle w:val="ListParagraph"/>
        <w:numPr>
          <w:ilvl w:val="0"/>
          <w:numId w:val="30"/>
        </w:numPr>
      </w:pPr>
      <w:r>
        <w:t>Estimate AWS usage cost</w:t>
      </w:r>
    </w:p>
    <w:p w14:paraId="5780292E" w14:textId="77777777" w:rsidR="00E20385" w:rsidRDefault="00E20385" w:rsidP="00E20385">
      <w:pPr>
        <w:pStyle w:val="ListParagraph"/>
        <w:numPr>
          <w:ilvl w:val="0"/>
          <w:numId w:val="21"/>
        </w:numPr>
      </w:pPr>
      <w:r>
        <w:t>EC2 type recommendation and cost estimation</w:t>
      </w:r>
    </w:p>
    <w:p w14:paraId="6AB8BF59" w14:textId="77777777" w:rsidR="00E20385" w:rsidRDefault="00E20385" w:rsidP="00E20385">
      <w:pPr>
        <w:pStyle w:val="ListParagraph"/>
        <w:numPr>
          <w:ilvl w:val="0"/>
          <w:numId w:val="21"/>
        </w:numPr>
      </w:pPr>
      <w:r>
        <w:t>Storage recommendation and cost estimation</w:t>
      </w:r>
    </w:p>
    <w:p w14:paraId="4C9199EA" w14:textId="77777777" w:rsidR="00E20385" w:rsidRDefault="00E20385" w:rsidP="00E20385">
      <w:pPr>
        <w:pStyle w:val="ListParagraph"/>
        <w:numPr>
          <w:ilvl w:val="0"/>
          <w:numId w:val="21"/>
        </w:numPr>
      </w:pPr>
      <w:r>
        <w:t>Network cost estimation</w:t>
      </w:r>
    </w:p>
    <w:p w14:paraId="08CA8505" w14:textId="77777777" w:rsidR="00E20385" w:rsidRDefault="00E20385" w:rsidP="00E20385">
      <w:pPr>
        <w:pStyle w:val="ListParagraph"/>
        <w:numPr>
          <w:ilvl w:val="0"/>
          <w:numId w:val="21"/>
        </w:numPr>
      </w:pPr>
      <w:r>
        <w:t>IT labor and support cost estimation</w:t>
      </w:r>
    </w:p>
    <w:p w14:paraId="5C5DD094" w14:textId="77777777" w:rsidR="00E20385" w:rsidRDefault="00E20385" w:rsidP="00E20385">
      <w:pPr>
        <w:pStyle w:val="ListParagraph"/>
        <w:numPr>
          <w:ilvl w:val="0"/>
          <w:numId w:val="30"/>
        </w:numPr>
      </w:pPr>
      <w:r>
        <w:t>Compare AWS and on-premises costs</w:t>
      </w:r>
    </w:p>
    <w:p w14:paraId="1617ADB6" w14:textId="77777777" w:rsidR="00E20385" w:rsidRDefault="00E20385" w:rsidP="00E20385">
      <w:pPr>
        <w:pStyle w:val="ListParagraph"/>
        <w:numPr>
          <w:ilvl w:val="0"/>
          <w:numId w:val="22"/>
        </w:numPr>
      </w:pPr>
      <w:r>
        <w:t>See detailed cost and cash flow comparison between AWS and on-premises analysis in both numeric and graphical formats.</w:t>
      </w:r>
    </w:p>
    <w:p w14:paraId="256FE0D5" w14:textId="77777777" w:rsidR="00E20385" w:rsidRDefault="00E20385" w:rsidP="00E20385">
      <w:pPr>
        <w:pStyle w:val="ListParagraph"/>
        <w:numPr>
          <w:ilvl w:val="0"/>
          <w:numId w:val="30"/>
        </w:numPr>
      </w:pPr>
      <w:r>
        <w:t>Estimate migration project cost</w:t>
      </w:r>
    </w:p>
    <w:p w14:paraId="50110A51" w14:textId="77777777" w:rsidR="00E20385" w:rsidRDefault="00E20385" w:rsidP="00E20385">
      <w:pPr>
        <w:pStyle w:val="ListParagraph"/>
        <w:numPr>
          <w:ilvl w:val="0"/>
          <w:numId w:val="22"/>
        </w:numPr>
      </w:pPr>
      <w:r>
        <w:t>Estimate the cost of an on-premises to AWS migration project.</w:t>
      </w:r>
    </w:p>
    <w:p w14:paraId="38C5B572" w14:textId="77777777" w:rsidR="00E20385" w:rsidRDefault="00E20385" w:rsidP="00E20385">
      <w:pPr>
        <w:pStyle w:val="ListParagraph"/>
        <w:numPr>
          <w:ilvl w:val="0"/>
          <w:numId w:val="30"/>
        </w:numPr>
      </w:pPr>
      <w:r>
        <w:t>Recommend migration strategies</w:t>
      </w:r>
    </w:p>
    <w:p w14:paraId="13CE9F19" w14:textId="77777777" w:rsidR="00E20385" w:rsidRDefault="00E20385" w:rsidP="00E20385">
      <w:pPr>
        <w:pStyle w:val="ListParagraph"/>
        <w:numPr>
          <w:ilvl w:val="0"/>
          <w:numId w:val="22"/>
        </w:numPr>
      </w:pPr>
      <w:r>
        <w:t>Recommend the migration strategy (Rehost, Re-platform, Rearchitect) for the servers and applications in the portfolio.</w:t>
      </w:r>
    </w:p>
    <w:p w14:paraId="78BA3CE6" w14:textId="77777777" w:rsidR="00E20385" w:rsidRDefault="00E20385" w:rsidP="00E20385">
      <w:pPr>
        <w:pStyle w:val="ListParagraph"/>
        <w:numPr>
          <w:ilvl w:val="0"/>
          <w:numId w:val="30"/>
        </w:numPr>
      </w:pPr>
      <w:r>
        <w:t>Share analysis</w:t>
      </w:r>
    </w:p>
    <w:p w14:paraId="1BBF33F3" w14:textId="77777777" w:rsidR="00E20385" w:rsidRDefault="00E20385" w:rsidP="00E20385">
      <w:pPr>
        <w:pStyle w:val="ListParagraph"/>
        <w:numPr>
          <w:ilvl w:val="0"/>
          <w:numId w:val="22"/>
        </w:numPr>
      </w:pPr>
      <w:r>
        <w:t>Share portfolios and collaborate with other MPA users.</w:t>
      </w:r>
    </w:p>
    <w:p w14:paraId="1138B670" w14:textId="77777777" w:rsidR="00E20385" w:rsidRDefault="00E20385" w:rsidP="00E20385">
      <w:pPr>
        <w:pStyle w:val="ListParagraph"/>
        <w:numPr>
          <w:ilvl w:val="0"/>
          <w:numId w:val="30"/>
        </w:numPr>
      </w:pPr>
      <w:r>
        <w:t>Collect portfolio data</w:t>
      </w:r>
    </w:p>
    <w:p w14:paraId="47BBB344" w14:textId="77777777" w:rsidR="00E20385" w:rsidRDefault="00E20385" w:rsidP="00E20385">
      <w:pPr>
        <w:pStyle w:val="ListParagraph"/>
        <w:numPr>
          <w:ilvl w:val="0"/>
          <w:numId w:val="22"/>
        </w:numPr>
      </w:pPr>
      <w:r>
        <w:t>Request and collect application, server and database data from the subject matter experts via customizable questionnaires.</w:t>
      </w:r>
    </w:p>
    <w:p w14:paraId="06D9039C" w14:textId="77777777" w:rsidR="00E20385" w:rsidRDefault="00E20385" w:rsidP="00E20385">
      <w:pPr>
        <w:pStyle w:val="ListParagraph"/>
        <w:numPr>
          <w:ilvl w:val="0"/>
          <w:numId w:val="30"/>
        </w:numPr>
      </w:pPr>
      <w:r>
        <w:t>Prioritize applications</w:t>
      </w:r>
    </w:p>
    <w:p w14:paraId="4E6C2B39" w14:textId="77777777" w:rsidR="00E20385" w:rsidRDefault="00E20385" w:rsidP="00E20385">
      <w:pPr>
        <w:pStyle w:val="ListParagraph"/>
        <w:numPr>
          <w:ilvl w:val="0"/>
          <w:numId w:val="22"/>
        </w:numPr>
      </w:pPr>
      <w:r>
        <w:t>Rank applications based on the business and technical drivers of the migration.</w:t>
      </w:r>
    </w:p>
    <w:p w14:paraId="26C30259" w14:textId="77777777" w:rsidR="00E20385" w:rsidRDefault="00E20385" w:rsidP="00E20385">
      <w:pPr>
        <w:pStyle w:val="ListParagraph"/>
        <w:numPr>
          <w:ilvl w:val="0"/>
          <w:numId w:val="30"/>
        </w:numPr>
      </w:pPr>
      <w:r>
        <w:t>Create application groups</w:t>
      </w:r>
    </w:p>
    <w:p w14:paraId="223DE59A" w14:textId="77777777" w:rsidR="00E20385" w:rsidRDefault="00E20385" w:rsidP="00E20385">
      <w:pPr>
        <w:pStyle w:val="ListParagraph"/>
        <w:numPr>
          <w:ilvl w:val="0"/>
          <w:numId w:val="22"/>
        </w:numPr>
      </w:pPr>
      <w:r>
        <w:t>Create application groups by analyzing dependencies to understand which applications must migrate together.</w:t>
      </w:r>
    </w:p>
    <w:p w14:paraId="3B9E138C" w14:textId="77777777" w:rsidR="00E20385" w:rsidRDefault="00E20385" w:rsidP="00E20385">
      <w:pPr>
        <w:pStyle w:val="ListParagraph"/>
        <w:numPr>
          <w:ilvl w:val="0"/>
          <w:numId w:val="30"/>
        </w:numPr>
      </w:pPr>
      <w:r>
        <w:t>Build a migration wave plan</w:t>
      </w:r>
    </w:p>
    <w:p w14:paraId="3A60AA17" w14:textId="77777777" w:rsidR="00E20385" w:rsidRDefault="00E20385" w:rsidP="00E20385">
      <w:pPr>
        <w:pStyle w:val="ListParagraph"/>
        <w:numPr>
          <w:ilvl w:val="0"/>
          <w:numId w:val="22"/>
        </w:numPr>
      </w:pPr>
      <w:r>
        <w:t>Generate a wave plan for application groups. MPA helps to consider an application’s priority, data collection status and dependencies so that migration can start sooner with fewer potential roadblocks.</w:t>
      </w:r>
    </w:p>
    <w:p w14:paraId="296A1218" w14:textId="77777777" w:rsidR="00E20385" w:rsidRDefault="00E20385" w:rsidP="00E20385">
      <w:pPr>
        <w:pStyle w:val="ListParagraph"/>
        <w:numPr>
          <w:ilvl w:val="0"/>
          <w:numId w:val="30"/>
        </w:numPr>
      </w:pPr>
      <w:r>
        <w:t>Visualize portfolio</w:t>
      </w:r>
    </w:p>
    <w:p w14:paraId="6544DF1C" w14:textId="77777777" w:rsidR="00E20385" w:rsidRDefault="00E20385" w:rsidP="00E20385">
      <w:pPr>
        <w:pStyle w:val="ListParagraph"/>
        <w:numPr>
          <w:ilvl w:val="0"/>
          <w:numId w:val="22"/>
        </w:numPr>
      </w:pPr>
      <w:r>
        <w:t>Visualize the portfolio data through customizable charts.</w:t>
      </w:r>
    </w:p>
    <w:p w14:paraId="1E301E73" w14:textId="77777777" w:rsidR="00E20385" w:rsidRDefault="00E20385" w:rsidP="00E20385">
      <w:pPr>
        <w:pStyle w:val="ListParagraph"/>
        <w:numPr>
          <w:ilvl w:val="0"/>
          <w:numId w:val="30"/>
        </w:numPr>
      </w:pPr>
      <w:r>
        <w:t>Download assessment</w:t>
      </w:r>
    </w:p>
    <w:p w14:paraId="370CDD1F" w14:textId="77777777" w:rsidR="00E20385" w:rsidRDefault="00E20385" w:rsidP="00E20385">
      <w:pPr>
        <w:pStyle w:val="ListParagraph"/>
        <w:numPr>
          <w:ilvl w:val="0"/>
          <w:numId w:val="22"/>
        </w:numPr>
      </w:pPr>
      <w:r>
        <w:t>Download reports in a printable format and to share the analysis and use in presentations.</w:t>
      </w:r>
    </w:p>
    <w:p w14:paraId="038BC2B6" w14:textId="77777777" w:rsidR="00E20385" w:rsidRDefault="00E20385" w:rsidP="00E20385">
      <w:pPr>
        <w:keepNext/>
      </w:pPr>
      <w:r w:rsidRPr="00496E53">
        <w:rPr>
          <w:noProof/>
        </w:rPr>
        <w:lastRenderedPageBreak/>
        <w:drawing>
          <wp:inline distT="0" distB="0" distL="0" distR="0" wp14:anchorId="1474EDB6" wp14:editId="64D01EF4">
            <wp:extent cx="1701887" cy="4438878"/>
            <wp:effectExtent l="19050" t="19050" r="1270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01887" cy="4438878"/>
                    </a:xfrm>
                    <a:prstGeom prst="rect">
                      <a:avLst/>
                    </a:prstGeom>
                    <a:ln>
                      <a:solidFill>
                        <a:schemeClr val="tx1"/>
                      </a:solidFill>
                    </a:ln>
                  </pic:spPr>
                </pic:pic>
              </a:graphicData>
            </a:graphic>
          </wp:inline>
        </w:drawing>
      </w:r>
    </w:p>
    <w:p w14:paraId="1AE8132A" w14:textId="74338D74" w:rsidR="00E20385" w:rsidRDefault="00482C3C" w:rsidP="00636E2E">
      <w:pPr>
        <w:pStyle w:val="Caption"/>
      </w:pPr>
      <w:bookmarkStart w:id="251" w:name="_Toc97042469"/>
      <w:r>
        <w:t xml:space="preserve">Figure </w:t>
      </w:r>
      <w:r>
        <w:fldChar w:fldCharType="begin"/>
      </w:r>
      <w:r>
        <w:instrText>SEQ Figure \* ARABIC</w:instrText>
      </w:r>
      <w:r>
        <w:fldChar w:fldCharType="separate"/>
      </w:r>
      <w:r w:rsidR="00261776">
        <w:rPr>
          <w:noProof/>
        </w:rPr>
        <w:t>17</w:t>
      </w:r>
      <w:r>
        <w:fldChar w:fldCharType="end"/>
      </w:r>
      <w:r>
        <w:t xml:space="preserve"> </w:t>
      </w:r>
      <w:r w:rsidRPr="00131EEB">
        <w:t>Navigation Pane of the Migration Portfolio Assessment</w:t>
      </w:r>
      <w:bookmarkEnd w:id="251"/>
    </w:p>
    <w:p w14:paraId="75B88005" w14:textId="77777777" w:rsidR="00482C3C" w:rsidRDefault="00482C3C" w:rsidP="00E20385"/>
    <w:p w14:paraId="5433E582" w14:textId="1A00DD52" w:rsidR="00E20385" w:rsidRPr="006B4333" w:rsidRDefault="00E20385" w:rsidP="006B4333">
      <w:pPr>
        <w:rPr>
          <w:b/>
          <w:bCs/>
        </w:rPr>
      </w:pPr>
      <w:bookmarkStart w:id="252" w:name="_Toc82086993"/>
      <w:bookmarkStart w:id="253" w:name="_Toc82088580"/>
      <w:r w:rsidRPr="006B4333">
        <w:rPr>
          <w:b/>
          <w:bCs/>
        </w:rPr>
        <w:t xml:space="preserve">Use </w:t>
      </w:r>
      <w:r w:rsidR="00637462" w:rsidRPr="006B4333">
        <w:rPr>
          <w:b/>
          <w:bCs/>
        </w:rPr>
        <w:t xml:space="preserve">of MPA </w:t>
      </w:r>
      <w:r w:rsidRPr="006B4333">
        <w:rPr>
          <w:b/>
          <w:bCs/>
        </w:rPr>
        <w:t>on an engagement</w:t>
      </w:r>
      <w:bookmarkEnd w:id="252"/>
      <w:bookmarkEnd w:id="253"/>
    </w:p>
    <w:p w14:paraId="65F88F5B" w14:textId="152907F2" w:rsidR="00E20385" w:rsidRDefault="00E20385" w:rsidP="00E20385">
      <w:r>
        <w:t>You should think carefully about whether to use the MPA on an engagement. You may want to use a Kyndryl tool like CAT instead</w:t>
      </w:r>
      <w:r w:rsidR="00637462">
        <w:t xml:space="preserve"> of</w:t>
      </w:r>
      <w:r>
        <w:t xml:space="preserve"> or along with MPA as described in this section.</w:t>
      </w:r>
    </w:p>
    <w:p w14:paraId="317AEC41" w14:textId="77777777" w:rsidR="00637462" w:rsidRDefault="00E20385" w:rsidP="00E20385">
      <w:r>
        <w:t xml:space="preserve">The three major pieces of the MPA can be covered in different capabilities within our consulting and migration practices. The decision to use MPA may be based on client knowledge of the AWS MPA and the scope of the engagement.  You also may want to consider using the MPA alongside our Kyndryl tools/capabilities to compare results. </w:t>
      </w:r>
    </w:p>
    <w:p w14:paraId="0BA07BD1" w14:textId="2C3612C5" w:rsidR="00E20385" w:rsidRDefault="00E20385" w:rsidP="00E20385">
      <w:r>
        <w:t xml:space="preserve"> The three primary areas of the MPA and alternatives are discussed below.</w:t>
      </w:r>
    </w:p>
    <w:p w14:paraId="26BAA7AA" w14:textId="5D9D68D8" w:rsidR="00E20385" w:rsidRDefault="00E20385" w:rsidP="00261776">
      <w:pPr>
        <w:pStyle w:val="ListParagraph"/>
        <w:numPr>
          <w:ilvl w:val="0"/>
          <w:numId w:val="66"/>
        </w:numPr>
      </w:pPr>
      <w:r>
        <w:t xml:space="preserve">Within the MPA, “Migration Strategy” refers to Retain, Retire, Repurchase, Rehost, Re-platform, Rearchitect and Relocate migration patterns. Automated recommendations are based on whether the OS is supported on AWS or not, and include either Rehost, Re-platform, Rearchitect or, (where customer has it set to “on”) Relocate.  Users can then manually update (override) the recommendation based on the proposed future architecture.  This is a </w:t>
      </w:r>
      <w:r w:rsidRPr="00637462">
        <w:rPr>
          <w:b/>
          <w:bCs/>
          <w:i/>
          <w:iCs/>
        </w:rPr>
        <w:t>very simplistic view</w:t>
      </w:r>
      <w:r>
        <w:t xml:space="preserve"> and tools such as CAT/BlueCAT will give additional insight across the entire portfolio.</w:t>
      </w:r>
    </w:p>
    <w:p w14:paraId="61BEFB13" w14:textId="40D0FA99" w:rsidR="00E20385" w:rsidRDefault="00E20385" w:rsidP="00261776">
      <w:pPr>
        <w:pStyle w:val="ListParagraph"/>
        <w:numPr>
          <w:ilvl w:val="0"/>
          <w:numId w:val="66"/>
        </w:numPr>
      </w:pPr>
      <w:r>
        <w:t xml:space="preserve">The MPA will do some level of cost analysis and estimates.  If a business case is in scope, the team will have to determine whether we do the CAD business case engagement along with the capabilities here.  See the </w:t>
      </w:r>
      <w:hyperlink r:id="rId41" w:history="1">
        <w:r w:rsidRPr="00636E2E">
          <w:rPr>
            <w:rStyle w:val="Hyperlink"/>
          </w:rPr>
          <w:t xml:space="preserve">CAD business case </w:t>
        </w:r>
        <w:r w:rsidR="005B5086">
          <w:rPr>
            <w:rStyle w:val="Hyperlink"/>
          </w:rPr>
          <w:t>hyperscaler overview</w:t>
        </w:r>
      </w:hyperlink>
      <w:r w:rsidRPr="00636E2E">
        <w:t>.</w:t>
      </w:r>
    </w:p>
    <w:p w14:paraId="76B2EB54" w14:textId="622290ED" w:rsidR="00E20385" w:rsidRPr="00E85B38" w:rsidRDefault="273C435A" w:rsidP="00261776">
      <w:pPr>
        <w:pStyle w:val="ListParagraph"/>
        <w:numPr>
          <w:ilvl w:val="0"/>
          <w:numId w:val="66"/>
        </w:numPr>
      </w:pPr>
      <w:r>
        <w:t>Lastly, the MPA does do affinity grouping and migration waves.  We should coordinate with the Move/Modernize team before doing any aspect of migration planning because they might have other tool preferences.</w:t>
      </w:r>
    </w:p>
    <w:p w14:paraId="3D96DE0C" w14:textId="581C5A66" w:rsidR="273C435A" w:rsidRDefault="273C435A"/>
    <w:p w14:paraId="4589E2A5" w14:textId="793E8437" w:rsidR="273C435A" w:rsidRDefault="273C435A" w:rsidP="273C435A">
      <w:pPr>
        <w:pStyle w:val="Heading4"/>
      </w:pPr>
      <w:bookmarkStart w:id="254" w:name="_Toc97042439"/>
      <w:r>
        <w:t>Migration to AWS</w:t>
      </w:r>
      <w:bookmarkEnd w:id="254"/>
    </w:p>
    <w:p w14:paraId="68562E9C" w14:textId="31FDB7B4" w:rsidR="273C435A" w:rsidRDefault="071E80E2" w:rsidP="273C435A">
      <w:pPr>
        <w:jc w:val="left"/>
      </w:pPr>
      <w:r>
        <w:t xml:space="preserve">AWS has migration tools and services or approaches.  If migration is in the transformation plan, OR migration is the next step you should coordinate the plan with the Move/Modernize team. There are times it may be appropriate to use AWS tools and services, other times Kyndryl may have a more effective tool or approach.   More information can be found on the Move/Modernize site here: </w:t>
      </w:r>
      <w:hyperlink r:id="rId42">
        <w:r w:rsidRPr="071E80E2">
          <w:rPr>
            <w:rStyle w:val="Hyperlink"/>
            <w:rFonts w:asciiTheme="minorHAnsi" w:hAnsiTheme="minorHAnsi" w:cstheme="minorBidi"/>
          </w:rPr>
          <w:t>https://w3.ibm.com/ocean/w3publisher/cloudmigrationfactory-offerings/capabilities-enablement/target-platforms-guides-handbooks</w:t>
        </w:r>
      </w:hyperlink>
      <w:r w:rsidRPr="071E80E2">
        <w:rPr>
          <w:rFonts w:asciiTheme="minorHAnsi" w:hAnsiTheme="minorHAnsi" w:cstheme="minorBidi"/>
        </w:rPr>
        <w:t xml:space="preserve">. </w:t>
      </w:r>
      <w:r>
        <w:t xml:space="preserve"> Work with your CMM counterpart to determine the best migration method or service.</w:t>
      </w:r>
    </w:p>
    <w:p w14:paraId="044523FD" w14:textId="7FE4B34C" w:rsidR="273C435A" w:rsidRDefault="273C435A" w:rsidP="273C435A"/>
    <w:p w14:paraId="2E13A01D" w14:textId="7DAD36C5" w:rsidR="00E20385" w:rsidRDefault="273C435A" w:rsidP="00261776">
      <w:pPr>
        <w:pStyle w:val="Heading4"/>
      </w:pPr>
      <w:bookmarkStart w:id="255" w:name="_Toc84080554"/>
      <w:bookmarkStart w:id="256" w:name="_Toc84080743"/>
      <w:bookmarkStart w:id="257" w:name="_Toc84081026"/>
      <w:bookmarkStart w:id="258" w:name="_Toc84081092"/>
      <w:bookmarkStart w:id="259" w:name="_Toc84096025"/>
      <w:bookmarkStart w:id="260" w:name="_Toc84080555"/>
      <w:bookmarkStart w:id="261" w:name="_Toc84080744"/>
      <w:bookmarkStart w:id="262" w:name="_Toc84081027"/>
      <w:bookmarkStart w:id="263" w:name="_Toc84081093"/>
      <w:bookmarkStart w:id="264" w:name="_Toc84096026"/>
      <w:bookmarkStart w:id="265" w:name="_Toc84080556"/>
      <w:bookmarkStart w:id="266" w:name="_Toc84080745"/>
      <w:bookmarkStart w:id="267" w:name="_Toc84081028"/>
      <w:bookmarkStart w:id="268" w:name="_Toc84081094"/>
      <w:bookmarkStart w:id="269" w:name="_Toc84096027"/>
      <w:bookmarkStart w:id="270" w:name="_Toc84080557"/>
      <w:bookmarkStart w:id="271" w:name="_Toc84080746"/>
      <w:bookmarkStart w:id="272" w:name="_Toc84081029"/>
      <w:bookmarkStart w:id="273" w:name="_Toc84081095"/>
      <w:bookmarkStart w:id="274" w:name="_Toc84096028"/>
      <w:bookmarkStart w:id="275" w:name="_Toc84080558"/>
      <w:bookmarkStart w:id="276" w:name="_Toc84080747"/>
      <w:bookmarkStart w:id="277" w:name="_Toc84081030"/>
      <w:bookmarkStart w:id="278" w:name="_Toc84081096"/>
      <w:bookmarkStart w:id="279" w:name="_Toc84096029"/>
      <w:bookmarkStart w:id="280" w:name="_Toc84080559"/>
      <w:bookmarkStart w:id="281" w:name="_Toc84080748"/>
      <w:bookmarkStart w:id="282" w:name="_Toc84081031"/>
      <w:bookmarkStart w:id="283" w:name="_Toc84081097"/>
      <w:bookmarkStart w:id="284" w:name="_Toc84096030"/>
      <w:bookmarkStart w:id="285" w:name="_Toc84080560"/>
      <w:bookmarkStart w:id="286" w:name="_Toc84080749"/>
      <w:bookmarkStart w:id="287" w:name="_Toc84081032"/>
      <w:bookmarkStart w:id="288" w:name="_Toc84081098"/>
      <w:bookmarkStart w:id="289" w:name="_Toc84096031"/>
      <w:bookmarkStart w:id="290" w:name="_Toc84080561"/>
      <w:bookmarkStart w:id="291" w:name="_Toc84080750"/>
      <w:bookmarkStart w:id="292" w:name="_Toc84081033"/>
      <w:bookmarkStart w:id="293" w:name="_Toc84081099"/>
      <w:bookmarkStart w:id="294" w:name="_Toc84096032"/>
      <w:bookmarkStart w:id="295" w:name="_Toc84080562"/>
      <w:bookmarkStart w:id="296" w:name="_Toc84080751"/>
      <w:bookmarkStart w:id="297" w:name="_Toc84081034"/>
      <w:bookmarkStart w:id="298" w:name="_Toc84081100"/>
      <w:bookmarkStart w:id="299" w:name="_Toc84096033"/>
      <w:bookmarkStart w:id="300" w:name="_Toc84080563"/>
      <w:bookmarkStart w:id="301" w:name="_Toc84080752"/>
      <w:bookmarkStart w:id="302" w:name="_Toc84081035"/>
      <w:bookmarkStart w:id="303" w:name="_Toc84081101"/>
      <w:bookmarkStart w:id="304" w:name="_Toc84096034"/>
      <w:bookmarkStart w:id="305" w:name="_Toc84080564"/>
      <w:bookmarkStart w:id="306" w:name="_Toc84080753"/>
      <w:bookmarkStart w:id="307" w:name="_Toc84081036"/>
      <w:bookmarkStart w:id="308" w:name="_Toc84081102"/>
      <w:bookmarkStart w:id="309" w:name="_Toc84096035"/>
      <w:bookmarkStart w:id="310" w:name="_Toc84080565"/>
      <w:bookmarkStart w:id="311" w:name="_Toc84080754"/>
      <w:bookmarkStart w:id="312" w:name="_Toc84081037"/>
      <w:bookmarkStart w:id="313" w:name="_Toc84081103"/>
      <w:bookmarkStart w:id="314" w:name="_Toc84096036"/>
      <w:bookmarkStart w:id="315" w:name="_Toc84080566"/>
      <w:bookmarkStart w:id="316" w:name="_Toc84080755"/>
      <w:bookmarkStart w:id="317" w:name="_Toc84081038"/>
      <w:bookmarkStart w:id="318" w:name="_Toc84081104"/>
      <w:bookmarkStart w:id="319" w:name="_Toc84096037"/>
      <w:bookmarkStart w:id="320" w:name="_Toc84080567"/>
      <w:bookmarkStart w:id="321" w:name="_Toc84080756"/>
      <w:bookmarkStart w:id="322" w:name="_Toc84081039"/>
      <w:bookmarkStart w:id="323" w:name="_Toc84081105"/>
      <w:bookmarkStart w:id="324" w:name="_Toc84096038"/>
      <w:bookmarkStart w:id="325" w:name="_Toc84080568"/>
      <w:bookmarkStart w:id="326" w:name="_Toc84080757"/>
      <w:bookmarkStart w:id="327" w:name="_Toc84081040"/>
      <w:bookmarkStart w:id="328" w:name="_Toc84081106"/>
      <w:bookmarkStart w:id="329" w:name="_Toc84096039"/>
      <w:bookmarkStart w:id="330" w:name="_Toc84080569"/>
      <w:bookmarkStart w:id="331" w:name="_Toc84080758"/>
      <w:bookmarkStart w:id="332" w:name="_Toc84081041"/>
      <w:bookmarkStart w:id="333" w:name="_Toc84081107"/>
      <w:bookmarkStart w:id="334" w:name="_Toc84096040"/>
      <w:bookmarkStart w:id="335" w:name="_Toc84080570"/>
      <w:bookmarkStart w:id="336" w:name="_Toc84080759"/>
      <w:bookmarkStart w:id="337" w:name="_Toc84081042"/>
      <w:bookmarkStart w:id="338" w:name="_Toc84081108"/>
      <w:bookmarkStart w:id="339" w:name="_Toc84096041"/>
      <w:bookmarkStart w:id="340" w:name="_Toc84080571"/>
      <w:bookmarkStart w:id="341" w:name="_Toc84080760"/>
      <w:bookmarkStart w:id="342" w:name="_Toc84081043"/>
      <w:bookmarkStart w:id="343" w:name="_Toc84081109"/>
      <w:bookmarkStart w:id="344" w:name="_Toc84096042"/>
      <w:bookmarkStart w:id="345" w:name="_Toc82086996"/>
      <w:bookmarkStart w:id="346" w:name="_Toc82088583"/>
      <w:bookmarkStart w:id="347" w:name="_Toc97042440"/>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r>
        <w:t>AWS tool summary</w:t>
      </w:r>
      <w:bookmarkEnd w:id="345"/>
      <w:bookmarkEnd w:id="346"/>
      <w:bookmarkEnd w:id="347"/>
      <w:r>
        <w:t xml:space="preserve">  </w:t>
      </w:r>
    </w:p>
    <w:p w14:paraId="41F25020" w14:textId="072DD64B" w:rsidR="00E20385" w:rsidRDefault="00E20385" w:rsidP="00E20385">
      <w:r>
        <w:t xml:space="preserve">AWS has invested a lot of time and effort in developing tools to help understand the customer’s current environment, project migration costs, etc.  Some of these tools are free and others are provided “as a service.” </w:t>
      </w:r>
      <w:r w:rsidR="00DF0260">
        <w:t xml:space="preserve">Most of these tools were mentioned in the sections above, this is </w:t>
      </w:r>
      <w:r w:rsidR="00ED5B56">
        <w:t>just a short synopsis of the tools that you may want to look at.</w:t>
      </w:r>
    </w:p>
    <w:p w14:paraId="07F8C26E" w14:textId="77777777" w:rsidR="00E20385" w:rsidRDefault="004F4CA0" w:rsidP="00E20385">
      <w:hyperlink r:id="rId43" w:history="1">
        <w:r w:rsidR="00E20385" w:rsidRPr="006B78A2">
          <w:rPr>
            <w:rStyle w:val="Hyperlink"/>
          </w:rPr>
          <w:t>AWS Prescriptive Guidance</w:t>
        </w:r>
      </w:hyperlink>
      <w:r w:rsidR="00E20385">
        <w:t>.  This site is a tools catalog for accelerating migration with automation.  Key tools from a strategy and planning perspective include the following:</w:t>
      </w:r>
    </w:p>
    <w:p w14:paraId="6D47B187" w14:textId="77777777" w:rsidR="00E20385" w:rsidRDefault="004F4CA0" w:rsidP="00E20385">
      <w:pPr>
        <w:pStyle w:val="ListParagraph"/>
        <w:numPr>
          <w:ilvl w:val="0"/>
          <w:numId w:val="18"/>
        </w:numPr>
      </w:pPr>
      <w:hyperlink r:id="rId44" w:anchor="/cart" w:history="1">
        <w:r w:rsidR="00E20385" w:rsidRPr="008A26E9">
          <w:rPr>
            <w:rStyle w:val="Hyperlink"/>
          </w:rPr>
          <w:t>AWS Cloud Adoption Readiness Tool</w:t>
        </w:r>
      </w:hyperlink>
      <w:r w:rsidR="00E20385">
        <w:t xml:space="preserve">.  Short Assessment open to all.  </w:t>
      </w:r>
      <w:r w:rsidR="00E20385" w:rsidRPr="008A26E9">
        <w:t xml:space="preserve">This 16-question online survey and assessment report details your cloud migration readiness across six perspectives including business, people, process, platform, operations, and security. </w:t>
      </w:r>
    </w:p>
    <w:p w14:paraId="72727164" w14:textId="77777777" w:rsidR="00E20385" w:rsidRDefault="004F4CA0" w:rsidP="00E20385">
      <w:pPr>
        <w:pStyle w:val="ListParagraph"/>
        <w:numPr>
          <w:ilvl w:val="0"/>
          <w:numId w:val="18"/>
        </w:numPr>
      </w:pPr>
      <w:hyperlink r:id="rId45" w:history="1">
        <w:r w:rsidR="00E20385" w:rsidRPr="00810775">
          <w:rPr>
            <w:rStyle w:val="Hyperlink"/>
          </w:rPr>
          <w:t>AWS Migration Readiness Assessment (MRA)</w:t>
        </w:r>
      </w:hyperlink>
      <w:r w:rsidR="00E20385">
        <w:t>.  (</w:t>
      </w:r>
      <w:r w:rsidR="00E20385" w:rsidRPr="00AA00C8">
        <w:rPr>
          <w:i/>
          <w:iCs/>
        </w:rPr>
        <w:t>Available with AWS Professional Services and AWS Partner services – free of charge to AWS and Partner consultants.</w:t>
      </w:r>
      <w:r w:rsidR="00E20385">
        <w:t>)</w:t>
      </w:r>
    </w:p>
    <w:p w14:paraId="2B74F228" w14:textId="77777777" w:rsidR="00E20385" w:rsidRPr="00163AFD" w:rsidRDefault="004F4CA0" w:rsidP="00E20385">
      <w:pPr>
        <w:pStyle w:val="ListParagraph"/>
        <w:numPr>
          <w:ilvl w:val="0"/>
          <w:numId w:val="18"/>
        </w:numPr>
      </w:pPr>
      <w:hyperlink r:id="rId46" w:history="1">
        <w:r w:rsidR="00E20385" w:rsidRPr="00163AFD">
          <w:rPr>
            <w:rStyle w:val="Hyperlink"/>
          </w:rPr>
          <w:t>AWS Pricing Calculator</w:t>
        </w:r>
      </w:hyperlink>
      <w:r w:rsidR="00E20385">
        <w:t xml:space="preserve"> (</w:t>
      </w:r>
      <w:r w:rsidR="00E20385" w:rsidRPr="00AA00C8">
        <w:rPr>
          <w:i/>
          <w:iCs/>
        </w:rPr>
        <w:t>free</w:t>
      </w:r>
      <w:r w:rsidR="00E20385">
        <w:t>).  C</w:t>
      </w:r>
      <w:r w:rsidR="00E20385" w:rsidRPr="000E0A14">
        <w:t>onfigure</w:t>
      </w:r>
      <w:r w:rsidR="00E20385">
        <w:t>s</w:t>
      </w:r>
      <w:r w:rsidR="00E20385" w:rsidRPr="000E0A14">
        <w:t xml:space="preserve"> a cost estimate that fits </w:t>
      </w:r>
      <w:r w:rsidR="00E20385">
        <w:t>customer</w:t>
      </w:r>
      <w:r w:rsidR="00E20385" w:rsidRPr="000E0A14">
        <w:t xml:space="preserve"> needs with AWS products and services.</w:t>
      </w:r>
    </w:p>
    <w:p w14:paraId="407AA081" w14:textId="77777777" w:rsidR="00E20385" w:rsidRPr="00163AFD" w:rsidRDefault="004F4CA0" w:rsidP="00E20385">
      <w:pPr>
        <w:pStyle w:val="ListParagraph"/>
        <w:numPr>
          <w:ilvl w:val="0"/>
          <w:numId w:val="18"/>
        </w:numPr>
      </w:pPr>
      <w:hyperlink r:id="rId47" w:anchor="/" w:history="1">
        <w:r w:rsidR="00E20385" w:rsidRPr="00021E61">
          <w:rPr>
            <w:rStyle w:val="Hyperlink"/>
          </w:rPr>
          <w:t>Migration Portfolio Assessment (MPA).</w:t>
        </w:r>
      </w:hyperlink>
      <w:r w:rsidR="00E20385">
        <w:t xml:space="preserve"> (</w:t>
      </w:r>
      <w:r w:rsidR="00E20385" w:rsidRPr="00AA00C8">
        <w:rPr>
          <w:i/>
          <w:iCs/>
        </w:rPr>
        <w:t>Available with AWS Professional Services and AWS Partner services – free of charge to AWS and Partner consultants.</w:t>
      </w:r>
      <w:r w:rsidR="00E20385">
        <w:t>) Detailed portfolio assessment (server right-sizing, pricing, TCO comparisons, migration cost analysis) as well as migration planning (application data analysis and data collection, application grouping, migration prioritization, and wave planning).</w:t>
      </w:r>
    </w:p>
    <w:p w14:paraId="3B6C42A4" w14:textId="77777777" w:rsidR="00E20385" w:rsidRPr="00163AFD" w:rsidRDefault="004F4CA0" w:rsidP="00E20385">
      <w:pPr>
        <w:pStyle w:val="ListParagraph"/>
        <w:numPr>
          <w:ilvl w:val="0"/>
          <w:numId w:val="18"/>
        </w:numPr>
      </w:pPr>
      <w:hyperlink r:id="rId48" w:history="1">
        <w:r w:rsidR="00E20385" w:rsidRPr="00163AFD">
          <w:rPr>
            <w:rStyle w:val="Hyperlink"/>
          </w:rPr>
          <w:t>AWS Application Discovery Service</w:t>
        </w:r>
      </w:hyperlink>
      <w:r w:rsidR="00E20385">
        <w:t xml:space="preserve"> (</w:t>
      </w:r>
      <w:r w:rsidR="00E20385" w:rsidRPr="00AA00C8">
        <w:rPr>
          <w:i/>
          <w:iCs/>
        </w:rPr>
        <w:t>An AWS Service</w:t>
      </w:r>
      <w:r w:rsidR="00E20385">
        <w:t>). Collects and presents configuration, usage, and behavior data from servers to help better understand workloads.</w:t>
      </w:r>
    </w:p>
    <w:p w14:paraId="434555E2" w14:textId="77777777" w:rsidR="00E20385" w:rsidRDefault="004F4CA0" w:rsidP="00E20385">
      <w:pPr>
        <w:pStyle w:val="ListParagraph"/>
        <w:numPr>
          <w:ilvl w:val="0"/>
          <w:numId w:val="18"/>
        </w:numPr>
      </w:pPr>
      <w:hyperlink r:id="rId49">
        <w:r w:rsidR="00E20385" w:rsidRPr="0F17F171">
          <w:rPr>
            <w:rStyle w:val="Hyperlink"/>
          </w:rPr>
          <w:t xml:space="preserve">Migration Evaluator </w:t>
        </w:r>
      </w:hyperlink>
      <w:r w:rsidR="00E20385">
        <w:t>(Formerly TSO Logic) (</w:t>
      </w:r>
      <w:r w:rsidR="00E20385" w:rsidRPr="0F17F171">
        <w:rPr>
          <w:i/>
          <w:iCs/>
        </w:rPr>
        <w:t>An AWS Service</w:t>
      </w:r>
      <w:r w:rsidR="00E20385">
        <w:t>). Discovers what a customer has on premises, how it's used, and how much it costs to operate—and then determines what the costs would be, with right-sizing, on AWS.</w:t>
      </w:r>
    </w:p>
    <w:p w14:paraId="55FCA3CE" w14:textId="77777777" w:rsidR="00E20385" w:rsidRDefault="00E20385" w:rsidP="00E20385">
      <w:r>
        <w:t xml:space="preserve">Also reference this document which summarized these tools </w:t>
      </w:r>
      <w:hyperlink r:id="rId50" w:history="1">
        <w:r w:rsidRPr="00810775">
          <w:rPr>
            <w:rStyle w:val="Hyperlink"/>
          </w:rPr>
          <w:t>AWS Prescriptive Guidance – A tools catalog for accelerating migration and automation.</w:t>
        </w:r>
      </w:hyperlink>
    </w:p>
    <w:p w14:paraId="5824F478" w14:textId="77777777" w:rsidR="00E20385" w:rsidRDefault="004F4CA0" w:rsidP="00E20385">
      <w:hyperlink r:id="rId51" w:history="1">
        <w:r w:rsidR="00E20385" w:rsidRPr="006B78A2">
          <w:rPr>
            <w:rStyle w:val="Hyperlink"/>
          </w:rPr>
          <w:t>AWS Cloud Financial Management</w:t>
        </w:r>
      </w:hyperlink>
      <w:r w:rsidR="00E20385">
        <w:t xml:space="preserve">.  This site describes the solutions and services dedicated to on-going IT financial management.  For example, </w:t>
      </w:r>
      <w:hyperlink r:id="rId52" w:history="1">
        <w:r w:rsidR="00E20385" w:rsidRPr="002C24EC">
          <w:rPr>
            <w:rStyle w:val="Hyperlink"/>
          </w:rPr>
          <w:t>AWS Cost Explorer</w:t>
        </w:r>
      </w:hyperlink>
      <w:r w:rsidR="00E20385">
        <w:t>, is a service to help customers</w:t>
      </w:r>
      <w:r w:rsidR="00E20385" w:rsidRPr="006B78A2">
        <w:t xml:space="preserve"> understand and manage AWS costs and usage over time</w:t>
      </w:r>
    </w:p>
    <w:p w14:paraId="1CC3893F" w14:textId="77777777" w:rsidR="00E20385" w:rsidRDefault="00E20385" w:rsidP="00E20385"/>
    <w:p w14:paraId="2B53469C" w14:textId="67F6DE46" w:rsidR="00CD6228" w:rsidRDefault="00CD6228" w:rsidP="00CD6228">
      <w:pPr>
        <w:pStyle w:val="Heading1"/>
        <w:rPr>
          <w:rStyle w:val="Heading2Char"/>
          <w:b/>
        </w:rPr>
      </w:pPr>
      <w:bookmarkStart w:id="348" w:name="_Toc83191207"/>
      <w:bookmarkStart w:id="349" w:name="_Toc83200011"/>
      <w:bookmarkStart w:id="350" w:name="_Toc83200189"/>
      <w:bookmarkStart w:id="351" w:name="_Toc83200349"/>
      <w:bookmarkStart w:id="352" w:name="_Toc83191208"/>
      <w:bookmarkStart w:id="353" w:name="_Toc83200012"/>
      <w:bookmarkStart w:id="354" w:name="_Toc83200190"/>
      <w:bookmarkStart w:id="355" w:name="_Toc83200350"/>
      <w:bookmarkStart w:id="356" w:name="_Toc83191209"/>
      <w:bookmarkStart w:id="357" w:name="_Toc83200013"/>
      <w:bookmarkStart w:id="358" w:name="_Toc83200191"/>
      <w:bookmarkStart w:id="359" w:name="_Toc83200351"/>
      <w:bookmarkStart w:id="360" w:name="_Toc83191210"/>
      <w:bookmarkStart w:id="361" w:name="_Toc83200014"/>
      <w:bookmarkStart w:id="362" w:name="_Toc83200192"/>
      <w:bookmarkStart w:id="363" w:name="_Toc83200352"/>
      <w:bookmarkStart w:id="364" w:name="_Toc83191211"/>
      <w:bookmarkStart w:id="365" w:name="_Toc83200015"/>
      <w:bookmarkStart w:id="366" w:name="_Toc83200193"/>
      <w:bookmarkStart w:id="367" w:name="_Toc83200353"/>
      <w:bookmarkStart w:id="368" w:name="_Toc83191212"/>
      <w:bookmarkStart w:id="369" w:name="_Toc83200016"/>
      <w:bookmarkStart w:id="370" w:name="_Toc83200194"/>
      <w:bookmarkStart w:id="371" w:name="_Toc83200354"/>
      <w:bookmarkStart w:id="372" w:name="_Toc83191213"/>
      <w:bookmarkStart w:id="373" w:name="_Toc83200017"/>
      <w:bookmarkStart w:id="374" w:name="_Toc83200195"/>
      <w:bookmarkStart w:id="375" w:name="_Toc83200355"/>
      <w:bookmarkStart w:id="376" w:name="_Toc83191214"/>
      <w:bookmarkStart w:id="377" w:name="_Toc83200018"/>
      <w:bookmarkStart w:id="378" w:name="_Toc83200196"/>
      <w:bookmarkStart w:id="379" w:name="_Toc83200356"/>
      <w:bookmarkStart w:id="380" w:name="_Toc83191215"/>
      <w:bookmarkStart w:id="381" w:name="_Toc83200019"/>
      <w:bookmarkStart w:id="382" w:name="_Toc83200197"/>
      <w:bookmarkStart w:id="383" w:name="_Toc83200357"/>
      <w:bookmarkStart w:id="384" w:name="_Toc83191216"/>
      <w:bookmarkStart w:id="385" w:name="_Toc83200020"/>
      <w:bookmarkStart w:id="386" w:name="_Toc83200198"/>
      <w:bookmarkStart w:id="387" w:name="_Toc83200358"/>
      <w:bookmarkStart w:id="388" w:name="_Toc83191217"/>
      <w:bookmarkStart w:id="389" w:name="_Toc83200021"/>
      <w:bookmarkStart w:id="390" w:name="_Toc83200199"/>
      <w:bookmarkStart w:id="391" w:name="_Toc83200359"/>
      <w:bookmarkStart w:id="392" w:name="_Toc83191218"/>
      <w:bookmarkStart w:id="393" w:name="_Toc83200022"/>
      <w:bookmarkStart w:id="394" w:name="_Toc83200200"/>
      <w:bookmarkStart w:id="395" w:name="_Toc83200360"/>
      <w:bookmarkStart w:id="396" w:name="_Toc83191219"/>
      <w:bookmarkStart w:id="397" w:name="_Toc83200023"/>
      <w:bookmarkStart w:id="398" w:name="_Toc83200201"/>
      <w:bookmarkStart w:id="399" w:name="_Toc83200361"/>
      <w:bookmarkStart w:id="400" w:name="_Toc83191220"/>
      <w:bookmarkStart w:id="401" w:name="_Toc83200024"/>
      <w:bookmarkStart w:id="402" w:name="_Toc83200202"/>
      <w:bookmarkStart w:id="403" w:name="_Toc83200362"/>
      <w:bookmarkStart w:id="404" w:name="_Toc83191221"/>
      <w:bookmarkStart w:id="405" w:name="_Toc83200025"/>
      <w:bookmarkStart w:id="406" w:name="_Toc83200203"/>
      <w:bookmarkStart w:id="407" w:name="_Toc83200363"/>
      <w:bookmarkStart w:id="408" w:name="_Toc83191222"/>
      <w:bookmarkStart w:id="409" w:name="_Toc83200026"/>
      <w:bookmarkStart w:id="410" w:name="_Toc83200204"/>
      <w:bookmarkStart w:id="411" w:name="_Toc83200364"/>
      <w:bookmarkStart w:id="412" w:name="_Toc83191223"/>
      <w:bookmarkStart w:id="413" w:name="_Toc83200027"/>
      <w:bookmarkStart w:id="414" w:name="_Toc83200205"/>
      <w:bookmarkStart w:id="415" w:name="_Toc83200365"/>
      <w:bookmarkStart w:id="416" w:name="_Toc83191224"/>
      <w:bookmarkStart w:id="417" w:name="_Toc83200028"/>
      <w:bookmarkStart w:id="418" w:name="_Toc83200206"/>
      <w:bookmarkStart w:id="419" w:name="_Toc83200366"/>
      <w:bookmarkStart w:id="420" w:name="_Toc83191225"/>
      <w:bookmarkStart w:id="421" w:name="_Toc83200029"/>
      <w:bookmarkStart w:id="422" w:name="_Toc83200207"/>
      <w:bookmarkStart w:id="423" w:name="_Toc83200367"/>
      <w:bookmarkStart w:id="424" w:name="_Toc83191226"/>
      <w:bookmarkStart w:id="425" w:name="_Toc83200030"/>
      <w:bookmarkStart w:id="426" w:name="_Toc83200208"/>
      <w:bookmarkStart w:id="427" w:name="_Toc83200368"/>
      <w:bookmarkStart w:id="428" w:name="_Toc83191227"/>
      <w:bookmarkStart w:id="429" w:name="_Toc83200031"/>
      <w:bookmarkStart w:id="430" w:name="_Toc83200209"/>
      <w:bookmarkStart w:id="431" w:name="_Toc83200369"/>
      <w:bookmarkStart w:id="432" w:name="_Toc83191228"/>
      <w:bookmarkStart w:id="433" w:name="_Toc83200032"/>
      <w:bookmarkStart w:id="434" w:name="_Toc83200210"/>
      <w:bookmarkStart w:id="435" w:name="_Toc83200370"/>
      <w:bookmarkStart w:id="436" w:name="_Toc83191229"/>
      <w:bookmarkStart w:id="437" w:name="_Toc83200033"/>
      <w:bookmarkStart w:id="438" w:name="_Toc83200211"/>
      <w:bookmarkStart w:id="439" w:name="_Toc83200371"/>
      <w:bookmarkStart w:id="440" w:name="_Toc83191230"/>
      <w:bookmarkStart w:id="441" w:name="_Toc83200034"/>
      <w:bookmarkStart w:id="442" w:name="_Toc83200212"/>
      <w:bookmarkStart w:id="443" w:name="_Toc83200372"/>
      <w:bookmarkStart w:id="444" w:name="_Toc83191231"/>
      <w:bookmarkStart w:id="445" w:name="_Toc83200035"/>
      <w:bookmarkStart w:id="446" w:name="_Toc83200213"/>
      <w:bookmarkStart w:id="447" w:name="_Toc83200373"/>
      <w:bookmarkStart w:id="448" w:name="_Toc83191232"/>
      <w:bookmarkStart w:id="449" w:name="_Toc83200036"/>
      <w:bookmarkStart w:id="450" w:name="_Toc83200214"/>
      <w:bookmarkStart w:id="451" w:name="_Toc83200374"/>
      <w:bookmarkStart w:id="452" w:name="_Toc83191233"/>
      <w:bookmarkStart w:id="453" w:name="_Toc83200037"/>
      <w:bookmarkStart w:id="454" w:name="_Toc83200215"/>
      <w:bookmarkStart w:id="455" w:name="_Toc83200375"/>
      <w:bookmarkStart w:id="456" w:name="_Toc83191234"/>
      <w:bookmarkStart w:id="457" w:name="_Toc83200038"/>
      <w:bookmarkStart w:id="458" w:name="_Toc83200216"/>
      <w:bookmarkStart w:id="459" w:name="_Toc83200376"/>
      <w:bookmarkStart w:id="460" w:name="_Toc83191235"/>
      <w:bookmarkStart w:id="461" w:name="_Toc83200039"/>
      <w:bookmarkStart w:id="462" w:name="_Toc83200217"/>
      <w:bookmarkStart w:id="463" w:name="_Toc83200377"/>
      <w:bookmarkStart w:id="464" w:name="_Toc83191236"/>
      <w:bookmarkStart w:id="465" w:name="_Toc83200040"/>
      <w:bookmarkStart w:id="466" w:name="_Toc83200218"/>
      <w:bookmarkStart w:id="467" w:name="_Toc83200378"/>
      <w:bookmarkStart w:id="468" w:name="_Toc83191237"/>
      <w:bookmarkStart w:id="469" w:name="_Toc83200041"/>
      <w:bookmarkStart w:id="470" w:name="_Toc83200219"/>
      <w:bookmarkStart w:id="471" w:name="_Toc83200379"/>
      <w:bookmarkStart w:id="472" w:name="_Toc83191238"/>
      <w:bookmarkStart w:id="473" w:name="_Toc83200042"/>
      <w:bookmarkStart w:id="474" w:name="_Toc83200220"/>
      <w:bookmarkStart w:id="475" w:name="_Toc83200380"/>
      <w:bookmarkStart w:id="476" w:name="_Toc83191239"/>
      <w:bookmarkStart w:id="477" w:name="_Toc83200043"/>
      <w:bookmarkStart w:id="478" w:name="_Toc83200221"/>
      <w:bookmarkStart w:id="479" w:name="_Toc83200381"/>
      <w:bookmarkStart w:id="480" w:name="_Toc83191240"/>
      <w:bookmarkStart w:id="481" w:name="_Toc83200044"/>
      <w:bookmarkStart w:id="482" w:name="_Toc83200222"/>
      <w:bookmarkStart w:id="483" w:name="_Toc83200382"/>
      <w:bookmarkStart w:id="484" w:name="_Toc83191241"/>
      <w:bookmarkStart w:id="485" w:name="_Toc83200045"/>
      <w:bookmarkStart w:id="486" w:name="_Toc83200223"/>
      <w:bookmarkStart w:id="487" w:name="_Toc83200383"/>
      <w:bookmarkStart w:id="488" w:name="_Toc83191242"/>
      <w:bookmarkStart w:id="489" w:name="_Toc83200046"/>
      <w:bookmarkStart w:id="490" w:name="_Toc83200224"/>
      <w:bookmarkStart w:id="491" w:name="_Toc83200384"/>
      <w:bookmarkStart w:id="492" w:name="_Toc83191243"/>
      <w:bookmarkStart w:id="493" w:name="_Toc83200047"/>
      <w:bookmarkStart w:id="494" w:name="_Toc83200225"/>
      <w:bookmarkStart w:id="495" w:name="_Toc83200385"/>
      <w:bookmarkStart w:id="496" w:name="_Toc83191244"/>
      <w:bookmarkStart w:id="497" w:name="_Toc83200048"/>
      <w:bookmarkStart w:id="498" w:name="_Toc83200226"/>
      <w:bookmarkStart w:id="499" w:name="_Toc83200386"/>
      <w:bookmarkStart w:id="500" w:name="_Toc83191245"/>
      <w:bookmarkStart w:id="501" w:name="_Toc83200049"/>
      <w:bookmarkStart w:id="502" w:name="_Toc83200227"/>
      <w:bookmarkStart w:id="503" w:name="_Toc83200387"/>
      <w:bookmarkStart w:id="504" w:name="_Toc83191246"/>
      <w:bookmarkStart w:id="505" w:name="_Toc83200050"/>
      <w:bookmarkStart w:id="506" w:name="_Toc83200228"/>
      <w:bookmarkStart w:id="507" w:name="_Toc83200388"/>
      <w:bookmarkStart w:id="508" w:name="_Toc83191247"/>
      <w:bookmarkStart w:id="509" w:name="_Toc83200051"/>
      <w:bookmarkStart w:id="510" w:name="_Toc83200229"/>
      <w:bookmarkStart w:id="511" w:name="_Toc83200389"/>
      <w:bookmarkStart w:id="512" w:name="_Toc83191248"/>
      <w:bookmarkStart w:id="513" w:name="_Toc83200052"/>
      <w:bookmarkStart w:id="514" w:name="_Toc83200230"/>
      <w:bookmarkStart w:id="515" w:name="_Toc83200390"/>
      <w:bookmarkStart w:id="516" w:name="_Toc83191249"/>
      <w:bookmarkStart w:id="517" w:name="_Toc83200053"/>
      <w:bookmarkStart w:id="518" w:name="_Toc83200231"/>
      <w:bookmarkStart w:id="519" w:name="_Toc83200391"/>
      <w:bookmarkStart w:id="520" w:name="_Toc83191250"/>
      <w:bookmarkStart w:id="521" w:name="_Toc83200054"/>
      <w:bookmarkStart w:id="522" w:name="_Toc83200232"/>
      <w:bookmarkStart w:id="523" w:name="_Toc83200392"/>
      <w:bookmarkStart w:id="524" w:name="_Toc83191251"/>
      <w:bookmarkStart w:id="525" w:name="_Toc83200055"/>
      <w:bookmarkStart w:id="526" w:name="_Toc83200233"/>
      <w:bookmarkStart w:id="527" w:name="_Toc83200393"/>
      <w:bookmarkStart w:id="528" w:name="_Toc83191252"/>
      <w:bookmarkStart w:id="529" w:name="_Toc83200056"/>
      <w:bookmarkStart w:id="530" w:name="_Toc83200234"/>
      <w:bookmarkStart w:id="531" w:name="_Toc83200394"/>
      <w:bookmarkStart w:id="532" w:name="_Toc83191253"/>
      <w:bookmarkStart w:id="533" w:name="_Toc83200057"/>
      <w:bookmarkStart w:id="534" w:name="_Toc83200235"/>
      <w:bookmarkStart w:id="535" w:name="_Toc83200395"/>
      <w:bookmarkStart w:id="536" w:name="_Toc83191254"/>
      <w:bookmarkStart w:id="537" w:name="_Toc83200058"/>
      <w:bookmarkStart w:id="538" w:name="_Toc83200236"/>
      <w:bookmarkStart w:id="539" w:name="_Toc83200396"/>
      <w:bookmarkStart w:id="540" w:name="_Toc83191255"/>
      <w:bookmarkStart w:id="541" w:name="_Toc83200059"/>
      <w:bookmarkStart w:id="542" w:name="_Toc83200237"/>
      <w:bookmarkStart w:id="543" w:name="_Toc83200397"/>
      <w:bookmarkStart w:id="544" w:name="_Toc83191256"/>
      <w:bookmarkStart w:id="545" w:name="_Toc83200060"/>
      <w:bookmarkStart w:id="546" w:name="_Toc83200238"/>
      <w:bookmarkStart w:id="547" w:name="_Toc83200398"/>
      <w:bookmarkStart w:id="548" w:name="_Toc83191257"/>
      <w:bookmarkStart w:id="549" w:name="_Toc83200061"/>
      <w:bookmarkStart w:id="550" w:name="_Toc83200239"/>
      <w:bookmarkStart w:id="551" w:name="_Toc83200399"/>
      <w:bookmarkStart w:id="552" w:name="_Toc83191258"/>
      <w:bookmarkStart w:id="553" w:name="_Toc83200062"/>
      <w:bookmarkStart w:id="554" w:name="_Toc83200240"/>
      <w:bookmarkStart w:id="555" w:name="_Toc83200400"/>
      <w:bookmarkStart w:id="556" w:name="_Toc83191259"/>
      <w:bookmarkStart w:id="557" w:name="_Toc83200063"/>
      <w:bookmarkStart w:id="558" w:name="_Toc83200241"/>
      <w:bookmarkStart w:id="559" w:name="_Toc83200401"/>
      <w:bookmarkStart w:id="560" w:name="_Toc83191260"/>
      <w:bookmarkStart w:id="561" w:name="_Toc83200064"/>
      <w:bookmarkStart w:id="562" w:name="_Toc83200242"/>
      <w:bookmarkStart w:id="563" w:name="_Toc83200402"/>
      <w:bookmarkStart w:id="564" w:name="_Toc83191261"/>
      <w:bookmarkStart w:id="565" w:name="_Toc83200065"/>
      <w:bookmarkStart w:id="566" w:name="_Toc83200243"/>
      <w:bookmarkStart w:id="567" w:name="_Toc83200403"/>
      <w:bookmarkStart w:id="568" w:name="_Toc83191262"/>
      <w:bookmarkStart w:id="569" w:name="_Toc83200066"/>
      <w:bookmarkStart w:id="570" w:name="_Toc83200244"/>
      <w:bookmarkStart w:id="571" w:name="_Toc83200404"/>
      <w:bookmarkStart w:id="572" w:name="_Toc83191263"/>
      <w:bookmarkStart w:id="573" w:name="_Toc83200067"/>
      <w:bookmarkStart w:id="574" w:name="_Toc83200245"/>
      <w:bookmarkStart w:id="575" w:name="_Toc83200405"/>
      <w:bookmarkStart w:id="576" w:name="_Toc83191264"/>
      <w:bookmarkStart w:id="577" w:name="_Toc83200068"/>
      <w:bookmarkStart w:id="578" w:name="_Toc83200246"/>
      <w:bookmarkStart w:id="579" w:name="_Toc83200406"/>
      <w:bookmarkStart w:id="580" w:name="_Toc83191265"/>
      <w:bookmarkStart w:id="581" w:name="_Toc83200069"/>
      <w:bookmarkStart w:id="582" w:name="_Toc83200247"/>
      <w:bookmarkStart w:id="583" w:name="_Toc83200407"/>
      <w:bookmarkStart w:id="584" w:name="_Toc83191266"/>
      <w:bookmarkStart w:id="585" w:name="_Toc83200070"/>
      <w:bookmarkStart w:id="586" w:name="_Toc83200248"/>
      <w:bookmarkStart w:id="587" w:name="_Toc83200408"/>
      <w:bookmarkStart w:id="588" w:name="_Toc83191267"/>
      <w:bookmarkStart w:id="589" w:name="_Toc83200071"/>
      <w:bookmarkStart w:id="590" w:name="_Toc83200249"/>
      <w:bookmarkStart w:id="591" w:name="_Toc83200409"/>
      <w:bookmarkStart w:id="592" w:name="_Toc83191268"/>
      <w:bookmarkStart w:id="593" w:name="_Toc83200072"/>
      <w:bookmarkStart w:id="594" w:name="_Toc83200250"/>
      <w:bookmarkStart w:id="595" w:name="_Toc83200410"/>
      <w:bookmarkStart w:id="596" w:name="_Toc83191269"/>
      <w:bookmarkStart w:id="597" w:name="_Toc83200073"/>
      <w:bookmarkStart w:id="598" w:name="_Toc83200251"/>
      <w:bookmarkStart w:id="599" w:name="_Toc83200411"/>
      <w:bookmarkStart w:id="600" w:name="_Toc83191270"/>
      <w:bookmarkStart w:id="601" w:name="_Toc83200074"/>
      <w:bookmarkStart w:id="602" w:name="_Toc83200252"/>
      <w:bookmarkStart w:id="603" w:name="_Toc83200412"/>
      <w:bookmarkStart w:id="604" w:name="_Toc83191271"/>
      <w:bookmarkStart w:id="605" w:name="_Toc83200075"/>
      <w:bookmarkStart w:id="606" w:name="_Toc83200253"/>
      <w:bookmarkStart w:id="607" w:name="_Toc83200413"/>
      <w:bookmarkStart w:id="608" w:name="_Toc83191272"/>
      <w:bookmarkStart w:id="609" w:name="_Toc83200076"/>
      <w:bookmarkStart w:id="610" w:name="_Toc83200254"/>
      <w:bookmarkStart w:id="611" w:name="_Toc83200414"/>
      <w:bookmarkStart w:id="612" w:name="_Toc83191273"/>
      <w:bookmarkStart w:id="613" w:name="_Toc83200077"/>
      <w:bookmarkStart w:id="614" w:name="_Toc83200255"/>
      <w:bookmarkStart w:id="615" w:name="_Toc83200415"/>
      <w:bookmarkStart w:id="616" w:name="_Toc83191274"/>
      <w:bookmarkStart w:id="617" w:name="_Toc83200078"/>
      <w:bookmarkStart w:id="618" w:name="_Toc83200256"/>
      <w:bookmarkStart w:id="619" w:name="_Toc83200416"/>
      <w:bookmarkStart w:id="620" w:name="_Toc83191275"/>
      <w:bookmarkStart w:id="621" w:name="_Toc83200079"/>
      <w:bookmarkStart w:id="622" w:name="_Toc83200257"/>
      <w:bookmarkStart w:id="623" w:name="_Toc83200417"/>
      <w:bookmarkStart w:id="624" w:name="_Toc83191276"/>
      <w:bookmarkStart w:id="625" w:name="_Toc83200080"/>
      <w:bookmarkStart w:id="626" w:name="_Toc83200258"/>
      <w:bookmarkStart w:id="627" w:name="_Toc83200418"/>
      <w:bookmarkStart w:id="628" w:name="_Toc83191277"/>
      <w:bookmarkStart w:id="629" w:name="_Toc83200081"/>
      <w:bookmarkStart w:id="630" w:name="_Toc83200259"/>
      <w:bookmarkStart w:id="631" w:name="_Toc83200419"/>
      <w:bookmarkStart w:id="632" w:name="_Toc83191278"/>
      <w:bookmarkStart w:id="633" w:name="_Toc83200082"/>
      <w:bookmarkStart w:id="634" w:name="_Toc83200260"/>
      <w:bookmarkStart w:id="635" w:name="_Toc83200420"/>
      <w:bookmarkStart w:id="636" w:name="_Toc83191279"/>
      <w:bookmarkStart w:id="637" w:name="_Toc83200083"/>
      <w:bookmarkStart w:id="638" w:name="_Toc83200261"/>
      <w:bookmarkStart w:id="639" w:name="_Toc83200421"/>
      <w:bookmarkStart w:id="640" w:name="_Toc83191280"/>
      <w:bookmarkStart w:id="641" w:name="_Toc83200084"/>
      <w:bookmarkStart w:id="642" w:name="_Toc83200262"/>
      <w:bookmarkStart w:id="643" w:name="_Toc83200422"/>
      <w:bookmarkStart w:id="644" w:name="_Toc83191281"/>
      <w:bookmarkStart w:id="645" w:name="_Toc83200085"/>
      <w:bookmarkStart w:id="646" w:name="_Toc83200263"/>
      <w:bookmarkStart w:id="647" w:name="_Toc83200423"/>
      <w:bookmarkStart w:id="648" w:name="_Toc83191282"/>
      <w:bookmarkStart w:id="649" w:name="_Toc83200086"/>
      <w:bookmarkStart w:id="650" w:name="_Toc83200264"/>
      <w:bookmarkStart w:id="651" w:name="_Toc83200424"/>
      <w:bookmarkStart w:id="652" w:name="_Toc83191283"/>
      <w:bookmarkStart w:id="653" w:name="_Toc83200087"/>
      <w:bookmarkStart w:id="654" w:name="_Toc83200265"/>
      <w:bookmarkStart w:id="655" w:name="_Toc83200425"/>
      <w:bookmarkStart w:id="656" w:name="_Toc83191284"/>
      <w:bookmarkStart w:id="657" w:name="_Toc83200088"/>
      <w:bookmarkStart w:id="658" w:name="_Toc83200266"/>
      <w:bookmarkStart w:id="659" w:name="_Toc83200426"/>
      <w:bookmarkStart w:id="660" w:name="_Toc83191285"/>
      <w:bookmarkStart w:id="661" w:name="_Toc83200089"/>
      <w:bookmarkStart w:id="662" w:name="_Toc83200267"/>
      <w:bookmarkStart w:id="663" w:name="_Toc83200427"/>
      <w:bookmarkStart w:id="664" w:name="_Toc83191286"/>
      <w:bookmarkStart w:id="665" w:name="_Toc83200090"/>
      <w:bookmarkStart w:id="666" w:name="_Toc83200268"/>
      <w:bookmarkStart w:id="667" w:name="_Toc83200428"/>
      <w:bookmarkStart w:id="668" w:name="_Toc97042441"/>
      <w:bookmarkEnd w:id="50"/>
      <w:bookmarkEnd w:id="51"/>
      <w:bookmarkEnd w:id="52"/>
      <w:bookmarkEnd w:id="53"/>
      <w:bookmarkEnd w:id="54"/>
      <w:bookmarkEnd w:id="246"/>
      <w:bookmarkEnd w:id="2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r>
        <w:rPr>
          <w:rStyle w:val="Heading2Char"/>
          <w:b/>
        </w:rPr>
        <w:lastRenderedPageBreak/>
        <w:t xml:space="preserve">AWS approach to </w:t>
      </w:r>
      <w:r w:rsidR="00561C4D">
        <w:rPr>
          <w:rStyle w:val="Heading2Char"/>
          <w:b/>
        </w:rPr>
        <w:t>a</w:t>
      </w:r>
      <w:r>
        <w:rPr>
          <w:rStyle w:val="Heading2Char"/>
          <w:b/>
        </w:rPr>
        <w:t>rchitecture</w:t>
      </w:r>
      <w:bookmarkEnd w:id="668"/>
    </w:p>
    <w:p w14:paraId="562154E3" w14:textId="109C8DAB" w:rsidR="009917BB" w:rsidRPr="00636E2E" w:rsidRDefault="00CD7262" w:rsidP="00636E2E">
      <w:r>
        <w:t xml:space="preserve">Turning from strategy to Kyndryl delivery of architecture and design for AWS clients this section outlines adoption and inclusion of required AWS framework elements into our approach. </w:t>
      </w:r>
      <w:r w:rsidR="009917BB">
        <w:t>T</w:t>
      </w:r>
      <w:r w:rsidR="009917BB" w:rsidRPr="00636E2E">
        <w:t>he CAF builds to a target state architecture definition</w:t>
      </w:r>
      <w:r>
        <w:t xml:space="preserve"> and</w:t>
      </w:r>
      <w:r w:rsidR="009917BB" w:rsidRPr="00636E2E">
        <w:t xml:space="preserve"> deployment pattern selection</w:t>
      </w:r>
      <w:r w:rsidR="009917BB">
        <w:t xml:space="preserve">. </w:t>
      </w:r>
      <w:r w:rsidR="009917BB" w:rsidRPr="00636E2E">
        <w:t xml:space="preserve">Architects </w:t>
      </w:r>
      <w:r w:rsidR="009917BB">
        <w:t xml:space="preserve">are </w:t>
      </w:r>
      <w:r w:rsidR="009917BB" w:rsidRPr="00636E2E">
        <w:t xml:space="preserve">expected to deliver an </w:t>
      </w:r>
      <w:r w:rsidR="00883783">
        <w:t>AWS Landing Zone (</w:t>
      </w:r>
      <w:r w:rsidR="009917BB" w:rsidRPr="00636E2E">
        <w:t>LZ</w:t>
      </w:r>
      <w:r w:rsidR="00883783">
        <w:t xml:space="preserve"> or </w:t>
      </w:r>
      <w:r w:rsidR="009917BB" w:rsidRPr="00636E2E">
        <w:t>control plane)</w:t>
      </w:r>
      <w:r w:rsidR="00883783">
        <w:t>,</w:t>
      </w:r>
      <w:r w:rsidR="009917BB" w:rsidRPr="00636E2E">
        <w:t xml:space="preserve"> if not already defined</w:t>
      </w:r>
      <w:r w:rsidR="00883783">
        <w:t>,</w:t>
      </w:r>
      <w:r w:rsidR="009917BB" w:rsidRPr="00636E2E">
        <w:t xml:space="preserve"> and the target environments</w:t>
      </w:r>
      <w:r w:rsidR="009917BB">
        <w:t>. A</w:t>
      </w:r>
      <w:r w:rsidR="009917BB" w:rsidRPr="00636E2E">
        <w:t>rchitecture is focused on being reali</w:t>
      </w:r>
      <w:r w:rsidR="00883783">
        <w:t>z</w:t>
      </w:r>
      <w:r w:rsidR="009917BB" w:rsidRPr="00636E2E">
        <w:t>ed through automation and</w:t>
      </w:r>
      <w:r w:rsidR="00883783">
        <w:t xml:space="preserve"> Infrastructure as Code (</w:t>
      </w:r>
      <w:r w:rsidR="009917BB" w:rsidRPr="00636E2E">
        <w:t>IaC</w:t>
      </w:r>
      <w:r w:rsidR="00883783">
        <w:t>)</w:t>
      </w:r>
      <w:r w:rsidR="009917BB">
        <w:t>.</w:t>
      </w:r>
    </w:p>
    <w:p w14:paraId="686E8E66" w14:textId="56470DB1" w:rsidR="007400E6" w:rsidRDefault="00CD6228" w:rsidP="00CD6228">
      <w:r>
        <w:t>AWS consolidates its approach to architecture and design in the AWS Architecture cent</w:t>
      </w:r>
      <w:r w:rsidR="00883783">
        <w:t>er</w:t>
      </w:r>
      <w:r>
        <w:t>. The approach is based on right</w:t>
      </w:r>
      <w:r w:rsidR="00883783">
        <w:t xml:space="preserve"> </w:t>
      </w:r>
      <w:r>
        <w:t xml:space="preserve">fit workload deployment, commitment to automation and output as code (IaC). </w:t>
      </w:r>
      <w:r w:rsidR="007400E6">
        <w:t xml:space="preserve">AWS defines architecture through the Well-Architected Framework, its supporting tool for practitioners to validate their designs, </w:t>
      </w:r>
      <w:r w:rsidR="00883783">
        <w:t xml:space="preserve">leveraging </w:t>
      </w:r>
      <w:r w:rsidR="007400E6">
        <w:t>published reference architectures and best practices, plus the requirement for solution architectures to be reviewed and approved by an AWS certified practitioner (this includes any client deliverable). AWS specifies what must be included in a client solution design. As part of Kyndryl providing evidence to maintain or improve our AWS partner status</w:t>
      </w:r>
      <w:r w:rsidR="00883783">
        <w:t>,</w:t>
      </w:r>
      <w:r w:rsidR="007400E6">
        <w:t xml:space="preserve"> Kyndryl has produced </w:t>
      </w:r>
      <w:r w:rsidR="007C6E16">
        <w:t>the</w:t>
      </w:r>
      <w:r w:rsidR="007400E6">
        <w:t xml:space="preserve"> </w:t>
      </w:r>
      <w:commentRangeStart w:id="669"/>
      <w:r w:rsidR="007C6E16">
        <w:rPr>
          <w:rFonts w:asciiTheme="minorHAnsi" w:hAnsiTheme="minorHAnsi" w:cstheme="minorHAnsi"/>
        </w:rPr>
        <w:fldChar w:fldCharType="begin"/>
      </w:r>
      <w:r w:rsidR="007C6E16">
        <w:rPr>
          <w:rFonts w:asciiTheme="minorHAnsi" w:hAnsiTheme="minorHAnsi" w:cstheme="minorHAnsi"/>
        </w:rPr>
        <w:instrText xml:space="preserve"> HYPERLINK "https://kyndryl.box.com/s/5jjgdvlmbv7loo0cf59wxmbp5ap5a050" </w:instrText>
      </w:r>
      <w:r w:rsidR="007C6E16">
        <w:rPr>
          <w:rFonts w:asciiTheme="minorHAnsi" w:hAnsiTheme="minorHAnsi" w:cstheme="minorHAnsi"/>
        </w:rPr>
        <w:fldChar w:fldCharType="separate"/>
      </w:r>
      <w:r w:rsidR="007C6E16" w:rsidRPr="00CD7262">
        <w:rPr>
          <w:rStyle w:val="Hyperlink"/>
          <w:rFonts w:asciiTheme="minorHAnsi" w:hAnsiTheme="minorHAnsi" w:cstheme="minorHAnsi"/>
        </w:rPr>
        <w:t>Kyndryl AWS Solution Design Template</w:t>
      </w:r>
      <w:r w:rsidR="007C6E16">
        <w:rPr>
          <w:rFonts w:asciiTheme="minorHAnsi" w:hAnsiTheme="minorHAnsi" w:cstheme="minorHAnsi"/>
        </w:rPr>
        <w:fldChar w:fldCharType="end"/>
      </w:r>
      <w:commentRangeEnd w:id="669"/>
      <w:r w:rsidR="007C6E16">
        <w:rPr>
          <w:rStyle w:val="CommentReference"/>
          <w:lang w:val="fr-FR" w:eastAsia="fr-FR"/>
        </w:rPr>
        <w:commentReference w:id="669"/>
      </w:r>
      <w:r w:rsidR="007C6E16" w:rsidRPr="00636E2E">
        <w:rPr>
          <w:rFonts w:asciiTheme="minorHAnsi" w:hAnsiTheme="minorHAnsi" w:cstheme="minorHAnsi"/>
        </w:rPr>
        <w:t xml:space="preserve"> </w:t>
      </w:r>
      <w:r w:rsidR="007400E6">
        <w:t>document covering the required aspects which we must also leverage in our engagements.</w:t>
      </w:r>
    </w:p>
    <w:p w14:paraId="5F1F0EE8" w14:textId="2D52293F" w:rsidR="005B751C" w:rsidRDefault="005B751C" w:rsidP="005B751C">
      <w:pPr>
        <w:pStyle w:val="Heading2"/>
        <w:rPr>
          <w:rStyle w:val="Heading2Char"/>
          <w:b/>
        </w:rPr>
      </w:pPr>
      <w:bookmarkStart w:id="670" w:name="_Toc97042442"/>
      <w:r w:rsidRPr="00620E66">
        <w:rPr>
          <w:rStyle w:val="Heading2Char"/>
          <w:b/>
        </w:rPr>
        <w:t xml:space="preserve">AWS </w:t>
      </w:r>
      <w:r>
        <w:rPr>
          <w:rStyle w:val="Heading2Char"/>
          <w:b/>
        </w:rPr>
        <w:t>Architecture Cent</w:t>
      </w:r>
      <w:r w:rsidR="00883783">
        <w:rPr>
          <w:rStyle w:val="Heading2Char"/>
          <w:b/>
        </w:rPr>
        <w:t>er</w:t>
      </w:r>
      <w:bookmarkEnd w:id="670"/>
    </w:p>
    <w:p w14:paraId="01201DEA" w14:textId="460A2719" w:rsidR="005B751C" w:rsidRDefault="0043271E" w:rsidP="005B751C">
      <w:r w:rsidRPr="00636E2E">
        <w:t xml:space="preserve">The </w:t>
      </w:r>
      <w:hyperlink r:id="rId57" w:history="1">
        <w:r w:rsidRPr="00636E2E">
          <w:rPr>
            <w:rStyle w:val="Hyperlink"/>
          </w:rPr>
          <w:t>AWS Architecture Center</w:t>
        </w:r>
      </w:hyperlink>
      <w:r w:rsidRPr="00636E2E">
        <w:t xml:space="preserve"> provides reference architecture diagrams, vetted architecture solutions, Well-Architected best practices, patterns, icons, and more. This expert guidance was contributed by AWS cloud architecture experts, including AWS Solutions Architects, Professional Services Consultants, and Partners.</w:t>
      </w:r>
      <w:r>
        <w:t xml:space="preserve"> </w:t>
      </w:r>
      <w:r w:rsidR="005B751C">
        <w:t xml:space="preserve">The AWS Architecture Center is the home of the Well-Architected Framework, AWS </w:t>
      </w:r>
      <w:r w:rsidR="00883783">
        <w:t>r</w:t>
      </w:r>
      <w:r w:rsidR="005B751C">
        <w:t xml:space="preserve">eference </w:t>
      </w:r>
      <w:r w:rsidR="00883783">
        <w:t>a</w:t>
      </w:r>
      <w:r w:rsidR="005B751C">
        <w:t>rchitectures</w:t>
      </w:r>
      <w:r>
        <w:t xml:space="preserve"> and</w:t>
      </w:r>
      <w:r w:rsidR="005B751C">
        <w:t xml:space="preserve"> </w:t>
      </w:r>
      <w:r w:rsidR="00883783">
        <w:t>b</w:t>
      </w:r>
      <w:r w:rsidR="005B751C">
        <w:t xml:space="preserve">est </w:t>
      </w:r>
      <w:r w:rsidR="00883783">
        <w:t>p</w:t>
      </w:r>
      <w:r w:rsidR="005B751C">
        <w:t xml:space="preserve">ractices documented in AWS </w:t>
      </w:r>
      <w:r w:rsidR="00883783">
        <w:t>w</w:t>
      </w:r>
      <w:r w:rsidR="005B751C">
        <w:t>hitepapers</w:t>
      </w:r>
      <w:r>
        <w:t xml:space="preserve">. It includes the </w:t>
      </w:r>
      <w:r w:rsidR="005B751C">
        <w:t>Well-Architected Lenses and Lab plus the AWS Architecture icons and the AWS Perspective visualization tool</w:t>
      </w:r>
      <w:r>
        <w:t xml:space="preserve">. In </w:t>
      </w:r>
      <w:r w:rsidR="007F04AE">
        <w:t>addition,</w:t>
      </w:r>
      <w:r>
        <w:t xml:space="preserve"> you can find guidance on various AWS technology categories that you may need to complete your solutions.</w:t>
      </w:r>
    </w:p>
    <w:p w14:paraId="67026278" w14:textId="0E243910" w:rsidR="005B751C" w:rsidRDefault="00472EE2" w:rsidP="005B751C">
      <w:r>
        <w:t xml:space="preserve">For Kyndryl practitioners transitioning from IBM tools it is worth noting that </w:t>
      </w:r>
      <w:r w:rsidR="005B751C">
        <w:t xml:space="preserve">Draw.io </w:t>
      </w:r>
      <w:r w:rsidR="00A97846">
        <w:t>i</w:t>
      </w:r>
      <w:r w:rsidR="005B751C">
        <w:t>s available with an approved AWS Diagram Tool</w:t>
      </w:r>
      <w:r>
        <w:t xml:space="preserve"> in addition to use of </w:t>
      </w:r>
      <w:hyperlink r:id="rId58" w:history="1">
        <w:r w:rsidRPr="00472EE2">
          <w:rPr>
            <w:rStyle w:val="Hyperlink"/>
          </w:rPr>
          <w:t>AWS Perspective</w:t>
        </w:r>
      </w:hyperlink>
      <w:r>
        <w:t>.</w:t>
      </w:r>
      <w:r w:rsidR="007C6E16">
        <w:t xml:space="preserve"> Most Kyndryl work is likely done with Draw.io but clients may require use of AWS Perspective by our teams.</w:t>
      </w:r>
    </w:p>
    <w:p w14:paraId="12FF8523" w14:textId="16F4F8A4" w:rsidR="00A97846" w:rsidRDefault="00472EE2" w:rsidP="005B751C">
      <w:r>
        <w:t>Here you will also find</w:t>
      </w:r>
      <w:r w:rsidR="00A97846">
        <w:t xml:space="preserve"> the </w:t>
      </w:r>
      <w:r w:rsidR="00A97846" w:rsidRPr="00636E2E">
        <w:t>'Back to Basics</w:t>
      </w:r>
      <w:r>
        <w:t xml:space="preserve">’ </w:t>
      </w:r>
      <w:r w:rsidR="00A97846" w:rsidRPr="00636E2E">
        <w:t>video series that explains, examines, and decomposes basic cloud architecture pattern best practices.</w:t>
      </w:r>
    </w:p>
    <w:p w14:paraId="128B5ADC" w14:textId="450AFC28" w:rsidR="00882C5A" w:rsidRPr="00636E2E" w:rsidRDefault="00882C5A" w:rsidP="00882C5A">
      <w:pPr>
        <w:overflowPunct/>
        <w:spacing w:after="0"/>
        <w:jc w:val="left"/>
        <w:textAlignment w:val="auto"/>
        <w:rPr>
          <w:rFonts w:asciiTheme="minorHAnsi" w:hAnsiTheme="minorHAnsi" w:cstheme="minorHAnsi"/>
        </w:rPr>
      </w:pPr>
      <w:r>
        <w:t xml:space="preserve">Within the Architecture Center you will also fund guidance on </w:t>
      </w:r>
      <w:hyperlink r:id="rId59" w:history="1">
        <w:r w:rsidRPr="00137091">
          <w:rPr>
            <w:rFonts w:asciiTheme="minorHAnsi" w:hAnsiTheme="minorHAnsi" w:cstheme="minorHAnsi"/>
            <w:i/>
            <w:iCs/>
            <w:color w:val="DCA10D"/>
            <w:u w:val="single" w:color="DCA10D"/>
          </w:rPr>
          <w:t>AWS Cloud Compliance</w:t>
        </w:r>
      </w:hyperlink>
      <w:r w:rsidRPr="00137091">
        <w:rPr>
          <w:rFonts w:asciiTheme="minorHAnsi" w:hAnsiTheme="minorHAnsi" w:cstheme="minorHAnsi"/>
        </w:rPr>
        <w:t xml:space="preserve"> </w:t>
      </w:r>
      <w:r>
        <w:rPr>
          <w:rFonts w:asciiTheme="minorHAnsi" w:hAnsiTheme="minorHAnsi" w:cstheme="minorHAnsi"/>
        </w:rPr>
        <w:t xml:space="preserve"> and resources available in the </w:t>
      </w:r>
      <w:hyperlink r:id="rId60" w:history="1">
        <w:r w:rsidRPr="00137091">
          <w:rPr>
            <w:rFonts w:asciiTheme="minorHAnsi" w:hAnsiTheme="minorHAnsi" w:cstheme="minorHAnsi"/>
            <w:i/>
            <w:iCs/>
            <w:color w:val="DCA10D"/>
            <w:u w:val="single" w:color="DCA10D"/>
          </w:rPr>
          <w:t>AWS Well-Architected Partner program</w:t>
        </w:r>
      </w:hyperlink>
      <w:r w:rsidRPr="00137091">
        <w:rPr>
          <w:rFonts w:asciiTheme="minorHAnsi" w:hAnsiTheme="minorHAnsi" w:cstheme="minorHAnsi"/>
          <w:i/>
          <w:iCs/>
        </w:rPr>
        <w:t xml:space="preserve"> </w:t>
      </w:r>
      <w:r w:rsidRPr="00137091">
        <w:rPr>
          <w:rFonts w:asciiTheme="minorHAnsi" w:hAnsiTheme="minorHAnsi" w:cstheme="minorHAnsi"/>
        </w:rPr>
        <w:fldChar w:fldCharType="begin"/>
      </w:r>
      <w:r w:rsidRPr="00137091">
        <w:rPr>
          <w:rFonts w:asciiTheme="minorHAnsi" w:hAnsiTheme="minorHAnsi" w:cstheme="minorHAnsi"/>
        </w:rPr>
        <w:instrText>HYPERLINK "http://aws.amazon.com/architecture/well-architected/?ref=wellarchitected-wp"</w:instrText>
      </w:r>
      <w:r w:rsidRPr="00137091">
        <w:rPr>
          <w:rFonts w:asciiTheme="minorHAnsi" w:hAnsiTheme="minorHAnsi" w:cstheme="minorHAnsi"/>
        </w:rPr>
        <w:fldChar w:fldCharType="separate"/>
      </w:r>
    </w:p>
    <w:p w14:paraId="4EF37010" w14:textId="072962F2" w:rsidR="00882C5A" w:rsidRPr="00472EE2" w:rsidRDefault="00882C5A" w:rsidP="00882C5A">
      <w:r w:rsidRPr="00137091">
        <w:rPr>
          <w:rFonts w:asciiTheme="minorHAnsi" w:hAnsiTheme="minorHAnsi" w:cstheme="minorHAnsi"/>
        </w:rPr>
        <w:fldChar w:fldCharType="end"/>
      </w:r>
    </w:p>
    <w:p w14:paraId="53553351" w14:textId="04D0001B" w:rsidR="005B751C" w:rsidRDefault="005B751C" w:rsidP="005B751C">
      <w:pPr>
        <w:pStyle w:val="Heading2"/>
        <w:rPr>
          <w:rStyle w:val="Heading2Char"/>
          <w:b/>
        </w:rPr>
      </w:pPr>
      <w:bookmarkStart w:id="671" w:name="_Toc97042443"/>
      <w:r w:rsidRPr="00620E66">
        <w:rPr>
          <w:rStyle w:val="Heading2Char"/>
          <w:b/>
        </w:rPr>
        <w:t xml:space="preserve">AWS </w:t>
      </w:r>
      <w:r>
        <w:rPr>
          <w:rStyle w:val="Heading2Char"/>
          <w:b/>
        </w:rPr>
        <w:t>Well-Architected</w:t>
      </w:r>
      <w:r w:rsidRPr="00620E66">
        <w:rPr>
          <w:rStyle w:val="Heading2Char"/>
          <w:b/>
        </w:rPr>
        <w:t xml:space="preserve"> </w:t>
      </w:r>
      <w:r>
        <w:rPr>
          <w:rStyle w:val="Heading2Char"/>
          <w:b/>
        </w:rPr>
        <w:t>Framework</w:t>
      </w:r>
      <w:bookmarkEnd w:id="671"/>
    </w:p>
    <w:p w14:paraId="33F9F5E5" w14:textId="4D6E5FF0" w:rsidR="005B751C" w:rsidRPr="00636E2E" w:rsidRDefault="005B751C" w:rsidP="00636E2E">
      <w:r w:rsidRPr="00636E2E">
        <w:t xml:space="preserve">The </w:t>
      </w:r>
      <w:hyperlink r:id="rId61" w:history="1">
        <w:r w:rsidR="00882C5A" w:rsidRPr="00882C5A">
          <w:rPr>
            <w:rStyle w:val="Hyperlink"/>
          </w:rPr>
          <w:t>AWS Well-Architected Framework</w:t>
        </w:r>
      </w:hyperlink>
      <w:r w:rsidR="00882C5A">
        <w:t xml:space="preserve"> </w:t>
      </w:r>
      <w:r w:rsidR="00882C5A" w:rsidRPr="00882C5A">
        <w:t>describes the key concepts, design principles, and architectural best practices for designing and running workloads in the cloud. By answering a set of foundational questions, you learn how well your architecture aligns with cloud best practices and are provided guidance for making improvements.</w:t>
      </w:r>
      <w:r w:rsidR="00882C5A">
        <w:t xml:space="preserve"> T</w:t>
      </w:r>
      <w:r w:rsidR="00882C5A" w:rsidRPr="00137091">
        <w:t xml:space="preserve">he prescribed elements </w:t>
      </w:r>
      <w:r w:rsidR="00882C5A">
        <w:t>constitute a certifiable AWS solution i</w:t>
      </w:r>
      <w:r w:rsidR="00882C5A" w:rsidRPr="00137091">
        <w:t>ncluding required organi</w:t>
      </w:r>
      <w:r w:rsidR="00883783">
        <w:t>z</w:t>
      </w:r>
      <w:r w:rsidR="00882C5A" w:rsidRPr="00137091">
        <w:t>ation and process elements</w:t>
      </w:r>
      <w:r w:rsidR="00882C5A">
        <w:t xml:space="preserve"> architects may be less familiar in covering. </w:t>
      </w:r>
    </w:p>
    <w:p w14:paraId="4191A79A" w14:textId="77777777" w:rsidR="00882C5A" w:rsidRPr="00636E2E" w:rsidRDefault="00882C5A" w:rsidP="00882C5A">
      <w:pPr>
        <w:overflowPunct/>
        <w:autoSpaceDE/>
        <w:autoSpaceDN/>
        <w:adjustRightInd/>
        <w:spacing w:before="100" w:beforeAutospacing="1" w:after="100" w:afterAutospacing="1"/>
        <w:jc w:val="left"/>
        <w:textAlignment w:val="auto"/>
        <w:rPr>
          <w:rFonts w:asciiTheme="minorHAnsi" w:hAnsiTheme="minorHAnsi" w:cstheme="minorHAnsi"/>
          <w:sz w:val="22"/>
          <w:szCs w:val="22"/>
          <w:lang w:val="en-CA"/>
        </w:rPr>
      </w:pPr>
      <w:r w:rsidRPr="00636E2E">
        <w:rPr>
          <w:rFonts w:asciiTheme="minorHAnsi" w:hAnsiTheme="minorHAnsi" w:cstheme="minorHAnsi"/>
          <w:b/>
          <w:bCs/>
          <w:sz w:val="22"/>
          <w:szCs w:val="22"/>
          <w:lang w:val="en-CA"/>
        </w:rPr>
        <w:t>Table 1. The pillars of the AWS Well-Architected Framework</w:t>
      </w:r>
      <w:r w:rsidRPr="00636E2E">
        <w:rPr>
          <w:rFonts w:asciiTheme="minorHAnsi" w:hAnsiTheme="minorHAnsi" w:cstheme="minorHAnsi"/>
          <w:sz w:val="22"/>
          <w:szCs w:val="22"/>
          <w:lang w:val="en-CA"/>
        </w:rPr>
        <w:t xml:space="preserve"> </w:t>
      </w:r>
    </w:p>
    <w:tbl>
      <w:tblPr>
        <w:tblStyle w:val="PlainTable2"/>
        <w:tblW w:w="0" w:type="auto"/>
        <w:tblLook w:val="04A0" w:firstRow="1" w:lastRow="0" w:firstColumn="1" w:lastColumn="0" w:noHBand="0" w:noVBand="1"/>
      </w:tblPr>
      <w:tblGrid>
        <w:gridCol w:w="1610"/>
        <w:gridCol w:w="7574"/>
      </w:tblGrid>
      <w:tr w:rsidR="00882C5A" w:rsidRPr="00882C5A" w14:paraId="4A987DCD" w14:textId="77777777" w:rsidTr="00636E2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14:paraId="0BD798B7" w14:textId="77777777" w:rsidR="00882C5A" w:rsidRPr="00636E2E" w:rsidRDefault="00882C5A" w:rsidP="00882C5A">
            <w:pPr>
              <w:overflowPunct/>
              <w:autoSpaceDE/>
              <w:autoSpaceDN/>
              <w:adjustRightInd/>
              <w:spacing w:after="0"/>
              <w:jc w:val="center"/>
              <w:textAlignment w:val="auto"/>
              <w:rPr>
                <w:rFonts w:asciiTheme="minorHAnsi" w:hAnsiTheme="minorHAnsi" w:cstheme="minorHAnsi"/>
                <w:sz w:val="22"/>
                <w:szCs w:val="22"/>
                <w:lang w:val="en-CA"/>
              </w:rPr>
            </w:pPr>
            <w:r w:rsidRPr="00636E2E">
              <w:rPr>
                <w:rFonts w:asciiTheme="minorHAnsi" w:hAnsiTheme="minorHAnsi" w:cstheme="minorHAnsi"/>
                <w:sz w:val="22"/>
                <w:szCs w:val="22"/>
                <w:lang w:val="en-CA"/>
              </w:rPr>
              <w:t xml:space="preserve">Name </w:t>
            </w:r>
          </w:p>
        </w:tc>
        <w:tc>
          <w:tcPr>
            <w:tcW w:w="0" w:type="auto"/>
            <w:hideMark/>
          </w:tcPr>
          <w:p w14:paraId="690A48D2" w14:textId="77777777" w:rsidR="00882C5A" w:rsidRPr="00636E2E" w:rsidRDefault="00882C5A" w:rsidP="00882C5A">
            <w:pPr>
              <w:overflowPunct/>
              <w:autoSpaceDE/>
              <w:autoSpaceDN/>
              <w:adjustRightInd/>
              <w:spacing w:after="0"/>
              <w:jc w:val="center"/>
              <w:textAlignment w:val="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CA"/>
              </w:rPr>
            </w:pPr>
            <w:r w:rsidRPr="00636E2E">
              <w:rPr>
                <w:rFonts w:asciiTheme="minorHAnsi" w:hAnsiTheme="minorHAnsi" w:cstheme="minorHAnsi"/>
                <w:sz w:val="22"/>
                <w:szCs w:val="22"/>
                <w:lang w:val="en-CA"/>
              </w:rPr>
              <w:t xml:space="preserve">Description </w:t>
            </w:r>
          </w:p>
        </w:tc>
      </w:tr>
      <w:tr w:rsidR="00882C5A" w:rsidRPr="00882C5A" w14:paraId="415FC02E" w14:textId="77777777" w:rsidTr="00636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1EEF52" w14:textId="77777777" w:rsidR="00882C5A" w:rsidRPr="00636E2E" w:rsidRDefault="00882C5A" w:rsidP="00882C5A">
            <w:pPr>
              <w:overflowPunct/>
              <w:autoSpaceDE/>
              <w:autoSpaceDN/>
              <w:adjustRightInd/>
              <w:spacing w:after="0"/>
              <w:jc w:val="left"/>
              <w:textAlignment w:val="auto"/>
              <w:rPr>
                <w:rFonts w:asciiTheme="minorHAnsi" w:hAnsiTheme="minorHAnsi" w:cstheme="minorHAnsi"/>
                <w:sz w:val="22"/>
                <w:szCs w:val="22"/>
                <w:lang w:val="en-CA"/>
              </w:rPr>
            </w:pPr>
            <w:r w:rsidRPr="00636E2E">
              <w:rPr>
                <w:rFonts w:asciiTheme="minorHAnsi" w:hAnsiTheme="minorHAnsi" w:cstheme="minorHAnsi"/>
                <w:sz w:val="22"/>
                <w:szCs w:val="22"/>
                <w:lang w:val="en-CA"/>
              </w:rPr>
              <w:t xml:space="preserve">Operational Excellence </w:t>
            </w:r>
          </w:p>
        </w:tc>
        <w:tc>
          <w:tcPr>
            <w:tcW w:w="0" w:type="auto"/>
            <w:hideMark/>
          </w:tcPr>
          <w:p w14:paraId="58D0126D" w14:textId="1E635381" w:rsidR="00882C5A" w:rsidRPr="00636E2E" w:rsidRDefault="00FC10B7" w:rsidP="00882C5A">
            <w:pPr>
              <w:overflowPunct/>
              <w:autoSpaceDE/>
              <w:autoSpaceDN/>
              <w:adjustRightInd/>
              <w:spacing w:after="0"/>
              <w:jc w:val="left"/>
              <w:textAlignment w:val="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CA"/>
              </w:rPr>
            </w:pPr>
            <w:r>
              <w:rPr>
                <w:rFonts w:asciiTheme="minorHAnsi" w:hAnsiTheme="minorHAnsi" w:cstheme="minorHAnsi"/>
                <w:sz w:val="22"/>
                <w:szCs w:val="22"/>
                <w:lang w:val="en-CA"/>
              </w:rPr>
              <w:t xml:space="preserve">The operational excellence pillar focuses on the </w:t>
            </w:r>
            <w:r w:rsidR="00882C5A" w:rsidRPr="00636E2E">
              <w:rPr>
                <w:rFonts w:asciiTheme="minorHAnsi" w:hAnsiTheme="minorHAnsi" w:cstheme="minorHAnsi"/>
                <w:sz w:val="22"/>
                <w:szCs w:val="22"/>
                <w:lang w:val="en-CA"/>
              </w:rPr>
              <w:t xml:space="preserve">ability to support development and run workloads effectively, gain insight into their operations, and to continuously improve supporting processes and procedures to deliver business value. </w:t>
            </w:r>
          </w:p>
        </w:tc>
      </w:tr>
      <w:tr w:rsidR="00882C5A" w:rsidRPr="00882C5A" w14:paraId="260F8D0A" w14:textId="77777777" w:rsidTr="00636E2E">
        <w:tc>
          <w:tcPr>
            <w:cnfStyle w:val="001000000000" w:firstRow="0" w:lastRow="0" w:firstColumn="1" w:lastColumn="0" w:oddVBand="0" w:evenVBand="0" w:oddHBand="0" w:evenHBand="0" w:firstRowFirstColumn="0" w:firstRowLastColumn="0" w:lastRowFirstColumn="0" w:lastRowLastColumn="0"/>
            <w:tcW w:w="0" w:type="auto"/>
            <w:hideMark/>
          </w:tcPr>
          <w:p w14:paraId="115C83B9" w14:textId="77777777" w:rsidR="00882C5A" w:rsidRPr="00636E2E" w:rsidRDefault="00882C5A" w:rsidP="00882C5A">
            <w:pPr>
              <w:overflowPunct/>
              <w:autoSpaceDE/>
              <w:autoSpaceDN/>
              <w:adjustRightInd/>
              <w:spacing w:after="0"/>
              <w:jc w:val="left"/>
              <w:textAlignment w:val="auto"/>
              <w:rPr>
                <w:rFonts w:asciiTheme="minorHAnsi" w:hAnsiTheme="minorHAnsi" w:cstheme="minorHAnsi"/>
                <w:sz w:val="22"/>
                <w:szCs w:val="22"/>
                <w:lang w:val="en-CA"/>
              </w:rPr>
            </w:pPr>
            <w:r w:rsidRPr="00636E2E">
              <w:rPr>
                <w:rFonts w:asciiTheme="minorHAnsi" w:hAnsiTheme="minorHAnsi" w:cstheme="minorHAnsi"/>
                <w:sz w:val="22"/>
                <w:szCs w:val="22"/>
                <w:lang w:val="en-CA"/>
              </w:rPr>
              <w:t xml:space="preserve">Security </w:t>
            </w:r>
          </w:p>
        </w:tc>
        <w:tc>
          <w:tcPr>
            <w:tcW w:w="0" w:type="auto"/>
            <w:hideMark/>
          </w:tcPr>
          <w:p w14:paraId="25360FF9" w14:textId="77777777" w:rsidR="00882C5A" w:rsidRPr="00636E2E" w:rsidRDefault="00882C5A" w:rsidP="00882C5A">
            <w:pPr>
              <w:overflowPunct/>
              <w:autoSpaceDE/>
              <w:autoSpaceDN/>
              <w:adjustRightInd/>
              <w:spacing w:after="0"/>
              <w:jc w:val="left"/>
              <w:textAlignment w:val="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CA"/>
              </w:rPr>
            </w:pPr>
            <w:r w:rsidRPr="00636E2E">
              <w:rPr>
                <w:rFonts w:asciiTheme="minorHAnsi" w:hAnsiTheme="minorHAnsi" w:cstheme="minorHAnsi"/>
                <w:sz w:val="22"/>
                <w:szCs w:val="22"/>
                <w:lang w:val="en-CA"/>
              </w:rPr>
              <w:t xml:space="preserve">The security pillar describes how to take advantage of cloud technologies to protect data, systems, and assets in a way that can improve your security posture. </w:t>
            </w:r>
          </w:p>
        </w:tc>
      </w:tr>
      <w:tr w:rsidR="00882C5A" w:rsidRPr="00882C5A" w14:paraId="3152B216" w14:textId="77777777" w:rsidTr="00636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A27A58" w14:textId="77777777" w:rsidR="00882C5A" w:rsidRPr="00636E2E" w:rsidRDefault="00882C5A" w:rsidP="00882C5A">
            <w:pPr>
              <w:overflowPunct/>
              <w:autoSpaceDE/>
              <w:autoSpaceDN/>
              <w:adjustRightInd/>
              <w:spacing w:after="0"/>
              <w:jc w:val="left"/>
              <w:textAlignment w:val="auto"/>
              <w:rPr>
                <w:rFonts w:asciiTheme="minorHAnsi" w:hAnsiTheme="minorHAnsi" w:cstheme="minorHAnsi"/>
                <w:sz w:val="22"/>
                <w:szCs w:val="22"/>
                <w:lang w:val="en-CA"/>
              </w:rPr>
            </w:pPr>
            <w:r w:rsidRPr="00636E2E">
              <w:rPr>
                <w:rFonts w:asciiTheme="minorHAnsi" w:hAnsiTheme="minorHAnsi" w:cstheme="minorHAnsi"/>
                <w:sz w:val="22"/>
                <w:szCs w:val="22"/>
                <w:lang w:val="en-CA"/>
              </w:rPr>
              <w:lastRenderedPageBreak/>
              <w:t xml:space="preserve">Reliability </w:t>
            </w:r>
          </w:p>
        </w:tc>
        <w:tc>
          <w:tcPr>
            <w:tcW w:w="0" w:type="auto"/>
            <w:hideMark/>
          </w:tcPr>
          <w:p w14:paraId="1D3C6746" w14:textId="77777777" w:rsidR="00882C5A" w:rsidRPr="00636E2E" w:rsidRDefault="00882C5A" w:rsidP="00882C5A">
            <w:pPr>
              <w:overflowPunct/>
              <w:autoSpaceDE/>
              <w:autoSpaceDN/>
              <w:adjustRightInd/>
              <w:spacing w:after="0"/>
              <w:jc w:val="left"/>
              <w:textAlignment w:val="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CA"/>
              </w:rPr>
            </w:pPr>
            <w:r w:rsidRPr="00636E2E">
              <w:rPr>
                <w:rFonts w:asciiTheme="minorHAnsi" w:hAnsiTheme="minorHAnsi" w:cstheme="minorHAnsi"/>
                <w:sz w:val="22"/>
                <w:szCs w:val="22"/>
                <w:lang w:val="en-CA"/>
              </w:rPr>
              <w:t xml:space="preserve">The reliability pillar encompasses the ability of a workload to perform its intended function correctly and consistently when it’s expected to. This includes the ability to operate and test the workload through its total lifecycle. This paper provides in-depth, best practice guidance for implementing reliable workloads on AWS. </w:t>
            </w:r>
          </w:p>
        </w:tc>
      </w:tr>
      <w:tr w:rsidR="00882C5A" w:rsidRPr="00882C5A" w14:paraId="070C4327" w14:textId="77777777" w:rsidTr="00636E2E">
        <w:tc>
          <w:tcPr>
            <w:cnfStyle w:val="001000000000" w:firstRow="0" w:lastRow="0" w:firstColumn="1" w:lastColumn="0" w:oddVBand="0" w:evenVBand="0" w:oddHBand="0" w:evenHBand="0" w:firstRowFirstColumn="0" w:firstRowLastColumn="0" w:lastRowFirstColumn="0" w:lastRowLastColumn="0"/>
            <w:tcW w:w="0" w:type="auto"/>
            <w:hideMark/>
          </w:tcPr>
          <w:p w14:paraId="4C86BEAC" w14:textId="77777777" w:rsidR="00882C5A" w:rsidRPr="00636E2E" w:rsidRDefault="00882C5A" w:rsidP="00882C5A">
            <w:pPr>
              <w:overflowPunct/>
              <w:autoSpaceDE/>
              <w:autoSpaceDN/>
              <w:adjustRightInd/>
              <w:spacing w:after="0"/>
              <w:jc w:val="left"/>
              <w:textAlignment w:val="auto"/>
              <w:rPr>
                <w:rFonts w:asciiTheme="minorHAnsi" w:hAnsiTheme="minorHAnsi" w:cstheme="minorHAnsi"/>
                <w:sz w:val="22"/>
                <w:szCs w:val="22"/>
                <w:lang w:val="en-CA"/>
              </w:rPr>
            </w:pPr>
            <w:r w:rsidRPr="00636E2E">
              <w:rPr>
                <w:rFonts w:asciiTheme="minorHAnsi" w:hAnsiTheme="minorHAnsi" w:cstheme="minorHAnsi"/>
                <w:sz w:val="22"/>
                <w:szCs w:val="22"/>
                <w:lang w:val="en-CA"/>
              </w:rPr>
              <w:t xml:space="preserve">Performance Efficiency </w:t>
            </w:r>
          </w:p>
        </w:tc>
        <w:tc>
          <w:tcPr>
            <w:tcW w:w="0" w:type="auto"/>
            <w:hideMark/>
          </w:tcPr>
          <w:p w14:paraId="684DADAA" w14:textId="6387431E" w:rsidR="00882C5A" w:rsidRPr="00636E2E" w:rsidRDefault="00FC10B7" w:rsidP="00882C5A">
            <w:pPr>
              <w:overflowPunct/>
              <w:autoSpaceDE/>
              <w:autoSpaceDN/>
              <w:adjustRightInd/>
              <w:spacing w:after="0"/>
              <w:jc w:val="left"/>
              <w:textAlignment w:val="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CA"/>
              </w:rPr>
            </w:pPr>
            <w:r>
              <w:rPr>
                <w:rFonts w:asciiTheme="minorHAnsi" w:hAnsiTheme="minorHAnsi" w:cstheme="minorHAnsi"/>
                <w:sz w:val="22"/>
                <w:szCs w:val="22"/>
                <w:lang w:val="en-CA"/>
              </w:rPr>
              <w:t>The performance efficiency pillar addresses t</w:t>
            </w:r>
            <w:r w:rsidR="00882C5A" w:rsidRPr="00636E2E">
              <w:rPr>
                <w:rFonts w:asciiTheme="minorHAnsi" w:hAnsiTheme="minorHAnsi" w:cstheme="minorHAnsi"/>
                <w:sz w:val="22"/>
                <w:szCs w:val="22"/>
                <w:lang w:val="en-CA"/>
              </w:rPr>
              <w:t xml:space="preserve">he ability to use computing resources efficiently to meet system requirements, and to maintain that efficiency as demand changes and technologies evolve. </w:t>
            </w:r>
          </w:p>
        </w:tc>
      </w:tr>
      <w:tr w:rsidR="00882C5A" w:rsidRPr="00882C5A" w14:paraId="4B16EFC5" w14:textId="77777777" w:rsidTr="00636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78F453" w14:textId="77777777" w:rsidR="00882C5A" w:rsidRPr="00636E2E" w:rsidRDefault="00882C5A" w:rsidP="00882C5A">
            <w:pPr>
              <w:overflowPunct/>
              <w:autoSpaceDE/>
              <w:autoSpaceDN/>
              <w:adjustRightInd/>
              <w:spacing w:after="0"/>
              <w:jc w:val="left"/>
              <w:textAlignment w:val="auto"/>
              <w:rPr>
                <w:rFonts w:asciiTheme="minorHAnsi" w:hAnsiTheme="minorHAnsi" w:cstheme="minorHAnsi"/>
                <w:sz w:val="22"/>
                <w:szCs w:val="22"/>
                <w:lang w:val="en-CA"/>
              </w:rPr>
            </w:pPr>
            <w:r w:rsidRPr="00636E2E">
              <w:rPr>
                <w:rFonts w:asciiTheme="minorHAnsi" w:hAnsiTheme="minorHAnsi" w:cstheme="minorHAnsi"/>
                <w:sz w:val="22"/>
                <w:szCs w:val="22"/>
                <w:lang w:val="en-CA"/>
              </w:rPr>
              <w:t xml:space="preserve">Cost Optimization </w:t>
            </w:r>
          </w:p>
        </w:tc>
        <w:tc>
          <w:tcPr>
            <w:tcW w:w="0" w:type="auto"/>
            <w:hideMark/>
          </w:tcPr>
          <w:p w14:paraId="47420718" w14:textId="5726CC22" w:rsidR="00882C5A" w:rsidRPr="00636E2E" w:rsidRDefault="00FC10B7" w:rsidP="00882C5A">
            <w:pPr>
              <w:overflowPunct/>
              <w:autoSpaceDE/>
              <w:autoSpaceDN/>
              <w:adjustRightInd/>
              <w:spacing w:after="0"/>
              <w:jc w:val="left"/>
              <w:textAlignment w:val="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CA"/>
              </w:rPr>
            </w:pPr>
            <w:r>
              <w:rPr>
                <w:rFonts w:asciiTheme="minorHAnsi" w:hAnsiTheme="minorHAnsi" w:cstheme="minorHAnsi"/>
                <w:sz w:val="22"/>
                <w:szCs w:val="22"/>
                <w:lang w:val="en-CA"/>
              </w:rPr>
              <w:t xml:space="preserve">The cost optimization pillar focuses on the </w:t>
            </w:r>
            <w:r w:rsidR="00882C5A" w:rsidRPr="00636E2E">
              <w:rPr>
                <w:rFonts w:asciiTheme="minorHAnsi" w:hAnsiTheme="minorHAnsi" w:cstheme="minorHAnsi"/>
                <w:sz w:val="22"/>
                <w:szCs w:val="22"/>
                <w:lang w:val="en-CA"/>
              </w:rPr>
              <w:t xml:space="preserve">ability to run systems to deliver business value at the lowest price point. </w:t>
            </w:r>
          </w:p>
        </w:tc>
      </w:tr>
    </w:tbl>
    <w:p w14:paraId="49F9406B" w14:textId="34C8F9D9" w:rsidR="00882C5A" w:rsidRPr="00636E2E" w:rsidRDefault="00F8360B" w:rsidP="00882C5A">
      <w:pPr>
        <w:overflowPunct/>
        <w:autoSpaceDE/>
        <w:autoSpaceDN/>
        <w:adjustRightInd/>
        <w:spacing w:before="100" w:beforeAutospacing="1" w:after="100" w:afterAutospacing="1"/>
        <w:jc w:val="left"/>
        <w:textAlignment w:val="auto"/>
        <w:rPr>
          <w:rFonts w:asciiTheme="minorHAnsi" w:hAnsiTheme="minorHAnsi" w:cstheme="minorHAnsi"/>
          <w:sz w:val="22"/>
          <w:szCs w:val="22"/>
          <w:lang w:val="en-CA"/>
        </w:rPr>
      </w:pPr>
      <w:r>
        <w:rPr>
          <w:rFonts w:asciiTheme="minorHAnsi" w:hAnsiTheme="minorHAnsi" w:cstheme="minorHAnsi"/>
          <w:sz w:val="22"/>
          <w:szCs w:val="22"/>
          <w:lang w:val="en-CA"/>
        </w:rPr>
        <w:t>Working with</w:t>
      </w:r>
      <w:r w:rsidR="00882C5A" w:rsidRPr="00636E2E">
        <w:rPr>
          <w:rFonts w:asciiTheme="minorHAnsi" w:hAnsiTheme="minorHAnsi" w:cstheme="minorHAnsi"/>
          <w:sz w:val="22"/>
          <w:szCs w:val="22"/>
          <w:lang w:val="en-CA"/>
        </w:rPr>
        <w:t xml:space="preserve"> the AWS Well-Architected Framework, </w:t>
      </w:r>
      <w:r>
        <w:rPr>
          <w:rFonts w:asciiTheme="minorHAnsi" w:hAnsiTheme="minorHAnsi" w:cstheme="minorHAnsi"/>
          <w:sz w:val="22"/>
          <w:szCs w:val="22"/>
          <w:lang w:val="en-CA"/>
        </w:rPr>
        <w:t>practitioners should</w:t>
      </w:r>
      <w:r w:rsidRPr="00636E2E">
        <w:rPr>
          <w:rFonts w:asciiTheme="minorHAnsi" w:hAnsiTheme="minorHAnsi" w:cstheme="minorHAnsi"/>
          <w:sz w:val="22"/>
          <w:szCs w:val="22"/>
          <w:lang w:val="en-CA"/>
        </w:rPr>
        <w:t xml:space="preserve"> </w:t>
      </w:r>
      <w:r w:rsidR="00882C5A" w:rsidRPr="00636E2E">
        <w:rPr>
          <w:rFonts w:asciiTheme="minorHAnsi" w:hAnsiTheme="minorHAnsi" w:cstheme="minorHAnsi"/>
          <w:sz w:val="22"/>
          <w:szCs w:val="22"/>
          <w:lang w:val="en-CA"/>
        </w:rPr>
        <w:t xml:space="preserve">use these terms: </w:t>
      </w:r>
    </w:p>
    <w:p w14:paraId="7A291944" w14:textId="6434D5D4" w:rsidR="00882C5A" w:rsidRPr="00636E2E" w:rsidRDefault="00882C5A" w:rsidP="00882C5A">
      <w:pPr>
        <w:numPr>
          <w:ilvl w:val="0"/>
          <w:numId w:val="39"/>
        </w:numPr>
        <w:overflowPunct/>
        <w:autoSpaceDE/>
        <w:autoSpaceDN/>
        <w:adjustRightInd/>
        <w:spacing w:before="100" w:beforeAutospacing="1" w:after="100" w:afterAutospacing="1"/>
        <w:jc w:val="left"/>
        <w:textAlignment w:val="auto"/>
        <w:rPr>
          <w:rFonts w:asciiTheme="minorHAnsi" w:hAnsiTheme="minorHAnsi" w:cstheme="minorHAnsi"/>
          <w:sz w:val="22"/>
          <w:szCs w:val="22"/>
          <w:lang w:val="en-CA"/>
        </w:rPr>
      </w:pPr>
      <w:r w:rsidRPr="00636E2E">
        <w:rPr>
          <w:rFonts w:asciiTheme="minorHAnsi" w:hAnsiTheme="minorHAnsi" w:cstheme="minorHAnsi"/>
          <w:sz w:val="22"/>
          <w:szCs w:val="22"/>
          <w:lang w:val="en-CA"/>
        </w:rPr>
        <w:t xml:space="preserve">A </w:t>
      </w:r>
      <w:r w:rsidRPr="00636E2E">
        <w:rPr>
          <w:rFonts w:asciiTheme="minorHAnsi" w:hAnsiTheme="minorHAnsi" w:cstheme="minorHAnsi"/>
          <w:b/>
          <w:bCs/>
          <w:sz w:val="22"/>
          <w:szCs w:val="22"/>
          <w:lang w:val="en-CA"/>
        </w:rPr>
        <w:t>component</w:t>
      </w:r>
      <w:r w:rsidRPr="00636E2E">
        <w:rPr>
          <w:rFonts w:asciiTheme="minorHAnsi" w:hAnsiTheme="minorHAnsi" w:cstheme="minorHAnsi"/>
          <w:sz w:val="22"/>
          <w:szCs w:val="22"/>
          <w:lang w:val="en-CA"/>
        </w:rPr>
        <w:t xml:space="preserve"> is the code, configuration, and AWS </w:t>
      </w:r>
      <w:r w:rsidR="00FC10B7">
        <w:rPr>
          <w:rFonts w:asciiTheme="minorHAnsi" w:hAnsiTheme="minorHAnsi" w:cstheme="minorHAnsi"/>
          <w:sz w:val="22"/>
          <w:szCs w:val="22"/>
          <w:lang w:val="en-CA"/>
        </w:rPr>
        <w:t>r</w:t>
      </w:r>
      <w:r w:rsidRPr="00636E2E">
        <w:rPr>
          <w:rFonts w:asciiTheme="minorHAnsi" w:hAnsiTheme="minorHAnsi" w:cstheme="minorHAnsi"/>
          <w:sz w:val="22"/>
          <w:szCs w:val="22"/>
          <w:lang w:val="en-CA"/>
        </w:rPr>
        <w:t xml:space="preserve">esources that together deliver against a requirement. A component is often the unit of technical ownership and is decoupled from other components. </w:t>
      </w:r>
    </w:p>
    <w:p w14:paraId="15BB4216" w14:textId="77777777" w:rsidR="00882C5A" w:rsidRPr="00636E2E" w:rsidRDefault="00882C5A" w:rsidP="00882C5A">
      <w:pPr>
        <w:numPr>
          <w:ilvl w:val="0"/>
          <w:numId w:val="39"/>
        </w:numPr>
        <w:overflowPunct/>
        <w:autoSpaceDE/>
        <w:autoSpaceDN/>
        <w:adjustRightInd/>
        <w:spacing w:before="100" w:beforeAutospacing="1" w:after="100" w:afterAutospacing="1"/>
        <w:jc w:val="left"/>
        <w:textAlignment w:val="auto"/>
        <w:rPr>
          <w:rFonts w:asciiTheme="minorHAnsi" w:hAnsiTheme="minorHAnsi" w:cstheme="minorHAnsi"/>
          <w:sz w:val="22"/>
          <w:szCs w:val="22"/>
          <w:lang w:val="en-CA"/>
        </w:rPr>
      </w:pPr>
      <w:r w:rsidRPr="00636E2E">
        <w:rPr>
          <w:rFonts w:asciiTheme="minorHAnsi" w:hAnsiTheme="minorHAnsi" w:cstheme="minorHAnsi"/>
          <w:sz w:val="22"/>
          <w:szCs w:val="22"/>
          <w:lang w:val="en-CA"/>
        </w:rPr>
        <w:t xml:space="preserve">The term </w:t>
      </w:r>
      <w:r w:rsidRPr="00636E2E">
        <w:rPr>
          <w:rFonts w:asciiTheme="minorHAnsi" w:hAnsiTheme="minorHAnsi" w:cstheme="minorHAnsi"/>
          <w:b/>
          <w:bCs/>
          <w:sz w:val="22"/>
          <w:szCs w:val="22"/>
          <w:lang w:val="en-CA"/>
        </w:rPr>
        <w:t>workload</w:t>
      </w:r>
      <w:r w:rsidRPr="00636E2E">
        <w:rPr>
          <w:rFonts w:asciiTheme="minorHAnsi" w:hAnsiTheme="minorHAnsi" w:cstheme="minorHAnsi"/>
          <w:sz w:val="22"/>
          <w:szCs w:val="22"/>
          <w:lang w:val="en-CA"/>
        </w:rPr>
        <w:t xml:space="preserve"> is used to identify a set of components that together deliver business value. A workload is usually the level of detail that business and technology leaders communicate about. </w:t>
      </w:r>
    </w:p>
    <w:p w14:paraId="4BE30D8C" w14:textId="56AC6D75" w:rsidR="00882C5A" w:rsidRPr="00636E2E" w:rsidRDefault="00882C5A" w:rsidP="00882C5A">
      <w:pPr>
        <w:numPr>
          <w:ilvl w:val="0"/>
          <w:numId w:val="39"/>
        </w:numPr>
        <w:overflowPunct/>
        <w:autoSpaceDE/>
        <w:autoSpaceDN/>
        <w:adjustRightInd/>
        <w:spacing w:before="100" w:beforeAutospacing="1" w:after="100" w:afterAutospacing="1"/>
        <w:jc w:val="left"/>
        <w:textAlignment w:val="auto"/>
        <w:rPr>
          <w:rFonts w:asciiTheme="minorHAnsi" w:hAnsiTheme="minorHAnsi" w:cstheme="minorHAnsi"/>
          <w:sz w:val="22"/>
          <w:szCs w:val="22"/>
          <w:lang w:val="en-CA"/>
        </w:rPr>
      </w:pPr>
      <w:r w:rsidRPr="00636E2E">
        <w:rPr>
          <w:rFonts w:asciiTheme="minorHAnsi" w:hAnsiTheme="minorHAnsi" w:cstheme="minorHAnsi"/>
          <w:sz w:val="22"/>
          <w:szCs w:val="22"/>
          <w:lang w:val="en-CA"/>
        </w:rPr>
        <w:t>We</w:t>
      </w:r>
      <w:r w:rsidR="00F8360B">
        <w:rPr>
          <w:rFonts w:asciiTheme="minorHAnsi" w:hAnsiTheme="minorHAnsi" w:cstheme="minorHAnsi"/>
          <w:sz w:val="22"/>
          <w:szCs w:val="22"/>
          <w:lang w:val="en-CA"/>
        </w:rPr>
        <w:t xml:space="preserve"> (practitioners)</w:t>
      </w:r>
      <w:r w:rsidRPr="00636E2E">
        <w:rPr>
          <w:rFonts w:asciiTheme="minorHAnsi" w:hAnsiTheme="minorHAnsi" w:cstheme="minorHAnsi"/>
          <w:sz w:val="22"/>
          <w:szCs w:val="22"/>
          <w:lang w:val="en-CA"/>
        </w:rPr>
        <w:t xml:space="preserve"> think about </w:t>
      </w:r>
      <w:r w:rsidRPr="00636E2E">
        <w:rPr>
          <w:rFonts w:asciiTheme="minorHAnsi" w:hAnsiTheme="minorHAnsi" w:cstheme="minorHAnsi"/>
          <w:b/>
          <w:bCs/>
          <w:sz w:val="22"/>
          <w:szCs w:val="22"/>
          <w:lang w:val="en-CA"/>
        </w:rPr>
        <w:t>architecture</w:t>
      </w:r>
      <w:r w:rsidRPr="00636E2E">
        <w:rPr>
          <w:rFonts w:asciiTheme="minorHAnsi" w:hAnsiTheme="minorHAnsi" w:cstheme="minorHAnsi"/>
          <w:sz w:val="22"/>
          <w:szCs w:val="22"/>
          <w:lang w:val="en-CA"/>
        </w:rPr>
        <w:t xml:space="preserve"> as being how components work together in a workload. How components communicate and interact is often the focus of architecture diagrams. </w:t>
      </w:r>
    </w:p>
    <w:p w14:paraId="608B9F9B" w14:textId="77777777" w:rsidR="00882C5A" w:rsidRPr="00636E2E" w:rsidRDefault="00882C5A" w:rsidP="00882C5A">
      <w:pPr>
        <w:numPr>
          <w:ilvl w:val="0"/>
          <w:numId w:val="39"/>
        </w:numPr>
        <w:overflowPunct/>
        <w:autoSpaceDE/>
        <w:autoSpaceDN/>
        <w:adjustRightInd/>
        <w:spacing w:before="100" w:beforeAutospacing="1" w:after="100" w:afterAutospacing="1"/>
        <w:jc w:val="left"/>
        <w:textAlignment w:val="auto"/>
        <w:rPr>
          <w:rFonts w:asciiTheme="minorHAnsi" w:hAnsiTheme="minorHAnsi" w:cstheme="minorHAnsi"/>
          <w:sz w:val="22"/>
          <w:szCs w:val="22"/>
          <w:lang w:val="en-CA"/>
        </w:rPr>
      </w:pPr>
      <w:r w:rsidRPr="00636E2E">
        <w:rPr>
          <w:rFonts w:asciiTheme="minorHAnsi" w:hAnsiTheme="minorHAnsi" w:cstheme="minorHAnsi"/>
          <w:b/>
          <w:bCs/>
          <w:sz w:val="22"/>
          <w:szCs w:val="22"/>
          <w:lang w:val="en-CA"/>
        </w:rPr>
        <w:t>Milestones</w:t>
      </w:r>
      <w:r w:rsidRPr="00636E2E">
        <w:rPr>
          <w:rFonts w:asciiTheme="minorHAnsi" w:hAnsiTheme="minorHAnsi" w:cstheme="minorHAnsi"/>
          <w:sz w:val="22"/>
          <w:szCs w:val="22"/>
          <w:lang w:val="en-CA"/>
        </w:rPr>
        <w:t xml:space="preserve"> mark key changes in your architecture as it evolves throughout the product lifecycle (design, implementation, testing, go live, and in production). </w:t>
      </w:r>
    </w:p>
    <w:p w14:paraId="6776DECA" w14:textId="77777777" w:rsidR="00882C5A" w:rsidRPr="00636E2E" w:rsidRDefault="00882C5A" w:rsidP="00882C5A">
      <w:pPr>
        <w:numPr>
          <w:ilvl w:val="0"/>
          <w:numId w:val="39"/>
        </w:numPr>
        <w:overflowPunct/>
        <w:autoSpaceDE/>
        <w:autoSpaceDN/>
        <w:adjustRightInd/>
        <w:spacing w:before="100" w:beforeAutospacing="1" w:after="100" w:afterAutospacing="1"/>
        <w:jc w:val="left"/>
        <w:textAlignment w:val="auto"/>
        <w:rPr>
          <w:rFonts w:asciiTheme="minorHAnsi" w:hAnsiTheme="minorHAnsi" w:cstheme="minorHAnsi"/>
          <w:sz w:val="22"/>
          <w:szCs w:val="22"/>
          <w:lang w:val="en-CA"/>
        </w:rPr>
      </w:pPr>
      <w:r w:rsidRPr="00636E2E">
        <w:rPr>
          <w:rFonts w:asciiTheme="minorHAnsi" w:hAnsiTheme="minorHAnsi" w:cstheme="minorHAnsi"/>
          <w:sz w:val="22"/>
          <w:szCs w:val="22"/>
          <w:lang w:val="en-CA"/>
        </w:rPr>
        <w:t xml:space="preserve">Within an organization the </w:t>
      </w:r>
      <w:r w:rsidRPr="00636E2E">
        <w:rPr>
          <w:rFonts w:asciiTheme="minorHAnsi" w:hAnsiTheme="minorHAnsi" w:cstheme="minorHAnsi"/>
          <w:b/>
          <w:bCs/>
          <w:sz w:val="22"/>
          <w:szCs w:val="22"/>
          <w:lang w:val="en-CA"/>
        </w:rPr>
        <w:t>technology portfolio</w:t>
      </w:r>
      <w:r w:rsidRPr="00636E2E">
        <w:rPr>
          <w:rFonts w:asciiTheme="minorHAnsi" w:hAnsiTheme="minorHAnsi" w:cstheme="minorHAnsi"/>
          <w:sz w:val="22"/>
          <w:szCs w:val="22"/>
          <w:lang w:val="en-CA"/>
        </w:rPr>
        <w:t xml:space="preserve"> is the collection of workloads that are required for the business to operate. </w:t>
      </w:r>
    </w:p>
    <w:p w14:paraId="564DD149" w14:textId="35DDABD9" w:rsidR="00882C5A" w:rsidRPr="00636E2E" w:rsidRDefault="00882C5A" w:rsidP="00882C5A">
      <w:pPr>
        <w:overflowPunct/>
        <w:autoSpaceDE/>
        <w:autoSpaceDN/>
        <w:adjustRightInd/>
        <w:spacing w:before="100" w:beforeAutospacing="1" w:after="100" w:afterAutospacing="1"/>
        <w:jc w:val="left"/>
        <w:textAlignment w:val="auto"/>
        <w:rPr>
          <w:rFonts w:asciiTheme="minorHAnsi" w:hAnsiTheme="minorHAnsi" w:cstheme="minorHAnsi"/>
          <w:sz w:val="22"/>
          <w:szCs w:val="22"/>
          <w:lang w:val="en-CA"/>
        </w:rPr>
      </w:pPr>
      <w:r w:rsidRPr="00636E2E">
        <w:rPr>
          <w:rFonts w:asciiTheme="minorHAnsi" w:hAnsiTheme="minorHAnsi" w:cstheme="minorHAnsi"/>
          <w:sz w:val="22"/>
          <w:szCs w:val="22"/>
          <w:lang w:val="en-CA"/>
        </w:rPr>
        <w:t>When architecting workloads, you make trade-offs between pillars based on your business context. These business decisions can drive your engineering priorities. You might optimize to reduce cost at the expense of reliability in development environments</w:t>
      </w:r>
      <w:r w:rsidR="00FC10B7">
        <w:rPr>
          <w:rFonts w:asciiTheme="minorHAnsi" w:hAnsiTheme="minorHAnsi" w:cstheme="minorHAnsi"/>
          <w:sz w:val="22"/>
          <w:szCs w:val="22"/>
          <w:lang w:val="en-CA"/>
        </w:rPr>
        <w:t>. F</w:t>
      </w:r>
      <w:r w:rsidRPr="00636E2E">
        <w:rPr>
          <w:rFonts w:asciiTheme="minorHAnsi" w:hAnsiTheme="minorHAnsi" w:cstheme="minorHAnsi"/>
          <w:sz w:val="22"/>
          <w:szCs w:val="22"/>
          <w:lang w:val="en-CA"/>
        </w:rPr>
        <w:t xml:space="preserve">or mission-critical solutions, you might optimize reliability with increased costs. In ecommerce solutions, performance can affect revenue and customer propensity to buy. </w:t>
      </w:r>
      <w:r w:rsidRPr="00636E2E">
        <w:rPr>
          <w:rFonts w:asciiTheme="minorHAnsi" w:hAnsiTheme="minorHAnsi" w:cstheme="minorHAnsi"/>
          <w:b/>
          <w:bCs/>
          <w:sz w:val="22"/>
          <w:szCs w:val="22"/>
          <w:lang w:val="en-CA"/>
        </w:rPr>
        <w:t>Security and operational excellence are generally not traded-off against the other pillars.</w:t>
      </w:r>
      <w:r w:rsidRPr="00636E2E">
        <w:rPr>
          <w:rFonts w:asciiTheme="minorHAnsi" w:hAnsiTheme="minorHAnsi" w:cstheme="minorHAnsi"/>
          <w:sz w:val="22"/>
          <w:szCs w:val="22"/>
          <w:lang w:val="en-CA"/>
        </w:rPr>
        <w:t xml:space="preserve"> </w:t>
      </w:r>
    </w:p>
    <w:p w14:paraId="6862DABD" w14:textId="14168085" w:rsidR="00882C5A" w:rsidRDefault="00882C5A" w:rsidP="00A97846">
      <w:pPr>
        <w:overflowPunct/>
        <w:spacing w:after="0"/>
        <w:jc w:val="left"/>
        <w:textAlignment w:val="auto"/>
        <w:rPr>
          <w:rFonts w:asciiTheme="minorHAnsi" w:hAnsiTheme="minorHAnsi" w:cstheme="minorHAnsi"/>
        </w:rPr>
      </w:pPr>
      <w:r>
        <w:rPr>
          <w:rFonts w:asciiTheme="minorHAnsi" w:hAnsiTheme="minorHAnsi" w:cstheme="minorHAnsi"/>
        </w:rPr>
        <w:t>The five pillars of the framework are each documented in html and downloa</w:t>
      </w:r>
      <w:r w:rsidR="00FC10B7">
        <w:rPr>
          <w:rFonts w:asciiTheme="minorHAnsi" w:hAnsiTheme="minorHAnsi" w:cstheme="minorHAnsi"/>
        </w:rPr>
        <w:t>da</w:t>
      </w:r>
      <w:r>
        <w:rPr>
          <w:rFonts w:asciiTheme="minorHAnsi" w:hAnsiTheme="minorHAnsi" w:cstheme="minorHAnsi"/>
        </w:rPr>
        <w:t>ble e-book</w:t>
      </w:r>
      <w:r w:rsidR="00FC10B7">
        <w:rPr>
          <w:rFonts w:asciiTheme="minorHAnsi" w:hAnsiTheme="minorHAnsi" w:cstheme="minorHAnsi"/>
        </w:rPr>
        <w:t>s</w:t>
      </w:r>
      <w:r>
        <w:rPr>
          <w:rFonts w:asciiTheme="minorHAnsi" w:hAnsiTheme="minorHAnsi" w:cstheme="minorHAnsi"/>
        </w:rPr>
        <w:t xml:space="preserve"> and supported by accompanying AWS Labs.</w:t>
      </w:r>
    </w:p>
    <w:p w14:paraId="1ADAD21B" w14:textId="77777777" w:rsidR="00882C5A" w:rsidRDefault="00882C5A" w:rsidP="00A97846">
      <w:pPr>
        <w:overflowPunct/>
        <w:spacing w:after="0"/>
        <w:jc w:val="left"/>
        <w:textAlignment w:val="auto"/>
        <w:rPr>
          <w:rFonts w:asciiTheme="minorHAnsi" w:hAnsiTheme="minorHAnsi" w:cstheme="minorHAnsi"/>
        </w:rPr>
      </w:pPr>
    </w:p>
    <w:p w14:paraId="3B9DF406" w14:textId="082B40E7" w:rsidR="00882C5A" w:rsidRDefault="004F4CA0" w:rsidP="00A97846">
      <w:pPr>
        <w:overflowPunct/>
        <w:spacing w:after="0"/>
        <w:jc w:val="left"/>
        <w:textAlignment w:val="auto"/>
        <w:rPr>
          <w:rFonts w:asciiTheme="minorHAnsi" w:hAnsiTheme="minorHAnsi" w:cstheme="minorHAnsi"/>
        </w:rPr>
      </w:pPr>
      <w:hyperlink r:id="rId62" w:history="1">
        <w:r w:rsidR="00882C5A" w:rsidRPr="00882C5A">
          <w:rPr>
            <w:rStyle w:val="Hyperlink"/>
            <w:rFonts w:asciiTheme="minorHAnsi" w:hAnsiTheme="minorHAnsi" w:cstheme="minorHAnsi"/>
          </w:rPr>
          <w:t>Well-architected framework - further reading</w:t>
        </w:r>
      </w:hyperlink>
    </w:p>
    <w:p w14:paraId="70E235E2" w14:textId="34B0734F" w:rsidR="00A97846" w:rsidRPr="00636E2E" w:rsidRDefault="004F4CA0" w:rsidP="00A97846">
      <w:pPr>
        <w:overflowPunct/>
        <w:spacing w:after="0"/>
        <w:jc w:val="left"/>
        <w:textAlignment w:val="auto"/>
        <w:rPr>
          <w:rFonts w:asciiTheme="minorHAnsi" w:hAnsiTheme="minorHAnsi" w:cstheme="minorHAnsi"/>
        </w:rPr>
      </w:pPr>
      <w:hyperlink r:id="rId63" w:history="1">
        <w:r w:rsidR="00A97846" w:rsidRPr="00636E2E">
          <w:rPr>
            <w:rFonts w:asciiTheme="minorHAnsi" w:hAnsiTheme="minorHAnsi" w:cstheme="minorHAnsi"/>
            <w:i/>
            <w:iCs/>
            <w:color w:val="DCA10D"/>
            <w:u w:val="single" w:color="DCA10D"/>
          </w:rPr>
          <w:t>Cost Optimization Pillar whitepaper</w:t>
        </w:r>
      </w:hyperlink>
      <w:r w:rsidR="00A97846" w:rsidRPr="00636E2E">
        <w:rPr>
          <w:rFonts w:asciiTheme="minorHAnsi" w:hAnsiTheme="minorHAnsi" w:cstheme="minorHAnsi"/>
        </w:rPr>
        <w:t xml:space="preserve"> </w:t>
      </w:r>
    </w:p>
    <w:p w14:paraId="313A1650" w14:textId="77777777" w:rsidR="00A97846" w:rsidRPr="00636E2E" w:rsidRDefault="004F4CA0" w:rsidP="00A97846">
      <w:pPr>
        <w:overflowPunct/>
        <w:spacing w:after="0"/>
        <w:jc w:val="left"/>
        <w:textAlignment w:val="auto"/>
        <w:rPr>
          <w:rFonts w:asciiTheme="minorHAnsi" w:hAnsiTheme="minorHAnsi" w:cstheme="minorHAnsi"/>
        </w:rPr>
      </w:pPr>
      <w:hyperlink r:id="rId64" w:history="1">
        <w:r w:rsidR="00A97846" w:rsidRPr="00636E2E">
          <w:rPr>
            <w:rFonts w:asciiTheme="minorHAnsi" w:hAnsiTheme="minorHAnsi" w:cstheme="minorHAnsi"/>
            <w:i/>
            <w:iCs/>
            <w:color w:val="DCA10D"/>
            <w:u w:val="single" w:color="DCA10D"/>
          </w:rPr>
          <w:t>Operational Excellence Pillar whitepaper</w:t>
        </w:r>
      </w:hyperlink>
    </w:p>
    <w:p w14:paraId="1C76D49B" w14:textId="77777777" w:rsidR="00A97846" w:rsidRPr="00636E2E" w:rsidRDefault="004F4CA0" w:rsidP="00A97846">
      <w:pPr>
        <w:overflowPunct/>
        <w:spacing w:after="0"/>
        <w:jc w:val="left"/>
        <w:textAlignment w:val="auto"/>
        <w:rPr>
          <w:rFonts w:asciiTheme="minorHAnsi" w:hAnsiTheme="minorHAnsi" w:cstheme="minorHAnsi"/>
        </w:rPr>
      </w:pPr>
      <w:hyperlink r:id="rId65" w:history="1">
        <w:r w:rsidR="00A97846" w:rsidRPr="00636E2E">
          <w:rPr>
            <w:rFonts w:asciiTheme="minorHAnsi" w:hAnsiTheme="minorHAnsi" w:cstheme="minorHAnsi"/>
            <w:i/>
            <w:iCs/>
            <w:color w:val="DCA10D"/>
            <w:u w:val="single" w:color="DCA10D"/>
          </w:rPr>
          <w:t>Performance Efficiency Pillar whitepaper</w:t>
        </w:r>
      </w:hyperlink>
    </w:p>
    <w:p w14:paraId="15C6F41C" w14:textId="77777777" w:rsidR="00A97846" w:rsidRPr="00636E2E" w:rsidRDefault="004F4CA0" w:rsidP="00A97846">
      <w:pPr>
        <w:overflowPunct/>
        <w:spacing w:after="0"/>
        <w:jc w:val="left"/>
        <w:textAlignment w:val="auto"/>
        <w:rPr>
          <w:rFonts w:asciiTheme="minorHAnsi" w:hAnsiTheme="minorHAnsi" w:cstheme="minorHAnsi"/>
        </w:rPr>
      </w:pPr>
      <w:hyperlink r:id="rId66" w:history="1">
        <w:r w:rsidR="00A97846" w:rsidRPr="00636E2E">
          <w:rPr>
            <w:rFonts w:asciiTheme="minorHAnsi" w:hAnsiTheme="minorHAnsi" w:cstheme="minorHAnsi"/>
            <w:i/>
            <w:iCs/>
            <w:color w:val="DCA10D"/>
            <w:u w:val="single" w:color="DCA10D"/>
          </w:rPr>
          <w:t>Reliability Pillar whitepaper</w:t>
        </w:r>
      </w:hyperlink>
      <w:r w:rsidR="00A97846" w:rsidRPr="00636E2E">
        <w:rPr>
          <w:rFonts w:asciiTheme="minorHAnsi" w:hAnsiTheme="minorHAnsi" w:cstheme="minorHAnsi"/>
        </w:rPr>
        <w:t xml:space="preserve"> </w:t>
      </w:r>
    </w:p>
    <w:p w14:paraId="0C8F99B0" w14:textId="77777777" w:rsidR="00A97846" w:rsidRPr="00636E2E" w:rsidRDefault="004F4CA0" w:rsidP="00A97846">
      <w:pPr>
        <w:overflowPunct/>
        <w:spacing w:after="0"/>
        <w:jc w:val="left"/>
        <w:textAlignment w:val="auto"/>
        <w:rPr>
          <w:rFonts w:asciiTheme="minorHAnsi" w:hAnsiTheme="minorHAnsi" w:cstheme="minorHAnsi"/>
        </w:rPr>
      </w:pPr>
      <w:hyperlink r:id="rId67" w:history="1">
        <w:r w:rsidR="00A97846" w:rsidRPr="00636E2E">
          <w:rPr>
            <w:rFonts w:asciiTheme="minorHAnsi" w:hAnsiTheme="minorHAnsi" w:cstheme="minorHAnsi"/>
            <w:i/>
            <w:iCs/>
            <w:color w:val="DCA10D"/>
            <w:u w:val="single" w:color="DCA10D"/>
          </w:rPr>
          <w:t>Security Pillar whitepaper</w:t>
        </w:r>
      </w:hyperlink>
    </w:p>
    <w:p w14:paraId="7C079B4C" w14:textId="791B2843" w:rsidR="00A97846" w:rsidRDefault="004F4CA0" w:rsidP="00A97846">
      <w:pPr>
        <w:overflowPunct/>
        <w:spacing w:after="0"/>
        <w:jc w:val="left"/>
        <w:textAlignment w:val="auto"/>
        <w:rPr>
          <w:rFonts w:asciiTheme="minorHAnsi" w:hAnsiTheme="minorHAnsi" w:cstheme="minorHAnsi"/>
        </w:rPr>
      </w:pPr>
      <w:hyperlink r:id="rId68" w:history="1">
        <w:r w:rsidR="00A97846" w:rsidRPr="00636E2E">
          <w:rPr>
            <w:rFonts w:asciiTheme="minorHAnsi" w:hAnsiTheme="minorHAnsi" w:cstheme="minorHAnsi"/>
            <w:i/>
            <w:iCs/>
            <w:color w:val="DCA10D"/>
            <w:u w:val="single" w:color="DCA10D"/>
          </w:rPr>
          <w:t>The Amazon Builders' Library</w:t>
        </w:r>
      </w:hyperlink>
    </w:p>
    <w:p w14:paraId="21E4868E" w14:textId="570AC4EF" w:rsidR="000C21B6" w:rsidRDefault="000C21B6" w:rsidP="00A97846">
      <w:pPr>
        <w:overflowPunct/>
        <w:spacing w:after="0"/>
        <w:jc w:val="left"/>
        <w:textAlignment w:val="auto"/>
        <w:rPr>
          <w:rFonts w:asciiTheme="minorHAnsi" w:hAnsiTheme="minorHAnsi" w:cstheme="minorHAnsi"/>
        </w:rPr>
      </w:pPr>
    </w:p>
    <w:p w14:paraId="5331EC60" w14:textId="49795E48" w:rsidR="000C21B6" w:rsidRPr="00636E2E" w:rsidRDefault="000C21B6">
      <w:pPr>
        <w:pStyle w:val="Heading3"/>
        <w:rPr>
          <w:sz w:val="20"/>
        </w:rPr>
      </w:pPr>
      <w:bookmarkStart w:id="672" w:name="_Toc97042444"/>
      <w:r>
        <w:t>AWS Well-Architected Lenses</w:t>
      </w:r>
      <w:bookmarkEnd w:id="672"/>
    </w:p>
    <w:p w14:paraId="24EB9D71" w14:textId="079473C9" w:rsidR="00882C5A" w:rsidRDefault="004F4CA0" w:rsidP="00CD6228">
      <w:hyperlink r:id="rId69" w:history="1">
        <w:r w:rsidR="00882C5A" w:rsidRPr="00882C5A">
          <w:rPr>
            <w:rStyle w:val="Hyperlink"/>
          </w:rPr>
          <w:t>AWS Well-Architected</w:t>
        </w:r>
        <w:r w:rsidR="000C21B6">
          <w:rPr>
            <w:rStyle w:val="Hyperlink"/>
          </w:rPr>
          <w:t xml:space="preserve"> </w:t>
        </w:r>
        <w:r w:rsidR="00882C5A" w:rsidRPr="00882C5A">
          <w:rPr>
            <w:rStyle w:val="Hyperlink"/>
          </w:rPr>
          <w:t>Lenses</w:t>
        </w:r>
      </w:hyperlink>
      <w:r w:rsidR="00882C5A">
        <w:t xml:space="preserve"> extend the guidance offered by AWS Well-Architected to specific industry and technology domains, such as machine learning, analytics, serverless, high performance computing (HPC), IoT </w:t>
      </w:r>
      <w:r w:rsidR="00882C5A">
        <w:lastRenderedPageBreak/>
        <w:t xml:space="preserve">(Internet of Things), and financial services. To fully evaluate your workloads, use applicable lenses together with the AWS Well-Architected Framework and the five pillars. Examples include: </w:t>
      </w:r>
    </w:p>
    <w:p w14:paraId="120CAC9C" w14:textId="77777777" w:rsidR="00882C5A" w:rsidRPr="00636E2E" w:rsidRDefault="004F4CA0" w:rsidP="00636E2E">
      <w:pPr>
        <w:pStyle w:val="ListParagraph"/>
        <w:numPr>
          <w:ilvl w:val="0"/>
          <w:numId w:val="42"/>
        </w:numPr>
        <w:rPr>
          <w:rFonts w:ascii="Times New Roman" w:hAnsi="Times New Roman"/>
        </w:rPr>
      </w:pPr>
      <w:hyperlink r:id="rId70" w:tgtFrame="_blank" w:history="1">
        <w:r w:rsidR="00882C5A" w:rsidRPr="00636E2E">
          <w:rPr>
            <w:rStyle w:val="Hyperlink"/>
            <w:bCs/>
            <w:sz w:val="22"/>
            <w:szCs w:val="22"/>
          </w:rPr>
          <w:t>Management and Governance Lens – AWS Well-Architected</w:t>
        </w:r>
      </w:hyperlink>
    </w:p>
    <w:p w14:paraId="3950159B" w14:textId="77777777" w:rsidR="00882C5A" w:rsidRPr="00636E2E" w:rsidRDefault="004F4CA0" w:rsidP="00636E2E">
      <w:pPr>
        <w:pStyle w:val="ListParagraph"/>
        <w:numPr>
          <w:ilvl w:val="0"/>
          <w:numId w:val="42"/>
        </w:numPr>
        <w:rPr>
          <w:rFonts w:ascii="Times New Roman" w:hAnsi="Times New Roman"/>
        </w:rPr>
      </w:pPr>
      <w:hyperlink r:id="rId71" w:tgtFrame="_blank" w:history="1">
        <w:r w:rsidR="00882C5A" w:rsidRPr="00636E2E">
          <w:rPr>
            <w:rStyle w:val="Hyperlink"/>
            <w:bCs/>
            <w:sz w:val="22"/>
            <w:szCs w:val="22"/>
          </w:rPr>
          <w:t>Financial Services Industry Lens – AWS Well-Architected</w:t>
        </w:r>
      </w:hyperlink>
    </w:p>
    <w:p w14:paraId="6AA45A44" w14:textId="77777777" w:rsidR="00882C5A" w:rsidRPr="00730928" w:rsidRDefault="00882C5A" w:rsidP="00CD6228"/>
    <w:p w14:paraId="2E93AC53" w14:textId="1C70CADE" w:rsidR="00CD6228" w:rsidRDefault="00CD6228" w:rsidP="00CD6228">
      <w:pPr>
        <w:pStyle w:val="Heading2"/>
        <w:rPr>
          <w:rStyle w:val="Heading2Char"/>
          <w:b/>
        </w:rPr>
      </w:pPr>
      <w:bookmarkStart w:id="673" w:name="_Toc97042445"/>
      <w:r w:rsidRPr="00620E66">
        <w:rPr>
          <w:rStyle w:val="Heading2Char"/>
          <w:b/>
        </w:rPr>
        <w:t xml:space="preserve">AWS </w:t>
      </w:r>
      <w:r>
        <w:rPr>
          <w:rStyle w:val="Heading2Char"/>
          <w:b/>
        </w:rPr>
        <w:t>Well-Architected</w:t>
      </w:r>
      <w:r w:rsidR="00245FA0">
        <w:rPr>
          <w:rStyle w:val="Heading2Char"/>
          <w:b/>
        </w:rPr>
        <w:t xml:space="preserve"> (WA)</w:t>
      </w:r>
      <w:r w:rsidRPr="00620E66">
        <w:rPr>
          <w:rStyle w:val="Heading2Char"/>
          <w:b/>
        </w:rPr>
        <w:t xml:space="preserve"> Tool</w:t>
      </w:r>
      <w:bookmarkEnd w:id="673"/>
    </w:p>
    <w:p w14:paraId="694755C3" w14:textId="21C1249D" w:rsidR="007F04AE" w:rsidRDefault="00CD6228" w:rsidP="007F04AE">
      <w:pPr>
        <w:rPr>
          <w:lang w:val="en-CA"/>
        </w:rPr>
      </w:pPr>
      <w:r w:rsidRPr="00636E2E">
        <w:t xml:space="preserve">Use </w:t>
      </w:r>
      <w:r w:rsidR="007F04AE">
        <w:t xml:space="preserve">the </w:t>
      </w:r>
      <w:r w:rsidRPr="00636E2E">
        <w:t>WA Tool to validate your work</w:t>
      </w:r>
      <w:r w:rsidR="007F04AE">
        <w:t xml:space="preserve">. </w:t>
      </w:r>
      <w:r w:rsidR="007F04AE" w:rsidRPr="007F04AE">
        <w:rPr>
          <w:lang w:val="en-CA"/>
        </w:rPr>
        <w:t xml:space="preserve">The </w:t>
      </w:r>
      <w:hyperlink r:id="rId72" w:history="1">
        <w:r w:rsidR="007F04AE" w:rsidRPr="007F04AE">
          <w:rPr>
            <w:rStyle w:val="Hyperlink"/>
            <w:lang w:val="en-CA"/>
          </w:rPr>
          <w:t>AWS Well-Architected Tool</w:t>
        </w:r>
      </w:hyperlink>
      <w:r w:rsidR="007F04AE" w:rsidRPr="007F04AE">
        <w:rPr>
          <w:lang w:val="en-CA"/>
        </w:rPr>
        <w:t xml:space="preserve"> helps you review the state of your workloads and compares them to the latest AWS architectural best practices. The tool is based on the </w:t>
      </w:r>
      <w:hyperlink r:id="rId73" w:history="1">
        <w:r w:rsidR="007F04AE" w:rsidRPr="007F04AE">
          <w:rPr>
            <w:rStyle w:val="Hyperlink"/>
            <w:lang w:val="en-CA"/>
          </w:rPr>
          <w:t>AWS Well-Architected Framework</w:t>
        </w:r>
      </w:hyperlink>
      <w:r w:rsidR="007F04AE" w:rsidRPr="007F04AE">
        <w:rPr>
          <w:lang w:val="en-CA"/>
        </w:rPr>
        <w:t xml:space="preserve">, developed to help cloud architects build secure, high-performing, resilient, and efficient application infrastructure. This </w:t>
      </w:r>
      <w:r w:rsidR="00245FA0">
        <w:rPr>
          <w:lang w:val="en-CA"/>
        </w:rPr>
        <w:t>f</w:t>
      </w:r>
      <w:r w:rsidR="007F04AE" w:rsidRPr="007F04AE">
        <w:rPr>
          <w:lang w:val="en-CA"/>
        </w:rPr>
        <w:t>ramework provides a consistent approach for customers and partners to evaluate architectures, has been used in tens of thousands of workload reviews conducted by the AWS solutions architecture team, and provides guidance to help implement designs that scale with application needs over time.</w:t>
      </w:r>
    </w:p>
    <w:p w14:paraId="038D3B7E" w14:textId="725BF112" w:rsidR="001F5703" w:rsidRDefault="001F5703" w:rsidP="007F04AE">
      <w:pPr>
        <w:rPr>
          <w:lang w:val="en-CA"/>
        </w:rPr>
      </w:pPr>
      <w:r w:rsidRPr="001F5703">
        <w:rPr>
          <w:noProof/>
          <w:lang w:val="en-CA"/>
        </w:rPr>
        <w:drawing>
          <wp:inline distT="0" distB="0" distL="0" distR="0" wp14:anchorId="7CA19D16" wp14:editId="45F34F83">
            <wp:extent cx="5939790" cy="200025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39790" cy="2000250"/>
                    </a:xfrm>
                    <a:prstGeom prst="rect">
                      <a:avLst/>
                    </a:prstGeom>
                  </pic:spPr>
                </pic:pic>
              </a:graphicData>
            </a:graphic>
          </wp:inline>
        </w:drawing>
      </w:r>
    </w:p>
    <w:p w14:paraId="4C3C3A7F" w14:textId="7034788C" w:rsidR="001F5703" w:rsidRDefault="0076611D">
      <w:pPr>
        <w:pStyle w:val="Caption"/>
        <w:jc w:val="center"/>
      </w:pPr>
      <w:bookmarkStart w:id="674" w:name="_Toc97042470"/>
      <w:r>
        <w:t xml:space="preserve">Figure </w:t>
      </w:r>
      <w:r>
        <w:fldChar w:fldCharType="begin"/>
      </w:r>
      <w:r>
        <w:instrText>SEQ Figure \* ARABIC</w:instrText>
      </w:r>
      <w:r>
        <w:fldChar w:fldCharType="separate"/>
      </w:r>
      <w:r w:rsidR="00261776">
        <w:rPr>
          <w:noProof/>
        </w:rPr>
        <w:t>18</w:t>
      </w:r>
      <w:r>
        <w:fldChar w:fldCharType="end"/>
      </w:r>
      <w:r>
        <w:t xml:space="preserve"> AWS Well-Architected Tool - how it works</w:t>
      </w:r>
      <w:bookmarkEnd w:id="674"/>
    </w:p>
    <w:p w14:paraId="43D9BBD2" w14:textId="77777777" w:rsidR="00482C3C" w:rsidRPr="00636E2E" w:rsidRDefault="00482C3C"/>
    <w:p w14:paraId="4D784EE5" w14:textId="1C36F612" w:rsidR="00CD6228" w:rsidRPr="00636E2E" w:rsidRDefault="007F04AE" w:rsidP="00636E2E">
      <w:pPr>
        <w:rPr>
          <w:lang w:val="en-CA"/>
        </w:rPr>
      </w:pPr>
      <w:r w:rsidRPr="007F04AE">
        <w:rPr>
          <w:lang w:val="en-CA"/>
        </w:rPr>
        <w:t xml:space="preserve">To use this free tool, available in the AWS Management Console, just define your workload and answer a set of questions regarding operational excellence, security, reliability, performance efficiency, and cost optimization. The AWS </w:t>
      </w:r>
      <w:r w:rsidR="00245FA0">
        <w:rPr>
          <w:lang w:val="en-CA"/>
        </w:rPr>
        <w:t>WA</w:t>
      </w:r>
      <w:r w:rsidRPr="007F04AE">
        <w:rPr>
          <w:lang w:val="en-CA"/>
        </w:rPr>
        <w:t xml:space="preserve"> Tool then provides a plan on how to architect for the cloud using established best practices.</w:t>
      </w:r>
    </w:p>
    <w:p w14:paraId="272C163F" w14:textId="51B0654E" w:rsidR="00245FA0" w:rsidRPr="00730928" w:rsidRDefault="001F5703" w:rsidP="00636E2E">
      <w:pPr>
        <w:jc w:val="left"/>
      </w:pPr>
      <w:r>
        <w:t xml:space="preserve">Note:  </w:t>
      </w:r>
      <w:r w:rsidR="006516FC">
        <w:t xml:space="preserve">You can use this link to access from the console if you have an account:  </w:t>
      </w:r>
      <w:hyperlink r:id="rId75" w:history="1">
        <w:r w:rsidR="006516FC" w:rsidRPr="00636E2E">
          <w:rPr>
            <w:rStyle w:val="Hyperlink"/>
          </w:rPr>
          <w:t>https://console.aws.amazon.com/wellarchitected</w:t>
        </w:r>
      </w:hyperlink>
    </w:p>
    <w:p w14:paraId="641A583D" w14:textId="09B98F5A" w:rsidR="00A97846" w:rsidRPr="00636E2E" w:rsidRDefault="00A97846" w:rsidP="00A97846">
      <w:pPr>
        <w:pStyle w:val="Heading2"/>
      </w:pPr>
      <w:bookmarkStart w:id="675" w:name="_Toc97042446"/>
      <w:r w:rsidRPr="00620E66">
        <w:rPr>
          <w:rStyle w:val="Heading2Char"/>
          <w:b/>
        </w:rPr>
        <w:t xml:space="preserve">AWS </w:t>
      </w:r>
      <w:r w:rsidR="000C21B6">
        <w:rPr>
          <w:rStyle w:val="Heading2Char"/>
          <w:b/>
        </w:rPr>
        <w:t>r</w:t>
      </w:r>
      <w:r>
        <w:rPr>
          <w:rStyle w:val="Heading2Char"/>
          <w:b/>
        </w:rPr>
        <w:t xml:space="preserve">eference </w:t>
      </w:r>
      <w:r w:rsidR="000C21B6">
        <w:rPr>
          <w:rStyle w:val="Heading2Char"/>
          <w:b/>
        </w:rPr>
        <w:t>a</w:t>
      </w:r>
      <w:r>
        <w:rPr>
          <w:rStyle w:val="Heading2Char"/>
          <w:b/>
        </w:rPr>
        <w:t xml:space="preserve">rchitectures and </w:t>
      </w:r>
      <w:r w:rsidR="000C21B6">
        <w:rPr>
          <w:rStyle w:val="Heading2Char"/>
          <w:b/>
        </w:rPr>
        <w:t>b</w:t>
      </w:r>
      <w:r>
        <w:rPr>
          <w:rStyle w:val="Heading2Char"/>
          <w:b/>
        </w:rPr>
        <w:t xml:space="preserve">est </w:t>
      </w:r>
      <w:r w:rsidR="000C21B6">
        <w:rPr>
          <w:rStyle w:val="Heading2Char"/>
          <w:b/>
        </w:rPr>
        <w:t>p</w:t>
      </w:r>
      <w:r>
        <w:rPr>
          <w:rStyle w:val="Heading2Char"/>
          <w:b/>
        </w:rPr>
        <w:t>ractices</w:t>
      </w:r>
      <w:bookmarkEnd w:id="675"/>
    </w:p>
    <w:p w14:paraId="3DF3ACAE" w14:textId="6441D6F6" w:rsidR="00245FA0" w:rsidRDefault="004F4CA0" w:rsidP="00245FA0">
      <w:pPr>
        <w:overflowPunct/>
        <w:spacing w:after="0"/>
        <w:jc w:val="left"/>
        <w:textAlignment w:val="auto"/>
        <w:rPr>
          <w:rFonts w:asciiTheme="minorHAnsi" w:hAnsiTheme="minorHAnsi" w:cstheme="minorHAnsi"/>
        </w:rPr>
      </w:pPr>
      <w:hyperlink r:id="rId76" w:history="1">
        <w:r w:rsidR="00CD6228" w:rsidRPr="00636E2E">
          <w:rPr>
            <w:rStyle w:val="Hyperlink"/>
            <w:rFonts w:asciiTheme="minorHAnsi" w:hAnsiTheme="minorHAnsi" w:cstheme="minorHAnsi"/>
          </w:rPr>
          <w:t xml:space="preserve">AWS </w:t>
        </w:r>
        <w:r w:rsidR="00245FA0">
          <w:rPr>
            <w:rStyle w:val="Hyperlink"/>
            <w:rFonts w:asciiTheme="minorHAnsi" w:hAnsiTheme="minorHAnsi" w:cstheme="minorHAnsi"/>
          </w:rPr>
          <w:t>reference a</w:t>
        </w:r>
        <w:r w:rsidR="00CD6228" w:rsidRPr="00636E2E">
          <w:rPr>
            <w:rStyle w:val="Hyperlink"/>
            <w:rFonts w:asciiTheme="minorHAnsi" w:hAnsiTheme="minorHAnsi" w:cstheme="minorHAnsi"/>
          </w:rPr>
          <w:t>rchitectures</w:t>
        </w:r>
      </w:hyperlink>
      <w:r w:rsidR="00472EE2">
        <w:rPr>
          <w:rFonts w:asciiTheme="minorHAnsi" w:hAnsiTheme="minorHAnsi" w:cstheme="minorHAnsi"/>
        </w:rPr>
        <w:t xml:space="preserve">  are available for download copy and reuse. These are vetted designs published for community reference and are more formally curated than any available on the “My Architecture” page.</w:t>
      </w:r>
    </w:p>
    <w:p w14:paraId="4834532C" w14:textId="77777777" w:rsidR="00245FA0" w:rsidRDefault="00245FA0" w:rsidP="00245FA0">
      <w:pPr>
        <w:overflowPunct/>
        <w:spacing w:after="0"/>
        <w:jc w:val="left"/>
        <w:textAlignment w:val="auto"/>
        <w:rPr>
          <w:rFonts w:asciiTheme="minorHAnsi" w:hAnsiTheme="minorHAnsi" w:cstheme="minorHAnsi"/>
        </w:rPr>
      </w:pPr>
      <w:r>
        <w:rPr>
          <w:rFonts w:asciiTheme="minorHAnsi" w:hAnsiTheme="minorHAnsi" w:cstheme="minorHAnsi"/>
        </w:rPr>
        <w:t>Reference architectures are both component or function level sub-systems and fuller solutions. Examples of reference architectures include:</w:t>
      </w:r>
    </w:p>
    <w:p w14:paraId="1A678F29" w14:textId="77777777" w:rsidR="00245FA0" w:rsidRPr="00541502" w:rsidRDefault="004F4CA0" w:rsidP="00245FA0">
      <w:pPr>
        <w:pStyle w:val="ListParagraph"/>
        <w:numPr>
          <w:ilvl w:val="0"/>
          <w:numId w:val="43"/>
        </w:numPr>
        <w:rPr>
          <w:rStyle w:val="Hyperlink"/>
          <w:sz w:val="22"/>
          <w:szCs w:val="22"/>
        </w:rPr>
      </w:pPr>
      <w:hyperlink r:id="rId77" w:tgtFrame="_blank" w:history="1">
        <w:r w:rsidR="00245FA0" w:rsidRPr="00541502">
          <w:rPr>
            <w:rStyle w:val="Hyperlink"/>
            <w:bCs/>
            <w:sz w:val="22"/>
            <w:szCs w:val="22"/>
          </w:rPr>
          <w:t>AWS CloudEndure Migration Factory Solution</w:t>
        </w:r>
      </w:hyperlink>
    </w:p>
    <w:p w14:paraId="11EBD903" w14:textId="77777777" w:rsidR="00245FA0" w:rsidRPr="00541502" w:rsidRDefault="004F4CA0" w:rsidP="00245FA0">
      <w:pPr>
        <w:pStyle w:val="ListParagraph"/>
        <w:numPr>
          <w:ilvl w:val="0"/>
          <w:numId w:val="43"/>
        </w:numPr>
        <w:rPr>
          <w:rStyle w:val="Hyperlink"/>
          <w:sz w:val="22"/>
          <w:szCs w:val="22"/>
        </w:rPr>
      </w:pPr>
      <w:hyperlink r:id="rId78" w:tgtFrame="_blank" w:history="1">
        <w:r w:rsidR="00245FA0" w:rsidRPr="00541502">
          <w:rPr>
            <w:rStyle w:val="Hyperlink"/>
            <w:bCs/>
            <w:sz w:val="22"/>
            <w:szCs w:val="22"/>
          </w:rPr>
          <w:t>VMware Cloud on AWS – Networking Reference Architectures</w:t>
        </w:r>
      </w:hyperlink>
    </w:p>
    <w:p w14:paraId="1FF0F5A6" w14:textId="77777777" w:rsidR="00245FA0" w:rsidRPr="00541502" w:rsidRDefault="004F4CA0" w:rsidP="00245FA0">
      <w:pPr>
        <w:pStyle w:val="ListParagraph"/>
        <w:numPr>
          <w:ilvl w:val="0"/>
          <w:numId w:val="43"/>
        </w:numPr>
        <w:rPr>
          <w:rStyle w:val="Hyperlink"/>
          <w:szCs w:val="22"/>
        </w:rPr>
      </w:pPr>
      <w:hyperlink r:id="rId79" w:tgtFrame="_blank" w:history="1">
        <w:r w:rsidR="00245FA0" w:rsidRPr="00541502">
          <w:rPr>
            <w:rStyle w:val="Hyperlink"/>
            <w:bCs/>
            <w:sz w:val="22"/>
            <w:szCs w:val="22"/>
          </w:rPr>
          <w:t>Veeam Backup on VMware Cloud on AWS</w:t>
        </w:r>
      </w:hyperlink>
    </w:p>
    <w:p w14:paraId="7A0CA590" w14:textId="77777777" w:rsidR="00245FA0" w:rsidRPr="00541502" w:rsidRDefault="004F4CA0" w:rsidP="00245FA0">
      <w:pPr>
        <w:pStyle w:val="ListParagraph"/>
        <w:numPr>
          <w:ilvl w:val="0"/>
          <w:numId w:val="43"/>
        </w:numPr>
        <w:rPr>
          <w:rFonts w:ascii="Times New Roman" w:hAnsi="Times New Roman"/>
          <w:bCs/>
          <w:sz w:val="22"/>
          <w:szCs w:val="22"/>
        </w:rPr>
      </w:pPr>
      <w:hyperlink r:id="rId80" w:tgtFrame="_blank" w:history="1">
        <w:r w:rsidR="00245FA0" w:rsidRPr="00541502">
          <w:rPr>
            <w:rStyle w:val="Hyperlink"/>
            <w:bCs/>
            <w:sz w:val="22"/>
            <w:szCs w:val="22"/>
          </w:rPr>
          <w:t>Modernize Applications with Microservices Architecture using Amazon Elastic Kubernetes Service (Amazon EKS)</w:t>
        </w:r>
      </w:hyperlink>
    </w:p>
    <w:p w14:paraId="50E62F8A" w14:textId="77777777" w:rsidR="00245FA0" w:rsidRDefault="00245FA0" w:rsidP="00CD6228">
      <w:pPr>
        <w:overflowPunct/>
        <w:spacing w:after="0"/>
        <w:jc w:val="left"/>
        <w:textAlignment w:val="auto"/>
        <w:rPr>
          <w:rFonts w:asciiTheme="minorHAnsi" w:hAnsiTheme="minorHAnsi" w:cstheme="minorHAnsi"/>
        </w:rPr>
      </w:pPr>
    </w:p>
    <w:p w14:paraId="12D820B7" w14:textId="4CE08730" w:rsidR="00A653BF" w:rsidRDefault="00472EE2" w:rsidP="00CD6228">
      <w:pPr>
        <w:overflowPunct/>
        <w:spacing w:after="0"/>
        <w:jc w:val="left"/>
        <w:textAlignment w:val="auto"/>
        <w:rPr>
          <w:rFonts w:asciiTheme="minorHAnsi" w:hAnsiTheme="minorHAnsi" w:cstheme="minorHAnsi"/>
        </w:rPr>
      </w:pPr>
      <w:r>
        <w:rPr>
          <w:rFonts w:asciiTheme="minorHAnsi" w:hAnsiTheme="minorHAnsi" w:cstheme="minorHAnsi"/>
        </w:rPr>
        <w:t>AWS publishes a series of best practice whitepapers and technique papers that</w:t>
      </w:r>
      <w:r w:rsidR="00245FA0">
        <w:rPr>
          <w:rFonts w:asciiTheme="minorHAnsi" w:hAnsiTheme="minorHAnsi" w:cstheme="minorHAnsi"/>
        </w:rPr>
        <w:t xml:space="preserve"> </w:t>
      </w:r>
      <w:r>
        <w:rPr>
          <w:rFonts w:asciiTheme="minorHAnsi" w:hAnsiTheme="minorHAnsi" w:cstheme="minorHAnsi"/>
        </w:rPr>
        <w:t xml:space="preserve">should be leveraged to improve AWS solution designs and </w:t>
      </w:r>
      <w:r w:rsidR="00A653BF">
        <w:rPr>
          <w:rFonts w:asciiTheme="minorHAnsi" w:hAnsiTheme="minorHAnsi" w:cstheme="minorHAnsi"/>
        </w:rPr>
        <w:t xml:space="preserve">ensure our designs </w:t>
      </w:r>
      <w:r>
        <w:rPr>
          <w:rFonts w:asciiTheme="minorHAnsi" w:hAnsiTheme="minorHAnsi" w:cstheme="minorHAnsi"/>
        </w:rPr>
        <w:t>confor</w:t>
      </w:r>
      <w:r w:rsidR="00A653BF">
        <w:rPr>
          <w:rFonts w:asciiTheme="minorHAnsi" w:hAnsiTheme="minorHAnsi" w:cstheme="minorHAnsi"/>
        </w:rPr>
        <w:t>m</w:t>
      </w:r>
      <w:r>
        <w:rPr>
          <w:rFonts w:asciiTheme="minorHAnsi" w:hAnsiTheme="minorHAnsi" w:cstheme="minorHAnsi"/>
        </w:rPr>
        <w:t xml:space="preserve"> to </w:t>
      </w:r>
      <w:r w:rsidR="00A653BF">
        <w:rPr>
          <w:rFonts w:asciiTheme="minorHAnsi" w:hAnsiTheme="minorHAnsi" w:cstheme="minorHAnsi"/>
        </w:rPr>
        <w:t>certification criteria.</w:t>
      </w:r>
      <w:r w:rsidR="00CD6228" w:rsidRPr="00636E2E">
        <w:rPr>
          <w:rFonts w:asciiTheme="minorHAnsi" w:hAnsiTheme="minorHAnsi" w:cstheme="minorHAnsi"/>
        </w:rPr>
        <w:t xml:space="preserve"> </w:t>
      </w:r>
      <w:r w:rsidR="00A653BF">
        <w:rPr>
          <w:rFonts w:asciiTheme="minorHAnsi" w:hAnsiTheme="minorHAnsi" w:cstheme="minorHAnsi"/>
        </w:rPr>
        <w:t xml:space="preserve">Useful guides include: </w:t>
      </w:r>
    </w:p>
    <w:p w14:paraId="56A1A9F9" w14:textId="77777777" w:rsidR="00A653BF" w:rsidRPr="00636E2E" w:rsidRDefault="004F4CA0" w:rsidP="00636E2E">
      <w:pPr>
        <w:pStyle w:val="ListParagraph"/>
        <w:numPr>
          <w:ilvl w:val="0"/>
          <w:numId w:val="43"/>
        </w:numPr>
        <w:rPr>
          <w:rFonts w:ascii="Times New Roman" w:hAnsi="Times New Roman"/>
        </w:rPr>
      </w:pPr>
      <w:hyperlink r:id="rId81" w:tgtFrame="_blank" w:history="1">
        <w:r w:rsidR="00A653BF" w:rsidRPr="00636E2E">
          <w:rPr>
            <w:rStyle w:val="Hyperlink"/>
            <w:bCs/>
            <w:sz w:val="22"/>
            <w:szCs w:val="22"/>
          </w:rPr>
          <w:t>SDDC Deployment and Best Practices Guide on AWS</w:t>
        </w:r>
      </w:hyperlink>
    </w:p>
    <w:p w14:paraId="28D6E47E" w14:textId="77777777" w:rsidR="00A653BF" w:rsidRPr="00636E2E" w:rsidRDefault="004F4CA0" w:rsidP="00636E2E">
      <w:pPr>
        <w:pStyle w:val="ListParagraph"/>
        <w:numPr>
          <w:ilvl w:val="0"/>
          <w:numId w:val="43"/>
        </w:numPr>
        <w:rPr>
          <w:rFonts w:ascii="Times New Roman" w:hAnsi="Times New Roman"/>
        </w:rPr>
      </w:pPr>
      <w:hyperlink r:id="rId82" w:tgtFrame="_blank" w:history="1">
        <w:r w:rsidR="00A653BF" w:rsidRPr="00636E2E">
          <w:rPr>
            <w:rStyle w:val="Hyperlink"/>
            <w:bCs/>
            <w:sz w:val="22"/>
            <w:szCs w:val="22"/>
          </w:rPr>
          <w:t>Change Management in the Cloud</w:t>
        </w:r>
      </w:hyperlink>
    </w:p>
    <w:p w14:paraId="5BDD8C96" w14:textId="6F5A21D1" w:rsidR="00A653BF" w:rsidRPr="00636E2E" w:rsidRDefault="004F4CA0">
      <w:pPr>
        <w:pStyle w:val="ListParagraph"/>
        <w:numPr>
          <w:ilvl w:val="0"/>
          <w:numId w:val="43"/>
        </w:numPr>
        <w:rPr>
          <w:rFonts w:ascii="Times New Roman" w:hAnsi="Times New Roman"/>
        </w:rPr>
      </w:pPr>
      <w:hyperlink r:id="rId83" w:tgtFrame="_blank" w:history="1">
        <w:r w:rsidR="00A653BF" w:rsidRPr="00636E2E">
          <w:rPr>
            <w:rStyle w:val="Hyperlink"/>
            <w:bCs/>
            <w:sz w:val="22"/>
            <w:szCs w:val="22"/>
          </w:rPr>
          <w:t>Building an AWS Perimeter</w:t>
        </w:r>
      </w:hyperlink>
    </w:p>
    <w:p w14:paraId="17950957" w14:textId="77777777" w:rsidR="00F9793B" w:rsidRDefault="00F9793B" w:rsidP="00CD6228">
      <w:pPr>
        <w:overflowPunct/>
        <w:spacing w:after="0"/>
        <w:jc w:val="left"/>
        <w:textAlignment w:val="auto"/>
        <w:rPr>
          <w:rFonts w:asciiTheme="minorHAnsi" w:hAnsiTheme="minorHAnsi" w:cstheme="minorHAnsi"/>
        </w:rPr>
      </w:pPr>
      <w:bookmarkStart w:id="676" w:name="_Toc83191292"/>
      <w:bookmarkStart w:id="677" w:name="_Toc83191293"/>
      <w:bookmarkStart w:id="678" w:name="_Toc83200098"/>
      <w:bookmarkStart w:id="679" w:name="_Toc83200276"/>
      <w:bookmarkStart w:id="680" w:name="_Toc83191294"/>
      <w:bookmarkStart w:id="681" w:name="_Toc83200099"/>
      <w:bookmarkStart w:id="682" w:name="_Toc83200277"/>
      <w:bookmarkStart w:id="683" w:name="_Toc83191295"/>
      <w:bookmarkStart w:id="684" w:name="_Toc83200100"/>
      <w:bookmarkStart w:id="685" w:name="_Toc83200278"/>
      <w:bookmarkStart w:id="686" w:name="_Toc83191296"/>
      <w:bookmarkStart w:id="687" w:name="_Toc83200101"/>
      <w:bookmarkStart w:id="688" w:name="_Toc83200279"/>
      <w:bookmarkStart w:id="689" w:name="_Toc83191297"/>
      <w:bookmarkStart w:id="690" w:name="_Toc83200102"/>
      <w:bookmarkStart w:id="691" w:name="_Toc83200280"/>
      <w:bookmarkStart w:id="692" w:name="_Toc83191298"/>
      <w:bookmarkStart w:id="693" w:name="_Toc83200103"/>
      <w:bookmarkStart w:id="694" w:name="_Toc83200281"/>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p>
    <w:p w14:paraId="302CA355" w14:textId="77777777" w:rsidR="00F9793B" w:rsidRDefault="00F9793B" w:rsidP="00636E2E">
      <w:pPr>
        <w:pStyle w:val="Heading2"/>
      </w:pPr>
      <w:bookmarkStart w:id="695" w:name="_Aligning_our_cloud"/>
      <w:bookmarkStart w:id="696" w:name="_Toc97042447"/>
      <w:bookmarkEnd w:id="695"/>
      <w:r>
        <w:t>Aligning our cloud architecture offering to AWS</w:t>
      </w:r>
      <w:bookmarkEnd w:id="696"/>
    </w:p>
    <w:p w14:paraId="7266B512" w14:textId="3B82B5E4" w:rsidR="0025556F" w:rsidRDefault="0025556F" w:rsidP="00CD6228">
      <w:pPr>
        <w:overflowPunct/>
        <w:spacing w:after="0"/>
        <w:jc w:val="left"/>
        <w:textAlignment w:val="auto"/>
        <w:rPr>
          <w:rFonts w:asciiTheme="minorHAnsi" w:hAnsiTheme="minorHAnsi" w:cstheme="minorHAnsi"/>
        </w:rPr>
      </w:pPr>
      <w:r>
        <w:rPr>
          <w:rFonts w:asciiTheme="minorHAnsi" w:hAnsiTheme="minorHAnsi" w:cstheme="minorHAnsi"/>
        </w:rPr>
        <w:t>As noted above Kyndryl has introduced measures to ensure alignment to the AWS process and maintenance of our partner status. There are 3 main elements to this:</w:t>
      </w:r>
    </w:p>
    <w:p w14:paraId="1F456D2A" w14:textId="2CAE36FD" w:rsidR="0025556F" w:rsidRDefault="5DF8290E" w:rsidP="5DF8290E">
      <w:pPr>
        <w:pStyle w:val="ListParagraph"/>
        <w:numPr>
          <w:ilvl w:val="0"/>
          <w:numId w:val="33"/>
        </w:numPr>
        <w:overflowPunct/>
        <w:spacing w:after="0"/>
        <w:jc w:val="left"/>
        <w:textAlignment w:val="auto"/>
        <w:rPr>
          <w:rFonts w:asciiTheme="minorHAnsi" w:eastAsiaTheme="minorEastAsia" w:hAnsiTheme="minorHAnsi" w:cstheme="minorBidi"/>
        </w:rPr>
      </w:pPr>
      <w:r w:rsidRPr="5DF8290E">
        <w:rPr>
          <w:rFonts w:asciiTheme="minorHAnsi" w:hAnsiTheme="minorHAnsi" w:cstheme="minorBidi"/>
        </w:rPr>
        <w:t xml:space="preserve">The </w:t>
      </w:r>
      <w:hyperlink r:id="rId84">
        <w:r w:rsidRPr="5DF8290E">
          <w:rPr>
            <w:rStyle w:val="Hyperlink"/>
            <w:rFonts w:asciiTheme="minorHAnsi" w:hAnsiTheme="minorHAnsi" w:cstheme="minorBidi"/>
          </w:rPr>
          <w:t>Kyndryl AWS Solution Design Template</w:t>
        </w:r>
      </w:hyperlink>
      <w:r w:rsidRPr="5DF8290E">
        <w:rPr>
          <w:rFonts w:asciiTheme="minorHAnsi" w:hAnsiTheme="minorHAnsi" w:cstheme="minorBidi"/>
        </w:rPr>
        <w:t xml:space="preserve"> - this should be familiar to any Team Solution Design (TSD) practitioner (temp link to draft; expect production copy to be accessed via Git below).</w:t>
      </w:r>
    </w:p>
    <w:p w14:paraId="687E4CC7" w14:textId="0FFDFF32" w:rsidR="007C52CE" w:rsidRDefault="157E4AA2" w:rsidP="157E4AA2">
      <w:pPr>
        <w:pStyle w:val="ListParagraph"/>
        <w:numPr>
          <w:ilvl w:val="0"/>
          <w:numId w:val="33"/>
        </w:numPr>
        <w:overflowPunct/>
        <w:spacing w:after="0"/>
        <w:jc w:val="left"/>
        <w:textAlignment w:val="auto"/>
        <w:rPr>
          <w:rFonts w:asciiTheme="minorHAnsi" w:hAnsiTheme="minorHAnsi" w:cstheme="minorBidi"/>
        </w:rPr>
      </w:pPr>
      <w:r w:rsidRPr="157E4AA2">
        <w:rPr>
          <w:rFonts w:asciiTheme="minorHAnsi" w:hAnsiTheme="minorHAnsi" w:cstheme="minorBidi"/>
        </w:rPr>
        <w:t>The audit requirement to demonstrate peer review of solution designs by AWS Certified practitioners</w:t>
      </w:r>
    </w:p>
    <w:p w14:paraId="5B606CB4" w14:textId="10613F37" w:rsidR="157E4AA2" w:rsidRDefault="157E4AA2" w:rsidP="157E4AA2">
      <w:pPr>
        <w:pStyle w:val="ListParagraph"/>
        <w:numPr>
          <w:ilvl w:val="0"/>
          <w:numId w:val="33"/>
        </w:numPr>
        <w:spacing w:after="0"/>
        <w:jc w:val="left"/>
        <w:rPr>
          <w:rFonts w:asciiTheme="minorHAnsi" w:hAnsiTheme="minorHAnsi" w:cstheme="minorBidi"/>
        </w:rPr>
      </w:pPr>
      <w:r w:rsidRPr="157E4AA2">
        <w:rPr>
          <w:rFonts w:asciiTheme="minorHAnsi" w:hAnsiTheme="minorHAnsi" w:cstheme="minorBidi"/>
        </w:rPr>
        <w:t xml:space="preserve">The Kyndryl AWS architecture review board established to support the required peer review. Long term this will be primarily for large deals but while practices are organizing and staffing it is available to our practitioners for review of their designs. </w:t>
      </w:r>
      <w:hyperlink r:id="rId85">
        <w:r w:rsidRPr="157E4AA2">
          <w:rPr>
            <w:rStyle w:val="Hyperlink"/>
          </w:rPr>
          <w:t>https://pages.github.kyndryl.net/OCTO/aws/solutions-guidance/expert-design-review/01-design-review-intro/</w:t>
        </w:r>
      </w:hyperlink>
    </w:p>
    <w:p w14:paraId="623C14DE" w14:textId="77777777" w:rsidR="00474505" w:rsidRDefault="00474505" w:rsidP="00474505">
      <w:pPr>
        <w:overflowPunct/>
        <w:spacing w:after="0"/>
        <w:jc w:val="left"/>
        <w:textAlignment w:val="auto"/>
        <w:rPr>
          <w:rFonts w:asciiTheme="minorHAnsi" w:hAnsiTheme="minorHAnsi" w:cstheme="minorHAnsi"/>
        </w:rPr>
      </w:pPr>
    </w:p>
    <w:p w14:paraId="7C73011F" w14:textId="2A4D2673" w:rsidR="00474505" w:rsidRPr="00137091" w:rsidRDefault="00474505" w:rsidP="00474505">
      <w:pPr>
        <w:overflowPunct/>
        <w:spacing w:after="0"/>
        <w:jc w:val="left"/>
        <w:textAlignment w:val="auto"/>
        <w:rPr>
          <w:rFonts w:asciiTheme="minorHAnsi" w:hAnsiTheme="minorHAnsi" w:cstheme="minorHAnsi"/>
        </w:rPr>
      </w:pPr>
      <w:r w:rsidRPr="00137091">
        <w:rPr>
          <w:rFonts w:asciiTheme="minorHAnsi" w:hAnsiTheme="minorHAnsi" w:cstheme="minorHAnsi"/>
        </w:rPr>
        <w:t>In addition to these resources Kyndryl</w:t>
      </w:r>
      <w:r>
        <w:rPr>
          <w:rFonts w:asciiTheme="minorHAnsi" w:hAnsiTheme="minorHAnsi" w:cstheme="minorHAnsi"/>
        </w:rPr>
        <w:t xml:space="preserve"> </w:t>
      </w:r>
      <w:r w:rsidRPr="00137091">
        <w:rPr>
          <w:rFonts w:asciiTheme="minorHAnsi" w:hAnsiTheme="minorHAnsi" w:cstheme="minorHAnsi"/>
        </w:rPr>
        <w:t xml:space="preserve">has produced a compilation of AWS services and architecture diagrams to advance practitioner understanding and solutioning including these services. </w:t>
      </w:r>
    </w:p>
    <w:p w14:paraId="3DF5FF5C" w14:textId="49CC4BA8" w:rsidR="00474505" w:rsidRDefault="00474505" w:rsidP="00474505">
      <w:pPr>
        <w:overflowPunct/>
        <w:spacing w:after="0"/>
        <w:jc w:val="left"/>
        <w:textAlignment w:val="auto"/>
        <w:rPr>
          <w:rFonts w:asciiTheme="minorHAnsi" w:hAnsiTheme="minorHAnsi" w:cstheme="minorHAnsi"/>
        </w:rPr>
      </w:pPr>
    </w:p>
    <w:p w14:paraId="3D7F3A55" w14:textId="3C614141" w:rsidR="00AC1FCA" w:rsidRDefault="00AC1FCA">
      <w:pPr>
        <w:pStyle w:val="Heading3"/>
      </w:pPr>
      <w:bookmarkStart w:id="697" w:name="_Toc97042448"/>
      <w:r>
        <w:t>Client engagement example</w:t>
      </w:r>
      <w:bookmarkEnd w:id="697"/>
    </w:p>
    <w:p w14:paraId="67C7DAF5" w14:textId="283C1EB3" w:rsidR="00AC1FCA" w:rsidRDefault="00474505" w:rsidP="007C52CE">
      <w:pPr>
        <w:overflowPunct/>
        <w:spacing w:after="0"/>
        <w:jc w:val="left"/>
        <w:textAlignment w:val="auto"/>
        <w:rPr>
          <w:rFonts w:asciiTheme="minorHAnsi" w:hAnsiTheme="minorHAnsi" w:cstheme="minorHAnsi"/>
        </w:rPr>
      </w:pPr>
      <w:r>
        <w:rPr>
          <w:rFonts w:asciiTheme="minorHAnsi" w:hAnsiTheme="minorHAnsi" w:cstheme="minorHAnsi"/>
        </w:rPr>
        <w:t xml:space="preserve">In conjunction with field </w:t>
      </w:r>
      <w:r w:rsidR="00F02EC4">
        <w:rPr>
          <w:rFonts w:asciiTheme="minorHAnsi" w:hAnsiTheme="minorHAnsi" w:cstheme="minorHAnsi"/>
        </w:rPr>
        <w:t>practitioners</w:t>
      </w:r>
      <w:r>
        <w:rPr>
          <w:rFonts w:asciiTheme="minorHAnsi" w:hAnsiTheme="minorHAnsi" w:cstheme="minorHAnsi"/>
        </w:rPr>
        <w:t>, Kyndryl has produced an</w:t>
      </w:r>
      <w:r w:rsidR="00845D44">
        <w:rPr>
          <w:rFonts w:asciiTheme="minorHAnsi" w:hAnsiTheme="minorHAnsi" w:cstheme="minorHAnsi"/>
        </w:rPr>
        <w:t xml:space="preserve"> initial</w:t>
      </w:r>
      <w:r>
        <w:rPr>
          <w:rFonts w:asciiTheme="minorHAnsi" w:hAnsiTheme="minorHAnsi" w:cstheme="minorHAnsi"/>
        </w:rPr>
        <w:t xml:space="preserve"> AWS Landing Zone design based on a real client solution engagement. This is intended to be the first in a series of reference designs available for practitioners and solutioners</w:t>
      </w:r>
      <w:r w:rsidR="00CB5D44">
        <w:rPr>
          <w:rFonts w:asciiTheme="minorHAnsi" w:hAnsiTheme="minorHAnsi" w:cstheme="minorHAnsi"/>
        </w:rPr>
        <w:t xml:space="preserve">; it </w:t>
      </w:r>
      <w:r>
        <w:rPr>
          <w:rFonts w:asciiTheme="minorHAnsi" w:hAnsiTheme="minorHAnsi" w:cstheme="minorHAnsi"/>
        </w:rPr>
        <w:t>covers at least the high</w:t>
      </w:r>
      <w:r w:rsidR="00CB5D44">
        <w:rPr>
          <w:rFonts w:asciiTheme="minorHAnsi" w:hAnsiTheme="minorHAnsi" w:cstheme="minorHAnsi"/>
        </w:rPr>
        <w:t>-</w:t>
      </w:r>
      <w:r>
        <w:rPr>
          <w:rFonts w:asciiTheme="minorHAnsi" w:hAnsiTheme="minorHAnsi" w:cstheme="minorHAnsi"/>
        </w:rPr>
        <w:t xml:space="preserve">level design aspects.  These reference designs should be the starting point for any Kyndryl AWS architecture </w:t>
      </w:r>
      <w:r w:rsidR="00CB5D44">
        <w:rPr>
          <w:rFonts w:asciiTheme="minorHAnsi" w:hAnsiTheme="minorHAnsi" w:cstheme="minorHAnsi"/>
        </w:rPr>
        <w:t xml:space="preserve">because they </w:t>
      </w:r>
      <w:r>
        <w:rPr>
          <w:rFonts w:asciiTheme="minorHAnsi" w:hAnsiTheme="minorHAnsi" w:cstheme="minorHAnsi"/>
        </w:rPr>
        <w:t xml:space="preserve">reflect certification needs, deal solutioning needs and subsequent practitioner design in delivery. The </w:t>
      </w:r>
      <w:r w:rsidR="00B45803">
        <w:rPr>
          <w:rFonts w:asciiTheme="minorHAnsi" w:hAnsiTheme="minorHAnsi" w:cstheme="minorHAnsi"/>
        </w:rPr>
        <w:t>sample</w:t>
      </w:r>
      <w:r w:rsidR="00652A58">
        <w:rPr>
          <w:rFonts w:asciiTheme="minorHAnsi" w:hAnsiTheme="minorHAnsi" w:cstheme="minorHAnsi"/>
        </w:rPr>
        <w:t xml:space="preserve"> </w:t>
      </w:r>
      <w:r w:rsidR="00B45803">
        <w:rPr>
          <w:rFonts w:asciiTheme="minorHAnsi" w:hAnsiTheme="minorHAnsi" w:cstheme="minorHAnsi"/>
        </w:rPr>
        <w:t xml:space="preserve">solution </w:t>
      </w:r>
      <w:r>
        <w:rPr>
          <w:rFonts w:asciiTheme="minorHAnsi" w:hAnsiTheme="minorHAnsi" w:cstheme="minorHAnsi"/>
        </w:rPr>
        <w:t>in “Cloud Solution Board”</w:t>
      </w:r>
      <w:r w:rsidR="00CB5D44">
        <w:rPr>
          <w:rFonts w:asciiTheme="minorHAnsi" w:hAnsiTheme="minorHAnsi" w:cstheme="minorHAnsi"/>
        </w:rPr>
        <w:t xml:space="preserve"> (CSB)</w:t>
      </w:r>
      <w:r>
        <w:rPr>
          <w:rFonts w:asciiTheme="minorHAnsi" w:hAnsiTheme="minorHAnsi" w:cstheme="minorHAnsi"/>
        </w:rPr>
        <w:t xml:space="preserve"> format </w:t>
      </w:r>
      <w:r w:rsidR="00652A58">
        <w:rPr>
          <w:rFonts w:asciiTheme="minorHAnsi" w:hAnsiTheme="minorHAnsi" w:cstheme="minorHAnsi"/>
        </w:rPr>
        <w:t xml:space="preserve">is </w:t>
      </w:r>
      <w:r>
        <w:rPr>
          <w:rFonts w:asciiTheme="minorHAnsi" w:hAnsiTheme="minorHAnsi" w:cstheme="minorHAnsi"/>
        </w:rPr>
        <w:t>available here:</w:t>
      </w:r>
      <w:r w:rsidR="00AC1FCA">
        <w:rPr>
          <w:rFonts w:asciiTheme="minorHAnsi" w:hAnsiTheme="minorHAnsi" w:cstheme="minorHAnsi"/>
        </w:rPr>
        <w:t xml:space="preserve"> </w:t>
      </w:r>
      <w:hyperlink r:id="rId86" w:history="1">
        <w:r w:rsidR="00B45803" w:rsidRPr="00C24C1E">
          <w:rPr>
            <w:rStyle w:val="Hyperlink"/>
            <w:rFonts w:asciiTheme="minorHAnsi" w:hAnsiTheme="minorHAnsi" w:cstheme="minorHAnsi"/>
          </w:rPr>
          <w:t>https://kyndryl.box.com/s/em724byaw9fswargnawtilcyiujlyw5c</w:t>
        </w:r>
      </w:hyperlink>
    </w:p>
    <w:p w14:paraId="4221CD06" w14:textId="77777777" w:rsidR="00B45803" w:rsidRDefault="00B45803" w:rsidP="007C52CE">
      <w:pPr>
        <w:overflowPunct/>
        <w:spacing w:after="0"/>
        <w:jc w:val="left"/>
        <w:textAlignment w:val="auto"/>
        <w:rPr>
          <w:rFonts w:asciiTheme="minorHAnsi" w:hAnsiTheme="minorHAnsi" w:cstheme="minorHAnsi"/>
        </w:rPr>
      </w:pPr>
    </w:p>
    <w:p w14:paraId="6779C49F" w14:textId="35D6F888" w:rsidR="00C705DC" w:rsidRDefault="003530E1" w:rsidP="007C52CE">
      <w:pPr>
        <w:overflowPunct/>
        <w:spacing w:after="0"/>
        <w:jc w:val="left"/>
        <w:textAlignment w:val="auto"/>
        <w:rPr>
          <w:rFonts w:asciiTheme="minorHAnsi" w:hAnsiTheme="minorHAnsi" w:cstheme="minorHAnsi"/>
        </w:rPr>
      </w:pPr>
      <w:r>
        <w:rPr>
          <w:rFonts w:asciiTheme="minorHAnsi" w:hAnsiTheme="minorHAnsi" w:cstheme="minorHAnsi"/>
        </w:rPr>
        <w:t>Content includes a sample CSB solution review document</w:t>
      </w:r>
      <w:r w:rsidR="00845D44">
        <w:rPr>
          <w:rFonts w:asciiTheme="minorHAnsi" w:hAnsiTheme="minorHAnsi" w:cstheme="minorHAnsi"/>
        </w:rPr>
        <w:t xml:space="preserve"> (non-AWS solution)</w:t>
      </w:r>
      <w:r>
        <w:rPr>
          <w:rFonts w:asciiTheme="minorHAnsi" w:hAnsiTheme="minorHAnsi" w:cstheme="minorHAnsi"/>
        </w:rPr>
        <w:t xml:space="preserve">, </w:t>
      </w:r>
      <w:r w:rsidR="00652A58">
        <w:rPr>
          <w:rFonts w:asciiTheme="minorHAnsi" w:hAnsiTheme="minorHAnsi" w:cstheme="minorHAnsi"/>
        </w:rPr>
        <w:t xml:space="preserve">Kyndryl </w:t>
      </w:r>
      <w:r>
        <w:rPr>
          <w:rFonts w:asciiTheme="minorHAnsi" w:hAnsiTheme="minorHAnsi" w:cstheme="minorHAnsi"/>
        </w:rPr>
        <w:t xml:space="preserve">AWS default active/passive architecture, </w:t>
      </w:r>
      <w:r w:rsidR="00CB5D44">
        <w:rPr>
          <w:rFonts w:asciiTheme="minorHAnsi" w:hAnsiTheme="minorHAnsi" w:cstheme="minorHAnsi"/>
        </w:rPr>
        <w:t>Bill of Materials (</w:t>
      </w:r>
      <w:r>
        <w:rPr>
          <w:rFonts w:asciiTheme="minorHAnsi" w:hAnsiTheme="minorHAnsi" w:cstheme="minorHAnsi"/>
        </w:rPr>
        <w:t>BOM</w:t>
      </w:r>
      <w:r w:rsidR="00CB5D44">
        <w:rPr>
          <w:rFonts w:asciiTheme="minorHAnsi" w:hAnsiTheme="minorHAnsi" w:cstheme="minorHAnsi"/>
        </w:rPr>
        <w:t>)</w:t>
      </w:r>
      <w:r>
        <w:rPr>
          <w:rFonts w:asciiTheme="minorHAnsi" w:hAnsiTheme="minorHAnsi" w:cstheme="minorHAnsi"/>
        </w:rPr>
        <w:t xml:space="preserve"> and requirements checklist.</w:t>
      </w:r>
    </w:p>
    <w:p w14:paraId="316B88B9" w14:textId="58C228BF" w:rsidR="00916C82" w:rsidRDefault="00916C82" w:rsidP="00474505">
      <w:pPr>
        <w:overflowPunct/>
        <w:spacing w:after="0"/>
        <w:jc w:val="left"/>
        <w:textAlignment w:val="auto"/>
        <w:rPr>
          <w:rFonts w:asciiTheme="minorHAnsi" w:hAnsiTheme="minorHAnsi" w:cstheme="minorHAnsi"/>
        </w:rPr>
      </w:pPr>
    </w:p>
    <w:p w14:paraId="2BA21B87" w14:textId="4D9371EE" w:rsidR="00CB5D44" w:rsidRDefault="00CB5D44">
      <w:pPr>
        <w:pStyle w:val="Heading3"/>
      </w:pPr>
      <w:bookmarkStart w:id="698" w:name="_Toc97042449"/>
      <w:r>
        <w:t>AWS repository</w:t>
      </w:r>
      <w:bookmarkEnd w:id="698"/>
    </w:p>
    <w:p w14:paraId="5FA6111A" w14:textId="77777777" w:rsidR="00845D44" w:rsidRDefault="00845D44" w:rsidP="00845D44">
      <w:pPr>
        <w:overflowPunct/>
        <w:spacing w:after="0"/>
        <w:jc w:val="left"/>
        <w:textAlignment w:val="auto"/>
        <w:rPr>
          <w:rFonts w:asciiTheme="minorHAnsi" w:hAnsiTheme="minorHAnsi" w:cstheme="minorHAnsi"/>
        </w:rPr>
      </w:pPr>
    </w:p>
    <w:p w14:paraId="00EAFA73" w14:textId="0A804283" w:rsidR="00845D44" w:rsidRDefault="00F02EC4" w:rsidP="00845D44">
      <w:pPr>
        <w:overflowPunct/>
        <w:spacing w:after="0"/>
        <w:jc w:val="left"/>
        <w:textAlignment w:val="auto"/>
        <w:rPr>
          <w:rFonts w:asciiTheme="minorHAnsi" w:hAnsiTheme="minorHAnsi" w:cstheme="minorHAnsi"/>
        </w:rPr>
      </w:pPr>
      <w:r>
        <w:rPr>
          <w:rFonts w:asciiTheme="minorHAnsi" w:hAnsiTheme="minorHAnsi" w:cstheme="minorHAnsi"/>
        </w:rPr>
        <w:t>The Kyndryl</w:t>
      </w:r>
      <w:r w:rsidR="00845D44">
        <w:rPr>
          <w:rFonts w:asciiTheme="minorHAnsi" w:hAnsiTheme="minorHAnsi" w:cstheme="minorHAnsi"/>
        </w:rPr>
        <w:t xml:space="preserve"> technical community has documented in GitHub aspects of AWS and other hyperscaler architectures and services. A primer on hyperscaler comparison can be found here together with architecture diagrams of the documented AWS services:</w:t>
      </w:r>
    </w:p>
    <w:p w14:paraId="5196C5BF" w14:textId="77777777" w:rsidR="00845D44" w:rsidRDefault="004F4CA0" w:rsidP="00845D44">
      <w:pPr>
        <w:overflowPunct/>
        <w:spacing w:after="0"/>
        <w:jc w:val="left"/>
        <w:textAlignment w:val="auto"/>
        <w:rPr>
          <w:rFonts w:asciiTheme="minorHAnsi" w:hAnsiTheme="minorHAnsi" w:cstheme="minorHAnsi"/>
        </w:rPr>
      </w:pPr>
      <w:hyperlink r:id="rId87" w:history="1">
        <w:r w:rsidR="00845D44" w:rsidRPr="00BA4389">
          <w:rPr>
            <w:rStyle w:val="Hyperlink"/>
            <w:rFonts w:asciiTheme="minorHAnsi" w:hAnsiTheme="minorHAnsi" w:cstheme="minorHAnsi"/>
          </w:rPr>
          <w:t>https://gzeien.github.io/cloud-notebook/basics/cloud-provider-service-summary/</w:t>
        </w:r>
      </w:hyperlink>
    </w:p>
    <w:p w14:paraId="202D2487" w14:textId="77777777" w:rsidR="00845D44" w:rsidRDefault="00845D44" w:rsidP="00845D44">
      <w:pPr>
        <w:overflowPunct/>
        <w:spacing w:after="0"/>
        <w:jc w:val="left"/>
        <w:textAlignment w:val="auto"/>
        <w:rPr>
          <w:rFonts w:asciiTheme="minorHAnsi" w:hAnsiTheme="minorHAnsi" w:cstheme="minorHAnsi"/>
        </w:rPr>
      </w:pPr>
    </w:p>
    <w:p w14:paraId="7EDF22CF" w14:textId="3531C5DD" w:rsidR="00845D44" w:rsidRDefault="00845D44" w:rsidP="00845D44">
      <w:pPr>
        <w:overflowPunct/>
        <w:spacing w:after="0"/>
        <w:jc w:val="left"/>
        <w:textAlignment w:val="auto"/>
        <w:rPr>
          <w:rFonts w:asciiTheme="minorHAnsi" w:hAnsiTheme="minorHAnsi" w:cstheme="minorHAnsi"/>
        </w:rPr>
      </w:pPr>
      <w:r>
        <w:rPr>
          <w:rFonts w:asciiTheme="minorHAnsi" w:hAnsiTheme="minorHAnsi" w:cstheme="minorHAnsi"/>
        </w:rPr>
        <w:t xml:space="preserve">The primary author Gary Zeien also recommends the following site for further hyperscaler comparison: </w:t>
      </w:r>
    </w:p>
    <w:p w14:paraId="51476240" w14:textId="77777777" w:rsidR="00845D44" w:rsidRDefault="004F4CA0" w:rsidP="00845D44">
      <w:pPr>
        <w:overflowPunct/>
        <w:spacing w:after="0"/>
        <w:jc w:val="left"/>
        <w:textAlignment w:val="auto"/>
        <w:rPr>
          <w:rFonts w:asciiTheme="minorHAnsi" w:hAnsiTheme="minorHAnsi" w:cstheme="minorHAnsi"/>
          <w:color w:val="DCA10D"/>
        </w:rPr>
      </w:pPr>
      <w:hyperlink r:id="rId88" w:history="1">
        <w:r w:rsidR="00845D44" w:rsidRPr="00BA4389">
          <w:rPr>
            <w:rStyle w:val="Hyperlink"/>
            <w:rFonts w:asciiTheme="minorHAnsi" w:hAnsiTheme="minorHAnsi" w:cstheme="minorHAnsi"/>
          </w:rPr>
          <w:t>https://comparecloud.in/</w:t>
        </w:r>
      </w:hyperlink>
    </w:p>
    <w:p w14:paraId="3A90FF40" w14:textId="77777777" w:rsidR="00845D44" w:rsidRDefault="00845D44" w:rsidP="00845D44">
      <w:pPr>
        <w:overflowPunct/>
        <w:spacing w:after="0"/>
        <w:jc w:val="left"/>
        <w:textAlignment w:val="auto"/>
        <w:rPr>
          <w:rFonts w:asciiTheme="minorHAnsi" w:hAnsiTheme="minorHAnsi" w:cstheme="minorHAnsi"/>
          <w:color w:val="DCA10D"/>
        </w:rPr>
      </w:pPr>
    </w:p>
    <w:p w14:paraId="679D1775" w14:textId="318421C4" w:rsidR="00845D44" w:rsidRPr="00137091" w:rsidRDefault="00845D44" w:rsidP="00845D44">
      <w:pPr>
        <w:overflowPunct/>
        <w:spacing w:after="0"/>
        <w:jc w:val="left"/>
        <w:textAlignment w:val="auto"/>
        <w:rPr>
          <w:rFonts w:asciiTheme="minorHAnsi" w:hAnsiTheme="minorHAnsi" w:cstheme="minorHAnsi"/>
        </w:rPr>
      </w:pPr>
      <w:r>
        <w:rPr>
          <w:rFonts w:asciiTheme="minorHAnsi" w:hAnsiTheme="minorHAnsi" w:cstheme="minorHAnsi"/>
          <w:color w:val="DCA10D"/>
        </w:rPr>
        <w:t xml:space="preserve">As Kyndryl Hyperscaler Tiger Team materials become more available we will update linkages in this document. </w:t>
      </w:r>
    </w:p>
    <w:p w14:paraId="250C304F" w14:textId="77777777" w:rsidR="00845D44" w:rsidRDefault="00845D44" w:rsidP="00474505">
      <w:pPr>
        <w:overflowPunct/>
        <w:spacing w:after="0"/>
        <w:jc w:val="left"/>
        <w:textAlignment w:val="auto"/>
        <w:rPr>
          <w:rFonts w:asciiTheme="minorHAnsi" w:hAnsiTheme="minorHAnsi" w:cstheme="minorHAnsi"/>
        </w:rPr>
      </w:pPr>
    </w:p>
    <w:p w14:paraId="5FC93BFA" w14:textId="706D1D5B" w:rsidR="00916C82" w:rsidRDefault="00916C82" w:rsidP="00474505">
      <w:pPr>
        <w:overflowPunct/>
        <w:spacing w:after="0"/>
        <w:jc w:val="left"/>
        <w:textAlignment w:val="auto"/>
        <w:rPr>
          <w:rFonts w:asciiTheme="minorHAnsi" w:hAnsiTheme="minorHAnsi" w:cstheme="minorHAnsi"/>
        </w:rPr>
      </w:pPr>
      <w:r>
        <w:rPr>
          <w:rFonts w:asciiTheme="minorHAnsi" w:hAnsiTheme="minorHAnsi" w:cstheme="minorHAnsi"/>
        </w:rPr>
        <w:t xml:space="preserve">AWS materials start here: </w:t>
      </w:r>
      <w:hyperlink r:id="rId89" w:history="1">
        <w:r w:rsidRPr="00BA4389">
          <w:rPr>
            <w:rStyle w:val="Hyperlink"/>
            <w:rFonts w:asciiTheme="minorHAnsi" w:hAnsiTheme="minorHAnsi" w:cstheme="minorHAnsi"/>
          </w:rPr>
          <w:t>https://gzeien.github.io/cloud-notebook/cloud-aws-cloud/Purpose/</w:t>
        </w:r>
      </w:hyperlink>
    </w:p>
    <w:p w14:paraId="2A21DAF8" w14:textId="77777777" w:rsidR="00AC1FCA" w:rsidRDefault="00AC1FCA" w:rsidP="00474505">
      <w:pPr>
        <w:overflowPunct/>
        <w:spacing w:after="0"/>
        <w:jc w:val="left"/>
        <w:textAlignment w:val="auto"/>
        <w:rPr>
          <w:rFonts w:asciiTheme="minorHAnsi" w:hAnsiTheme="minorHAnsi" w:cstheme="minorHAnsi"/>
        </w:rPr>
      </w:pPr>
    </w:p>
    <w:p w14:paraId="6BA73F1C" w14:textId="0B357CED" w:rsidR="00916C82" w:rsidRDefault="5DF8290E" w:rsidP="5DF8290E">
      <w:pPr>
        <w:overflowPunct/>
        <w:spacing w:after="0"/>
        <w:jc w:val="left"/>
        <w:textAlignment w:val="auto"/>
        <w:rPr>
          <w:rFonts w:asciiTheme="minorHAnsi" w:hAnsiTheme="minorHAnsi" w:cstheme="minorBidi"/>
        </w:rPr>
      </w:pPr>
      <w:r w:rsidRPr="5DF8290E">
        <w:rPr>
          <w:rFonts w:asciiTheme="minorHAnsi" w:hAnsiTheme="minorHAnsi" w:cstheme="minorBidi"/>
        </w:rPr>
        <w:t xml:space="preserve">Within the repository you will find materials on organisation and account design, security architecture, compute and storage, networking, and individual services such a containers or caching. While the pages do not include architecture decisions, they do reference how the services are constructed and integrated providing insight on capabilities and limitations that would impact use in any solution. </w:t>
      </w:r>
    </w:p>
    <w:p w14:paraId="486EDC42" w14:textId="06844B86" w:rsidR="00474505" w:rsidRDefault="00474505" w:rsidP="007C52CE">
      <w:pPr>
        <w:overflowPunct/>
        <w:spacing w:after="0"/>
        <w:jc w:val="left"/>
        <w:textAlignment w:val="auto"/>
        <w:rPr>
          <w:rFonts w:asciiTheme="minorHAnsi" w:hAnsiTheme="minorHAnsi" w:cstheme="minorHAnsi"/>
        </w:rPr>
      </w:pPr>
    </w:p>
    <w:p w14:paraId="1C5207E8" w14:textId="41074BEB" w:rsidR="00CB5D44" w:rsidRPr="00636E2E" w:rsidRDefault="00CB5D44">
      <w:pPr>
        <w:pStyle w:val="Heading3"/>
      </w:pPr>
      <w:bookmarkStart w:id="699" w:name="_Toc97042450"/>
      <w:r>
        <w:lastRenderedPageBreak/>
        <w:t>Infrastructure as Code (IAC) tools</w:t>
      </w:r>
      <w:bookmarkEnd w:id="699"/>
    </w:p>
    <w:p w14:paraId="5B643FB7" w14:textId="4085306A" w:rsidR="009917BB" w:rsidRDefault="007C52CE" w:rsidP="00CD6228">
      <w:pPr>
        <w:overflowPunct/>
        <w:spacing w:after="0"/>
        <w:jc w:val="left"/>
        <w:textAlignment w:val="auto"/>
        <w:rPr>
          <w:rFonts w:asciiTheme="minorHAnsi" w:hAnsiTheme="minorHAnsi" w:cstheme="minorHAnsi"/>
        </w:rPr>
      </w:pPr>
      <w:r>
        <w:rPr>
          <w:rFonts w:asciiTheme="minorHAnsi" w:hAnsiTheme="minorHAnsi" w:cstheme="minorHAnsi"/>
        </w:rPr>
        <w:t xml:space="preserve">In addition to these it should be noted that AWS </w:t>
      </w:r>
      <w:r w:rsidR="00E519F0">
        <w:rPr>
          <w:rFonts w:asciiTheme="minorHAnsi" w:hAnsiTheme="minorHAnsi" w:cstheme="minorHAnsi"/>
        </w:rPr>
        <w:t xml:space="preserve">- </w:t>
      </w:r>
      <w:r>
        <w:rPr>
          <w:rFonts w:asciiTheme="minorHAnsi" w:hAnsiTheme="minorHAnsi" w:cstheme="minorHAnsi"/>
        </w:rPr>
        <w:t>and indeed other hyperscalers</w:t>
      </w:r>
      <w:r w:rsidR="00E519F0">
        <w:rPr>
          <w:rFonts w:asciiTheme="minorHAnsi" w:hAnsiTheme="minorHAnsi" w:cstheme="minorHAnsi"/>
        </w:rPr>
        <w:t xml:space="preserve"> - </w:t>
      </w:r>
      <w:r>
        <w:rPr>
          <w:rFonts w:asciiTheme="minorHAnsi" w:hAnsiTheme="minorHAnsi" w:cstheme="minorHAnsi"/>
        </w:rPr>
        <w:t xml:space="preserve">promote or demand the realization of architecture through automation and CI/CD pipeline integration. To that end the emphasis must be on delivering design elements as code – leveraging CSP approved </w:t>
      </w:r>
      <w:r w:rsidR="00CB5D44">
        <w:rPr>
          <w:rFonts w:asciiTheme="minorHAnsi" w:hAnsiTheme="minorHAnsi" w:cstheme="minorHAnsi"/>
        </w:rPr>
        <w:t>IAC</w:t>
      </w:r>
      <w:r>
        <w:rPr>
          <w:rFonts w:asciiTheme="minorHAnsi" w:hAnsiTheme="minorHAnsi" w:cstheme="minorHAnsi"/>
        </w:rPr>
        <w:t xml:space="preserve"> tools. For AWS that is primarily its own </w:t>
      </w:r>
      <w:r w:rsidR="00E519F0">
        <w:rPr>
          <w:rFonts w:asciiTheme="minorHAnsi" w:hAnsiTheme="minorHAnsi" w:cstheme="minorHAnsi"/>
        </w:rPr>
        <w:t xml:space="preserve">AWS CloudFormation </w:t>
      </w:r>
      <w:r>
        <w:rPr>
          <w:rFonts w:asciiTheme="minorHAnsi" w:hAnsiTheme="minorHAnsi" w:cstheme="minorHAnsi"/>
        </w:rPr>
        <w:t>and Terraform</w:t>
      </w:r>
      <w:r w:rsidR="009917BB">
        <w:rPr>
          <w:rFonts w:asciiTheme="minorHAnsi" w:hAnsiTheme="minorHAnsi" w:cstheme="minorHAnsi"/>
        </w:rPr>
        <w:t>.</w:t>
      </w:r>
      <w:r w:rsidR="00E519F0">
        <w:rPr>
          <w:rFonts w:asciiTheme="minorHAnsi" w:hAnsiTheme="minorHAnsi" w:cstheme="minorHAnsi"/>
        </w:rPr>
        <w:t xml:space="preserve"> </w:t>
      </w:r>
    </w:p>
    <w:p w14:paraId="68E25972" w14:textId="2616F2B1" w:rsidR="009917BB" w:rsidRDefault="009917BB" w:rsidP="00CD6228">
      <w:pPr>
        <w:overflowPunct/>
        <w:spacing w:after="0"/>
        <w:jc w:val="left"/>
        <w:textAlignment w:val="auto"/>
        <w:rPr>
          <w:rFonts w:asciiTheme="minorHAnsi" w:hAnsiTheme="minorHAnsi" w:cstheme="minorHAnsi"/>
        </w:rPr>
      </w:pPr>
    </w:p>
    <w:p w14:paraId="5969402D" w14:textId="3440205E" w:rsidR="009917BB" w:rsidRDefault="5DF8290E" w:rsidP="5DF8290E">
      <w:pPr>
        <w:overflowPunct/>
        <w:spacing w:after="0"/>
        <w:jc w:val="left"/>
        <w:textAlignment w:val="auto"/>
        <w:rPr>
          <w:rFonts w:asciiTheme="minorHAnsi" w:hAnsiTheme="minorHAnsi" w:cstheme="minorBidi"/>
        </w:rPr>
      </w:pPr>
      <w:r w:rsidRPr="5DF8290E">
        <w:rPr>
          <w:rFonts w:asciiTheme="minorHAnsi" w:hAnsiTheme="minorHAnsi" w:cstheme="minorBidi"/>
        </w:rPr>
        <w:t xml:space="preserve">For a general introduction to IaC and hyperscaler approaches please see this CAD </w:t>
      </w:r>
      <w:hyperlink r:id="rId90">
        <w:r w:rsidRPr="5DF8290E">
          <w:rPr>
            <w:rStyle w:val="Hyperlink"/>
            <w:rFonts w:asciiTheme="minorHAnsi" w:hAnsiTheme="minorHAnsi" w:cstheme="minorBidi"/>
          </w:rPr>
          <w:t>Introduction to IaC</w:t>
        </w:r>
      </w:hyperlink>
      <w:r w:rsidRPr="5DF8290E">
        <w:rPr>
          <w:rFonts w:asciiTheme="minorHAnsi" w:hAnsiTheme="minorHAnsi" w:cstheme="minorBidi"/>
        </w:rPr>
        <w:t xml:space="preserve"> for additional information.</w:t>
      </w:r>
    </w:p>
    <w:p w14:paraId="5E157E0F" w14:textId="7991F384" w:rsidR="00174451" w:rsidRDefault="00174451" w:rsidP="00CD6228">
      <w:pPr>
        <w:overflowPunct/>
        <w:spacing w:after="0"/>
        <w:jc w:val="left"/>
        <w:textAlignment w:val="auto"/>
        <w:rPr>
          <w:rFonts w:asciiTheme="minorHAnsi" w:hAnsiTheme="minorHAnsi" w:cstheme="minorHAnsi"/>
        </w:rPr>
      </w:pPr>
    </w:p>
    <w:p w14:paraId="6F3808A2" w14:textId="7290E35A" w:rsidR="00174451" w:rsidRDefault="00174451" w:rsidP="00CD6228">
      <w:pPr>
        <w:overflowPunct/>
        <w:spacing w:after="0"/>
        <w:jc w:val="left"/>
        <w:textAlignment w:val="auto"/>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58239" behindDoc="0" locked="0" layoutInCell="1" allowOverlap="1" wp14:anchorId="3CA8AAF9" wp14:editId="748B1183">
                <wp:simplePos x="0" y="0"/>
                <wp:positionH relativeFrom="margin">
                  <wp:posOffset>-144780</wp:posOffset>
                </wp:positionH>
                <wp:positionV relativeFrom="paragraph">
                  <wp:posOffset>173355</wp:posOffset>
                </wp:positionV>
                <wp:extent cx="6229350" cy="1171575"/>
                <wp:effectExtent l="19050" t="19050" r="19050" b="28575"/>
                <wp:wrapNone/>
                <wp:docPr id="12" name="Rectangle 12"/>
                <wp:cNvGraphicFramePr/>
                <a:graphic xmlns:a="http://schemas.openxmlformats.org/drawingml/2006/main">
                  <a:graphicData uri="http://schemas.microsoft.com/office/word/2010/wordprocessingShape">
                    <wps:wsp>
                      <wps:cNvSpPr/>
                      <wps:spPr>
                        <a:xfrm>
                          <a:off x="0" y="0"/>
                          <a:ext cx="6229350" cy="11715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4DC28B10">
              <v:rect id="Rectangle 12" style="position:absolute;margin-left:-11.4pt;margin-top:13.65pt;width:490.5pt;height:92.25pt;z-index:251658239;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spid="_x0000_s1026" filled="f" strokecolor="red" strokeweight="2.25pt" w14:anchorId="6BD3F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">
                <w10:wrap anchorx="margin"/>
              </v:rect>
            </w:pict>
          </mc:Fallback>
        </mc:AlternateContent>
      </w:r>
    </w:p>
    <w:p w14:paraId="28F2FEDE" w14:textId="195A2AA4" w:rsidR="00174451" w:rsidRDefault="00174451" w:rsidP="00CD6228">
      <w:pPr>
        <w:overflowPunct/>
        <w:spacing w:after="0"/>
        <w:jc w:val="left"/>
        <w:textAlignment w:val="auto"/>
        <w:rPr>
          <w:rFonts w:asciiTheme="minorHAnsi" w:hAnsiTheme="minorHAnsi" w:cstheme="minorHAnsi"/>
        </w:rPr>
      </w:pPr>
    </w:p>
    <w:p w14:paraId="6F00866E" w14:textId="2FFF5C9E" w:rsidR="00E519F0" w:rsidRPr="00636E2E" w:rsidRDefault="00AC1FCA" w:rsidP="00CD6228">
      <w:pPr>
        <w:overflowPunct/>
        <w:spacing w:after="0"/>
        <w:jc w:val="left"/>
        <w:textAlignment w:val="auto"/>
        <w:rPr>
          <w:rFonts w:asciiTheme="minorHAnsi" w:hAnsiTheme="minorHAnsi" w:cstheme="minorHAnsi"/>
          <w:b/>
          <w:bCs/>
          <w:color w:val="FF0000"/>
        </w:rPr>
      </w:pPr>
      <w:r>
        <w:rPr>
          <w:rFonts w:asciiTheme="minorHAnsi" w:hAnsiTheme="minorHAnsi" w:cstheme="minorHAnsi"/>
          <w:b/>
          <w:bCs/>
          <w:color w:val="FF0000"/>
        </w:rPr>
        <w:t>Important</w:t>
      </w:r>
      <w:r w:rsidRPr="00636E2E">
        <w:rPr>
          <w:rFonts w:asciiTheme="minorHAnsi" w:hAnsiTheme="minorHAnsi" w:cstheme="minorHAnsi"/>
          <w:b/>
          <w:bCs/>
          <w:color w:val="FF0000"/>
        </w:rPr>
        <w:t>:</w:t>
      </w:r>
    </w:p>
    <w:p w14:paraId="559A4C45" w14:textId="06E3B4F2" w:rsidR="00E519F0" w:rsidRDefault="00E519F0" w:rsidP="00CD6228">
      <w:pPr>
        <w:overflowPunct/>
        <w:spacing w:after="0"/>
        <w:jc w:val="left"/>
        <w:textAlignment w:val="auto"/>
        <w:rPr>
          <w:rFonts w:asciiTheme="minorHAnsi" w:hAnsiTheme="minorHAnsi" w:cstheme="minorHAnsi"/>
        </w:rPr>
      </w:pPr>
      <w:r>
        <w:rPr>
          <w:rFonts w:asciiTheme="minorHAnsi" w:hAnsiTheme="minorHAnsi" w:cstheme="minorHAnsi"/>
        </w:rPr>
        <w:t>Overall AWS accepts the current Kyndryl Team Solution Design approach to architecture method and documentation</w:t>
      </w:r>
      <w:r w:rsidR="00CB5D44">
        <w:rPr>
          <w:rFonts w:asciiTheme="minorHAnsi" w:hAnsiTheme="minorHAnsi" w:cstheme="minorHAnsi"/>
        </w:rPr>
        <w:t xml:space="preserve">.  However, </w:t>
      </w:r>
      <w:r>
        <w:rPr>
          <w:rFonts w:asciiTheme="minorHAnsi" w:hAnsiTheme="minorHAnsi" w:cstheme="minorHAnsi"/>
        </w:rPr>
        <w:t>it is fundamental to our status as an AWS partner that practitioners designing AWS solutions adopt the Well-Architected Framework and associated supports</w:t>
      </w:r>
      <w:r w:rsidR="00CB5D44">
        <w:rPr>
          <w:rFonts w:asciiTheme="minorHAnsi" w:hAnsiTheme="minorHAnsi" w:cstheme="minorHAnsi"/>
        </w:rPr>
        <w:t xml:space="preserve">; </w:t>
      </w:r>
      <w:r>
        <w:rPr>
          <w:rFonts w:asciiTheme="minorHAnsi" w:hAnsiTheme="minorHAnsi" w:cstheme="minorHAnsi"/>
        </w:rPr>
        <w:t>and</w:t>
      </w:r>
      <w:r w:rsidR="00CB5D44">
        <w:rPr>
          <w:rFonts w:asciiTheme="minorHAnsi" w:hAnsiTheme="minorHAnsi" w:cstheme="minorHAnsi"/>
        </w:rPr>
        <w:t>,</w:t>
      </w:r>
      <w:r>
        <w:rPr>
          <w:rFonts w:asciiTheme="minorHAnsi" w:hAnsiTheme="minorHAnsi" w:cstheme="minorHAnsi"/>
        </w:rPr>
        <w:t xml:space="preserve"> integrate those required elements into the overall architecture and the provided solution design template.</w:t>
      </w:r>
    </w:p>
    <w:p w14:paraId="2E19C2AD" w14:textId="595B6D1F" w:rsidR="00CD6228" w:rsidRDefault="00CD6228" w:rsidP="00CD6228">
      <w:pPr>
        <w:overflowPunct/>
        <w:spacing w:after="0"/>
        <w:jc w:val="left"/>
        <w:textAlignment w:val="auto"/>
        <w:rPr>
          <w:rFonts w:ascii="AppleSystemUIFont" w:hAnsi="AppleSystemUIFont" w:cs="AppleSystemUIFont"/>
          <w:sz w:val="26"/>
          <w:szCs w:val="26"/>
        </w:rPr>
      </w:pPr>
    </w:p>
    <w:p w14:paraId="23761302" w14:textId="714F22B9" w:rsidR="00E519F0" w:rsidRDefault="00E519F0" w:rsidP="00CD6228">
      <w:pPr>
        <w:overflowPunct/>
        <w:spacing w:after="0"/>
        <w:jc w:val="left"/>
        <w:textAlignment w:val="auto"/>
        <w:rPr>
          <w:rFonts w:ascii="AppleSystemUIFont" w:hAnsi="AppleSystemUIFont" w:cs="AppleSystemUIFont"/>
          <w:sz w:val="26"/>
          <w:szCs w:val="26"/>
        </w:rPr>
      </w:pPr>
    </w:p>
    <w:p w14:paraId="1CAB94E7" w14:textId="6257B22E" w:rsidR="00E519F0" w:rsidRDefault="00E519F0" w:rsidP="00CD6228">
      <w:pPr>
        <w:overflowPunct/>
        <w:spacing w:after="0"/>
        <w:jc w:val="left"/>
        <w:textAlignment w:val="auto"/>
        <w:rPr>
          <w:rFonts w:ascii="AppleSystemUIFont" w:hAnsi="AppleSystemUIFont" w:cs="AppleSystemUIFont"/>
          <w:sz w:val="26"/>
          <w:szCs w:val="26"/>
        </w:rPr>
      </w:pPr>
    </w:p>
    <w:p w14:paraId="6FEA5084" w14:textId="77777777" w:rsidR="00CD6228" w:rsidRDefault="00CD6228" w:rsidP="006B78A2"/>
    <w:sectPr w:rsidR="00CD6228" w:rsidSect="00327C8D">
      <w:headerReference w:type="default" r:id="rId91"/>
      <w:footerReference w:type="default" r:id="rId92"/>
      <w:pgSz w:w="11906" w:h="16838"/>
      <w:pgMar w:top="1699" w:right="1138" w:bottom="1411" w:left="1584" w:header="706" w:footer="490" w:gutter="0"/>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69" w:author="Michael Hill" w:date="2021-09-30T13:21:00Z" w:initials="MH">
    <w:p w14:paraId="2F2FBE37" w14:textId="77777777" w:rsidR="006B4333" w:rsidRDefault="006B4333" w:rsidP="007C6E16">
      <w:pPr>
        <w:pStyle w:val="CommentText"/>
      </w:pPr>
      <w:r>
        <w:rPr>
          <w:rStyle w:val="CommentReference"/>
        </w:rPr>
        <w:annotationRef/>
      </w:r>
      <w:r>
        <w:t>Update this to prod location (not likely our Box)</w:t>
      </w:r>
    </w:p>
    <w:p w14:paraId="55A1229E" w14:textId="3E8F8B6B" w:rsidR="00B45803" w:rsidRDefault="00273BE4" w:rsidP="007C6E16">
      <w:pPr>
        <w:pStyle w:val="CommentText"/>
      </w:pPr>
      <w:r>
        <w:t>Siva says v2 about to be published next week. Trying to get it before then.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A1229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0387B" w16cex:dateUtc="2021-09-30T20: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A1229E" w16cid:durableId="250038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905E6" w14:textId="77777777" w:rsidR="004F4CA0" w:rsidRDefault="004F4CA0">
      <w:r>
        <w:separator/>
      </w:r>
    </w:p>
  </w:endnote>
  <w:endnote w:type="continuationSeparator" w:id="0">
    <w:p w14:paraId="608FE8EA" w14:textId="77777777" w:rsidR="004F4CA0" w:rsidRDefault="004F4C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2"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DDEB5" w14:textId="6BD7F640" w:rsidR="006B4333" w:rsidRPr="00433704" w:rsidRDefault="006B4333" w:rsidP="009F3BC4">
    <w:pPr>
      <w:pStyle w:val="Footer"/>
      <w:jc w:val="right"/>
    </w:pPr>
    <w:r w:rsidRPr="00433704">
      <w:t>Document:</w:t>
    </w:r>
    <w:r w:rsidRPr="00433704">
      <w:tab/>
    </w:r>
    <w:r>
      <w:t>AWS Approach to Cloud Strategy and Architecture</w:t>
    </w:r>
    <w:r w:rsidRPr="00433704">
      <w:tab/>
    </w:r>
    <w:bookmarkStart w:id="702" w:name="LDate"/>
    <w:r w:rsidRPr="00433704">
      <w:t>Date:</w:t>
    </w:r>
    <w:bookmarkEnd w:id="702"/>
    <w:r w:rsidRPr="00433704">
      <w:t xml:space="preserve">  </w:t>
    </w:r>
    <w:bookmarkStart w:id="703" w:name="LVersion"/>
    <w:r w:rsidRPr="00433704">
      <w:t>202</w:t>
    </w:r>
    <w:r w:rsidR="008A66D5">
      <w:t xml:space="preserve">2 </w:t>
    </w:r>
    <w:r w:rsidR="00676E44">
      <w:t>March</w:t>
    </w:r>
  </w:p>
  <w:p w14:paraId="09B4336B" w14:textId="43514839" w:rsidR="006B4333" w:rsidRDefault="006B4333" w:rsidP="000C7E99">
    <w:pPr>
      <w:pStyle w:val="Footer"/>
    </w:pPr>
    <w:r>
      <w:t xml:space="preserve">Offering Family: </w:t>
    </w:r>
    <w:r>
      <w:tab/>
    </w:r>
    <w:bookmarkEnd w:id="703"/>
    <w:r>
      <w:t xml:space="preserve">Cloud </w:t>
    </w:r>
    <w:r w:rsidR="008A66D5">
      <w:t xml:space="preserve">Dynamic </w:t>
    </w:r>
    <w:r>
      <w:t xml:space="preserve">Architecture </w:t>
    </w:r>
    <w:bookmarkStart w:id="704" w:name="LOwner"/>
    <w:r w:rsidR="008A66D5">
      <w:t xml:space="preserve">and Technology </w:t>
    </w:r>
  </w:p>
  <w:p w14:paraId="4AA5A7AF" w14:textId="74CBAF98" w:rsidR="006B4333" w:rsidRPr="008143A6" w:rsidRDefault="006B4333" w:rsidP="000C7E99">
    <w:pPr>
      <w:pStyle w:val="Footer"/>
    </w:pPr>
    <w:r>
      <w:t>Classification</w:t>
    </w:r>
    <w:r w:rsidRPr="008143A6">
      <w:t>:</w:t>
    </w:r>
    <w:bookmarkEnd w:id="704"/>
    <w:r w:rsidRPr="008143A6">
      <w:tab/>
    </w:r>
    <w:r>
      <w:t>Kyndryl Internal Use Only</w:t>
    </w:r>
    <w:r w:rsidRPr="008143A6">
      <w:tab/>
    </w:r>
    <w:bookmarkStart w:id="705" w:name="LStatus"/>
    <w:r w:rsidRPr="008143A6">
      <w:t>Status</w:t>
    </w:r>
    <w:bookmarkEnd w:id="705"/>
    <w:r>
      <w:t>: Draft</w:t>
    </w:r>
  </w:p>
  <w:p w14:paraId="501ECDEC" w14:textId="2EA9DAC6" w:rsidR="006B4333" w:rsidRPr="008143A6" w:rsidRDefault="006B4333">
    <w:pPr>
      <w:pStyle w:val="Footer"/>
    </w:pPr>
    <w:bookmarkStart w:id="706" w:name="LSubject"/>
    <w:r w:rsidRPr="008143A6">
      <w:t>Subject:</w:t>
    </w:r>
    <w:bookmarkEnd w:id="706"/>
    <w:r w:rsidRPr="008143A6">
      <w:tab/>
    </w:r>
    <w:r>
      <w:t>Comparison and guidance on key elements</w:t>
    </w:r>
    <w:r w:rsidRPr="008143A6">
      <w:tab/>
    </w:r>
    <w:bookmarkStart w:id="707" w:name="TPage"/>
    <w:r w:rsidRPr="008143A6">
      <w:t>Page</w:t>
    </w:r>
    <w:bookmarkEnd w:id="707"/>
    <w:r w:rsidRPr="008143A6">
      <w:t xml:space="preserve"> </w:t>
    </w:r>
    <w:r w:rsidRPr="008143A6">
      <w:rPr>
        <w:rStyle w:val="PageNumber"/>
      </w:rPr>
      <w:fldChar w:fldCharType="begin"/>
    </w:r>
    <w:r w:rsidRPr="008143A6">
      <w:rPr>
        <w:rStyle w:val="PageNumber"/>
      </w:rPr>
      <w:instrText xml:space="preserve"> PAGE </w:instrText>
    </w:r>
    <w:r w:rsidRPr="008143A6">
      <w:rPr>
        <w:rStyle w:val="PageNumber"/>
      </w:rPr>
      <w:fldChar w:fldCharType="separate"/>
    </w:r>
    <w:r>
      <w:rPr>
        <w:rStyle w:val="PageNumber"/>
        <w:noProof/>
      </w:rPr>
      <w:t>14</w:t>
    </w:r>
    <w:r w:rsidRPr="008143A6">
      <w:rPr>
        <w:rStyle w:val="PageNumber"/>
      </w:rPr>
      <w:fldChar w:fldCharType="end"/>
    </w:r>
    <w:r w:rsidRPr="008143A6">
      <w:t xml:space="preserve"> </w:t>
    </w:r>
    <w:bookmarkStart w:id="708" w:name="Tof"/>
    <w:r w:rsidRPr="008143A6">
      <w:t>of</w:t>
    </w:r>
    <w:bookmarkEnd w:id="708"/>
    <w:r w:rsidRPr="008143A6">
      <w:t xml:space="preserve"> </w:t>
    </w:r>
    <w:r>
      <w:fldChar w:fldCharType="begin"/>
    </w:r>
    <w:r>
      <w:instrText>NUMPAGES</w:instrText>
    </w:r>
    <w:r>
      <w:fldChar w:fldCharType="separate"/>
    </w:r>
    <w:r>
      <w:rPr>
        <w:noProof/>
      </w:rPr>
      <w:t>29</w:t>
    </w:r>
    <w:r>
      <w:fldChar w:fldCharType="end"/>
    </w:r>
  </w:p>
  <w:p w14:paraId="60E2DEF2" w14:textId="77777777" w:rsidR="006B4333" w:rsidRDefault="006B433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4E141" w14:textId="77777777" w:rsidR="004F4CA0" w:rsidRDefault="004F4CA0">
      <w:r>
        <w:separator/>
      </w:r>
    </w:p>
  </w:footnote>
  <w:footnote w:type="continuationSeparator" w:id="0">
    <w:p w14:paraId="47851F71" w14:textId="77777777" w:rsidR="004F4CA0" w:rsidRDefault="004F4C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525C0" w14:textId="3BBD7746" w:rsidR="006B4333" w:rsidRPr="008143A6" w:rsidRDefault="006B4333">
    <w:pPr>
      <w:framePr w:w="1247" w:h="624" w:hRule="exact" w:wrap="around" w:vAnchor="text" w:hAnchor="text" w:xAlign="right" w:y="1"/>
    </w:pPr>
    <w:bookmarkStart w:id="700" w:name="prop_Logo"/>
    <w:r w:rsidRPr="00BE5BFE">
      <w:rPr>
        <w:noProof/>
      </w:rPr>
      <w:drawing>
        <wp:inline distT="0" distB="0" distL="0" distR="0" wp14:anchorId="6E958BAC" wp14:editId="7A1C3E1E">
          <wp:extent cx="730344" cy="232382"/>
          <wp:effectExtent l="0" t="0" r="0" b="0"/>
          <wp:docPr id="10" name="Picture 9">
            <a:extLst xmlns:a="http://schemas.openxmlformats.org/drawingml/2006/main">
              <a:ext uri="{FF2B5EF4-FFF2-40B4-BE49-F238E27FC236}">
                <a16:creationId xmlns:a16="http://schemas.microsoft.com/office/drawing/2014/main" id="{904CDD1E-9EEF-A149-BD9D-99EEEAED6B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904CDD1E-9EEF-A149-BD9D-99EEEAED6B84}"/>
                      </a:ext>
                    </a:extLst>
                  </pic:cNvPr>
                  <pic:cNvPicPr>
                    <a:picLocks noChangeAspect="1"/>
                  </pic:cNvPicPr>
                </pic:nvPicPr>
                <pic:blipFill>
                  <a:blip r:embed="rId1"/>
                  <a:stretch>
                    <a:fillRect/>
                  </a:stretch>
                </pic:blipFill>
                <pic:spPr>
                  <a:xfrm>
                    <a:off x="0" y="0"/>
                    <a:ext cx="730344" cy="232382"/>
                  </a:xfrm>
                  <a:prstGeom prst="rect">
                    <a:avLst/>
                  </a:prstGeom>
                </pic:spPr>
              </pic:pic>
            </a:graphicData>
          </a:graphic>
        </wp:inline>
      </w:drawing>
    </w:r>
  </w:p>
  <w:p w14:paraId="04862D84" w14:textId="3802DBEC" w:rsidR="006B4333" w:rsidRPr="008143A6" w:rsidRDefault="006B4333" w:rsidP="006A0C21">
    <w:pPr>
      <w:pStyle w:val="Header"/>
      <w:pBdr>
        <w:bottom w:val="none" w:sz="0" w:space="0" w:color="auto"/>
      </w:pBdr>
      <w:tabs>
        <w:tab w:val="clear" w:pos="4678"/>
      </w:tabs>
      <w:ind w:left="1418" w:right="1417"/>
      <w:jc w:val="center"/>
    </w:pPr>
    <w:bookmarkStart w:id="701" w:name="prop_SecComp"/>
    <w:bookmarkEnd w:id="700"/>
    <w:r>
      <w:t>Kyndryl</w:t>
    </w:r>
    <w:r w:rsidRPr="008143A6">
      <w:t xml:space="preserve"> </w:t>
    </w:r>
    <w:bookmarkEnd w:id="701"/>
    <w:r>
      <w:t>Internal Use Only</w:t>
    </w:r>
  </w:p>
  <w:p w14:paraId="2A8CD0AF" w14:textId="1C5A1EE6" w:rsidR="006B4333" w:rsidRPr="008143A6" w:rsidRDefault="006B4333" w:rsidP="002F7B94">
    <w:pPr>
      <w:pStyle w:val="Header"/>
      <w:ind w:right="-1" w:firstLine="1418"/>
      <w:rPr>
        <w:b/>
        <w:sz w:val="24"/>
      </w:rPr>
    </w:pPr>
    <w:r w:rsidRPr="008143A6">
      <w:rPr>
        <w:b/>
        <w:sz w:val="24"/>
      </w:rPr>
      <w:tab/>
    </w:r>
    <w:r>
      <w:rPr>
        <w:b/>
        <w:sz w:val="24"/>
      </w:rPr>
      <w:t>AWS Approach to Cloud Strategy and Architecture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A688A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53807B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DBCCB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3D0FFE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32A317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D98FCD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F566FF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DFC0126"/>
    <w:lvl w:ilvl="0">
      <w:start w:val="1"/>
      <w:numFmt w:val="bullet"/>
      <w:pStyle w:val="ListBullet2"/>
      <w:lvlText w:val="–"/>
      <w:lvlJc w:val="left"/>
      <w:pPr>
        <w:tabs>
          <w:tab w:val="num" w:pos="720"/>
        </w:tabs>
        <w:ind w:left="720" w:hanging="360"/>
      </w:pPr>
      <w:rPr>
        <w:rFonts w:ascii="Arial" w:hAnsi="Arial" w:hint="default"/>
      </w:rPr>
    </w:lvl>
  </w:abstractNum>
  <w:abstractNum w:abstractNumId="8" w15:restartNumberingAfterBreak="0">
    <w:nsid w:val="FFFFFF89"/>
    <w:multiLevelType w:val="singleLevel"/>
    <w:tmpl w:val="C736184C"/>
    <w:lvl w:ilvl="0">
      <w:start w:val="1"/>
      <w:numFmt w:val="bullet"/>
      <w:pStyle w:val="ListBullet"/>
      <w:lvlText w:val=""/>
      <w:lvlJc w:val="left"/>
      <w:pPr>
        <w:tabs>
          <w:tab w:val="num" w:pos="360"/>
        </w:tabs>
        <w:ind w:left="360" w:hanging="360"/>
      </w:pPr>
      <w:rPr>
        <w:rFonts w:ascii="Wingdings" w:hAnsi="Wingdings" w:hint="default"/>
        <w:sz w:val="21"/>
        <w:szCs w:val="21"/>
      </w:rPr>
    </w:lvl>
  </w:abstractNum>
  <w:abstractNum w:abstractNumId="9" w15:restartNumberingAfterBreak="0">
    <w:nsid w:val="FFFFFFFB"/>
    <w:multiLevelType w:val="multilevel"/>
    <w:tmpl w:val="90B608EE"/>
    <w:numStyleLink w:val="111111"/>
  </w:abstractNum>
  <w:abstractNum w:abstractNumId="10" w15:restartNumberingAfterBreak="0">
    <w:nsid w:val="00000001"/>
    <w:multiLevelType w:val="multilevel"/>
    <w:tmpl w:val="C2FCBE34"/>
    <w:name w:val="WW8Num2"/>
    <w:lvl w:ilvl="0">
      <w:start w:val="1"/>
      <w:numFmt w:val="decimal"/>
      <w:lvlText w:val="%1."/>
      <w:lvlJc w:val="left"/>
      <w:pPr>
        <w:tabs>
          <w:tab w:val="num" w:pos="360"/>
        </w:tabs>
        <w:ind w:left="360" w:hanging="360"/>
      </w:pPr>
      <w:rPr>
        <w:rFonts w:hint="default"/>
      </w:rPr>
    </w:lvl>
    <w:lvl w:ilvl="1">
      <w:start w:val="4"/>
      <w:numFmt w:val="decimal"/>
      <w:lvlText w:val="%1.%2."/>
      <w:lvlJc w:val="left"/>
      <w:pPr>
        <w:tabs>
          <w:tab w:val="num" w:pos="1080"/>
        </w:tabs>
        <w:ind w:left="792" w:hanging="432"/>
      </w:pPr>
      <w:rPr>
        <w:rFonts w:hint="default"/>
      </w:rPr>
    </w:lvl>
    <w:lvl w:ilvl="2">
      <w:start w:val="4"/>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1" w15:restartNumberingAfterBreak="0">
    <w:nsid w:val="00000002"/>
    <w:multiLevelType w:val="multilevel"/>
    <w:tmpl w:val="00000002"/>
    <w:name w:val="WW8Num10"/>
    <w:lvl w:ilvl="0">
      <w:start w:val="1"/>
      <w:numFmt w:val="bullet"/>
      <w:lvlText w:val="o"/>
      <w:lvlJc w:val="left"/>
      <w:pPr>
        <w:tabs>
          <w:tab w:val="num" w:pos="720"/>
        </w:tabs>
        <w:ind w:left="720" w:hanging="360"/>
      </w:pPr>
      <w:rPr>
        <w:rFonts w:ascii="Courier New" w:hAnsi="Courier New" w:cs="Arial" w:hint="default"/>
      </w:rPr>
    </w:lvl>
    <w:lvl w:ilvl="1">
      <w:numFmt w:val="bullet"/>
      <w:lvlText w:val="-"/>
      <w:lvlJc w:val="left"/>
      <w:pPr>
        <w:tabs>
          <w:tab w:val="num" w:pos="1440"/>
        </w:tabs>
        <w:ind w:left="1440" w:hanging="360"/>
      </w:pPr>
      <w:rPr>
        <w:rFonts w:ascii="Arial" w:hAnsi="Arial" w:cs="Symbo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0000006"/>
    <w:multiLevelType w:val="singleLevel"/>
    <w:tmpl w:val="00000006"/>
    <w:name w:val="WW8Num5"/>
    <w:lvl w:ilvl="0">
      <w:start w:val="1"/>
      <w:numFmt w:val="bullet"/>
      <w:lvlText w:val=""/>
      <w:lvlJc w:val="left"/>
      <w:pPr>
        <w:tabs>
          <w:tab w:val="num" w:pos="360"/>
        </w:tabs>
        <w:ind w:left="360" w:hanging="360"/>
      </w:pPr>
      <w:rPr>
        <w:rFonts w:ascii="Wingdings" w:hAnsi="Wingdings"/>
        <w:sz w:val="21"/>
        <w:szCs w:val="21"/>
      </w:rPr>
    </w:lvl>
  </w:abstractNum>
  <w:abstractNum w:abstractNumId="13" w15:restartNumberingAfterBreak="0">
    <w:nsid w:val="00000008"/>
    <w:multiLevelType w:val="singleLevel"/>
    <w:tmpl w:val="00000008"/>
    <w:name w:val="WW8Num11"/>
    <w:lvl w:ilvl="0">
      <w:start w:val="1"/>
      <w:numFmt w:val="bullet"/>
      <w:lvlText w:val=""/>
      <w:lvlJc w:val="left"/>
      <w:pPr>
        <w:tabs>
          <w:tab w:val="num" w:pos="720"/>
        </w:tabs>
        <w:ind w:left="720" w:hanging="360"/>
      </w:pPr>
      <w:rPr>
        <w:rFonts w:ascii="Symbol" w:hAnsi="Symbol"/>
      </w:rPr>
    </w:lvl>
  </w:abstractNum>
  <w:abstractNum w:abstractNumId="14" w15:restartNumberingAfterBreak="0">
    <w:nsid w:val="00000013"/>
    <w:multiLevelType w:val="singleLevel"/>
    <w:tmpl w:val="00000013"/>
    <w:name w:val="WW8Num19"/>
    <w:lvl w:ilvl="0">
      <w:start w:val="1"/>
      <w:numFmt w:val="bullet"/>
      <w:pStyle w:val="TableBullet4"/>
      <w:lvlText w:val=""/>
      <w:lvlJc w:val="left"/>
      <w:pPr>
        <w:tabs>
          <w:tab w:val="num" w:pos="1080"/>
        </w:tabs>
        <w:ind w:left="1080" w:hanging="360"/>
      </w:pPr>
      <w:rPr>
        <w:rFonts w:ascii="Symbol" w:hAnsi="Symbol"/>
        <w:color w:val="000000"/>
      </w:rPr>
    </w:lvl>
  </w:abstractNum>
  <w:abstractNum w:abstractNumId="15" w15:restartNumberingAfterBreak="0">
    <w:nsid w:val="0196047C"/>
    <w:multiLevelType w:val="hybridMultilevel"/>
    <w:tmpl w:val="73225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27905B2"/>
    <w:multiLevelType w:val="hybridMultilevel"/>
    <w:tmpl w:val="5DDAE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29A7E40"/>
    <w:multiLevelType w:val="multilevel"/>
    <w:tmpl w:val="6EF66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4E03CFC"/>
    <w:multiLevelType w:val="hybridMultilevel"/>
    <w:tmpl w:val="8666A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5EE3666"/>
    <w:multiLevelType w:val="hybridMultilevel"/>
    <w:tmpl w:val="516AB1D2"/>
    <w:lvl w:ilvl="0" w:tplc="0409000F">
      <w:start w:val="1"/>
      <w:numFmt w:val="decimal"/>
      <w:lvlText w:val="%1."/>
      <w:lvlJc w:val="left"/>
      <w:pPr>
        <w:tabs>
          <w:tab w:val="num" w:pos="720"/>
        </w:tabs>
        <w:ind w:left="720" w:hanging="360"/>
      </w:pPr>
      <w:rPr>
        <w:rFonts w:hint="default"/>
      </w:rPr>
    </w:lvl>
    <w:lvl w:ilvl="1" w:tplc="E564E0CE" w:tentative="1">
      <w:start w:val="1"/>
      <w:numFmt w:val="bullet"/>
      <w:lvlText w:val="•"/>
      <w:lvlJc w:val="left"/>
      <w:pPr>
        <w:tabs>
          <w:tab w:val="num" w:pos="1440"/>
        </w:tabs>
        <w:ind w:left="1440" w:hanging="360"/>
      </w:pPr>
      <w:rPr>
        <w:rFonts w:ascii="Arial" w:hAnsi="Arial" w:hint="default"/>
      </w:rPr>
    </w:lvl>
    <w:lvl w:ilvl="2" w:tplc="04323AE6" w:tentative="1">
      <w:start w:val="1"/>
      <w:numFmt w:val="bullet"/>
      <w:lvlText w:val="•"/>
      <w:lvlJc w:val="left"/>
      <w:pPr>
        <w:tabs>
          <w:tab w:val="num" w:pos="2160"/>
        </w:tabs>
        <w:ind w:left="2160" w:hanging="360"/>
      </w:pPr>
      <w:rPr>
        <w:rFonts w:ascii="Arial" w:hAnsi="Arial" w:hint="default"/>
      </w:rPr>
    </w:lvl>
    <w:lvl w:ilvl="3" w:tplc="156AC7C8" w:tentative="1">
      <w:start w:val="1"/>
      <w:numFmt w:val="bullet"/>
      <w:lvlText w:val="•"/>
      <w:lvlJc w:val="left"/>
      <w:pPr>
        <w:tabs>
          <w:tab w:val="num" w:pos="2880"/>
        </w:tabs>
        <w:ind w:left="2880" w:hanging="360"/>
      </w:pPr>
      <w:rPr>
        <w:rFonts w:ascii="Arial" w:hAnsi="Arial" w:hint="default"/>
      </w:rPr>
    </w:lvl>
    <w:lvl w:ilvl="4" w:tplc="00A4163E" w:tentative="1">
      <w:start w:val="1"/>
      <w:numFmt w:val="bullet"/>
      <w:lvlText w:val="•"/>
      <w:lvlJc w:val="left"/>
      <w:pPr>
        <w:tabs>
          <w:tab w:val="num" w:pos="3600"/>
        </w:tabs>
        <w:ind w:left="3600" w:hanging="360"/>
      </w:pPr>
      <w:rPr>
        <w:rFonts w:ascii="Arial" w:hAnsi="Arial" w:hint="default"/>
      </w:rPr>
    </w:lvl>
    <w:lvl w:ilvl="5" w:tplc="D194A69A" w:tentative="1">
      <w:start w:val="1"/>
      <w:numFmt w:val="bullet"/>
      <w:lvlText w:val="•"/>
      <w:lvlJc w:val="left"/>
      <w:pPr>
        <w:tabs>
          <w:tab w:val="num" w:pos="4320"/>
        </w:tabs>
        <w:ind w:left="4320" w:hanging="360"/>
      </w:pPr>
      <w:rPr>
        <w:rFonts w:ascii="Arial" w:hAnsi="Arial" w:hint="default"/>
      </w:rPr>
    </w:lvl>
    <w:lvl w:ilvl="6" w:tplc="014E7836" w:tentative="1">
      <w:start w:val="1"/>
      <w:numFmt w:val="bullet"/>
      <w:lvlText w:val="•"/>
      <w:lvlJc w:val="left"/>
      <w:pPr>
        <w:tabs>
          <w:tab w:val="num" w:pos="5040"/>
        </w:tabs>
        <w:ind w:left="5040" w:hanging="360"/>
      </w:pPr>
      <w:rPr>
        <w:rFonts w:ascii="Arial" w:hAnsi="Arial" w:hint="default"/>
      </w:rPr>
    </w:lvl>
    <w:lvl w:ilvl="7" w:tplc="130ACC4A" w:tentative="1">
      <w:start w:val="1"/>
      <w:numFmt w:val="bullet"/>
      <w:lvlText w:val="•"/>
      <w:lvlJc w:val="left"/>
      <w:pPr>
        <w:tabs>
          <w:tab w:val="num" w:pos="5760"/>
        </w:tabs>
        <w:ind w:left="5760" w:hanging="360"/>
      </w:pPr>
      <w:rPr>
        <w:rFonts w:ascii="Arial" w:hAnsi="Arial" w:hint="default"/>
      </w:rPr>
    </w:lvl>
    <w:lvl w:ilvl="8" w:tplc="CFB4A8F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063F495B"/>
    <w:multiLevelType w:val="hybridMultilevel"/>
    <w:tmpl w:val="CBE0C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015389F"/>
    <w:multiLevelType w:val="multilevel"/>
    <w:tmpl w:val="8F2034B0"/>
    <w:lvl w:ilvl="0">
      <w:start w:val="1"/>
      <w:numFmt w:val="decimal"/>
      <w:pStyle w:val="Heading1"/>
      <w:lvlText w:val="%1."/>
      <w:lvlJc w:val="left"/>
      <w:pPr>
        <w:tabs>
          <w:tab w:val="num" w:pos="1134"/>
        </w:tabs>
        <w:ind w:left="1134" w:hanging="113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1134"/>
        </w:tabs>
        <w:ind w:left="1134" w:hanging="1134"/>
      </w:pPr>
      <w:rPr>
        <w:rFonts w:ascii="Calibri" w:hAnsi="Calibri" w:hint="default"/>
        <w:b/>
        <w:bCs/>
        <w:i w:val="0"/>
        <w:iCs w:val="0"/>
        <w:caps w:val="0"/>
        <w:strike w:val="0"/>
        <w:dstrike w:val="0"/>
        <w:vanish w:val="0"/>
        <w:color w:val="auto"/>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2484"/>
        </w:tabs>
        <w:ind w:left="2484" w:hanging="1134"/>
      </w:pPr>
      <w:rPr>
        <w:rFonts w:ascii="Calibri" w:hAnsi="Calibri" w:hint="default"/>
        <w:b/>
        <w:bCs/>
        <w:i/>
        <w:iCs/>
        <w:caps w:val="0"/>
        <w:strike w:val="0"/>
        <w:dstrike w:val="0"/>
        <w:vanish w:val="0"/>
        <w:color w:val="auto"/>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1134"/>
        </w:tabs>
        <w:ind w:left="1134" w:hanging="1134"/>
      </w:pPr>
      <w:rPr>
        <w:rFonts w:ascii="Calibri" w:hAnsi="Calibri" w:hint="default"/>
        <w:b/>
        <w:bCs/>
        <w:i w:val="0"/>
        <w:iCs w:val="0"/>
        <w:color w:val="auto"/>
        <w:sz w:val="24"/>
        <w:szCs w:val="24"/>
      </w:rPr>
    </w:lvl>
    <w:lvl w:ilvl="4">
      <w:start w:val="1"/>
      <w:numFmt w:val="decimal"/>
      <w:pStyle w:val="Heading5"/>
      <w:lvlText w:val="%1.%2.%3.%4.%5"/>
      <w:lvlJc w:val="left"/>
      <w:pPr>
        <w:tabs>
          <w:tab w:val="num" w:pos="1134"/>
        </w:tabs>
        <w:ind w:left="1134" w:hanging="1134"/>
      </w:pPr>
      <w:rPr>
        <w:rFonts w:ascii="Calibri" w:hAnsi="Calibri" w:hint="default"/>
        <w:b w:val="0"/>
        <w:bCs w:val="0"/>
        <w:i w:val="0"/>
        <w:iCs w:val="0"/>
        <w:color w:val="auto"/>
        <w:sz w:val="22"/>
        <w:szCs w:val="22"/>
      </w:rPr>
    </w:lvl>
    <w:lvl w:ilvl="5">
      <w:start w:val="1"/>
      <w:numFmt w:val="decimal"/>
      <w:pStyle w:val="Heading6"/>
      <w:lvlText w:val="%1.%2.%3.%4.%5.%6"/>
      <w:lvlJc w:val="left"/>
      <w:pPr>
        <w:tabs>
          <w:tab w:val="num" w:pos="1134"/>
        </w:tabs>
        <w:ind w:left="1134" w:hanging="1134"/>
      </w:pPr>
      <w:rPr>
        <w:rFonts w:ascii="Calibri" w:hAnsi="Calibri" w:hint="default"/>
        <w:b w:val="0"/>
        <w:bCs w:val="0"/>
        <w:i w:val="0"/>
        <w:iCs w:val="0"/>
        <w:color w:val="auto"/>
        <w:sz w:val="22"/>
        <w:szCs w:val="22"/>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2" w15:restartNumberingAfterBreak="0">
    <w:nsid w:val="1F215C6E"/>
    <w:multiLevelType w:val="hybridMultilevel"/>
    <w:tmpl w:val="54DA8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1921D7"/>
    <w:multiLevelType w:val="hybridMultilevel"/>
    <w:tmpl w:val="D5C6B9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6FD6222"/>
    <w:multiLevelType w:val="hybridMultilevel"/>
    <w:tmpl w:val="07C8E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B633C88"/>
    <w:multiLevelType w:val="multilevel"/>
    <w:tmpl w:val="A582ED66"/>
    <w:lvl w:ilvl="0">
      <w:start w:val="1"/>
      <w:numFmt w:val="none"/>
      <w:pStyle w:val="CNTitle"/>
      <w:suff w:val="nothing"/>
      <w:lvlText w:val=""/>
      <w:lvlJc w:val="left"/>
      <w:pPr>
        <w:ind w:left="0" w:firstLine="0"/>
      </w:pPr>
      <w:rPr>
        <w:rFonts w:hint="default"/>
      </w:rPr>
    </w:lvl>
    <w:lvl w:ilvl="1">
      <w:start w:val="1"/>
      <w:numFmt w:val="decimal"/>
      <w:pStyle w:val="CNHead1"/>
      <w:lvlText w:val="%2."/>
      <w:lvlJc w:val="left"/>
      <w:pPr>
        <w:tabs>
          <w:tab w:val="num" w:pos="720"/>
        </w:tabs>
        <w:ind w:left="720" w:hanging="720"/>
      </w:pPr>
      <w:rPr>
        <w:rFonts w:hint="default"/>
      </w:rPr>
    </w:lvl>
    <w:lvl w:ilvl="2">
      <w:start w:val="1"/>
      <w:numFmt w:val="decimal"/>
      <w:pStyle w:val="CNHead2"/>
      <w:lvlText w:val="%2.%3"/>
      <w:lvlJc w:val="left"/>
      <w:pPr>
        <w:tabs>
          <w:tab w:val="num" w:pos="720"/>
        </w:tabs>
        <w:ind w:left="720" w:hanging="720"/>
      </w:pPr>
      <w:rPr>
        <w:rFonts w:hint="default"/>
      </w:rPr>
    </w:lvl>
    <w:lvl w:ilvl="3">
      <w:start w:val="1"/>
      <w:numFmt w:val="decimal"/>
      <w:pStyle w:val="CNHead3"/>
      <w:lvlText w:val="%2.%3.%4"/>
      <w:lvlJc w:val="left"/>
      <w:pPr>
        <w:tabs>
          <w:tab w:val="num" w:pos="720"/>
        </w:tabs>
        <w:ind w:left="720" w:hanging="720"/>
      </w:pPr>
      <w:rPr>
        <w:rFonts w:hint="default"/>
      </w:rPr>
    </w:lvl>
    <w:lvl w:ilvl="4">
      <w:start w:val="1"/>
      <w:numFmt w:val="lowerLetter"/>
      <w:pStyle w:val="CNLevel1List"/>
      <w:lvlText w:val="%5."/>
      <w:lvlJc w:val="left"/>
      <w:pPr>
        <w:tabs>
          <w:tab w:val="num" w:pos="1224"/>
        </w:tabs>
        <w:ind w:left="1224" w:hanging="504"/>
      </w:pPr>
      <w:rPr>
        <w:rFonts w:hint="default"/>
      </w:rPr>
    </w:lvl>
    <w:lvl w:ilvl="5">
      <w:start w:val="1"/>
      <w:numFmt w:val="decimal"/>
      <w:pStyle w:val="CNLevel2List"/>
      <w:lvlText w:val="(%6)"/>
      <w:lvlJc w:val="left"/>
      <w:pPr>
        <w:tabs>
          <w:tab w:val="num" w:pos="1728"/>
        </w:tabs>
        <w:ind w:left="1728" w:hanging="504"/>
      </w:pPr>
      <w:rPr>
        <w:rFonts w:hint="default"/>
      </w:rPr>
    </w:lvl>
    <w:lvl w:ilvl="6">
      <w:start w:val="1"/>
      <w:numFmt w:val="lowerLetter"/>
      <w:pStyle w:val="CNLevel3List"/>
      <w:lvlText w:val="(%7)"/>
      <w:lvlJc w:val="left"/>
      <w:pPr>
        <w:tabs>
          <w:tab w:val="num" w:pos="2232"/>
        </w:tabs>
        <w:ind w:left="2232" w:hanging="504"/>
      </w:pPr>
      <w:rPr>
        <w:rFonts w:hint="default"/>
      </w:rPr>
    </w:lvl>
    <w:lvl w:ilvl="7">
      <w:start w:val="1"/>
      <w:numFmt w:val="lowerRoman"/>
      <w:pStyle w:val="CNLevel4List"/>
      <w:lvlText w:val="(%8)"/>
      <w:lvlJc w:val="left"/>
      <w:pPr>
        <w:tabs>
          <w:tab w:val="num" w:pos="2736"/>
        </w:tabs>
        <w:ind w:left="2736" w:hanging="504"/>
      </w:pPr>
      <w:rPr>
        <w:rFonts w:hint="default"/>
      </w:rPr>
    </w:lvl>
    <w:lvl w:ilvl="8">
      <w:start w:val="1"/>
      <w:numFmt w:val="decimal"/>
      <w:pStyle w:val="CNLevel5List"/>
      <w:lvlText w:val="%9."/>
      <w:lvlJc w:val="left"/>
      <w:pPr>
        <w:tabs>
          <w:tab w:val="num" w:pos="3240"/>
        </w:tabs>
        <w:ind w:left="3240" w:hanging="504"/>
      </w:pPr>
      <w:rPr>
        <w:rFonts w:hint="default"/>
      </w:rPr>
    </w:lvl>
  </w:abstractNum>
  <w:abstractNum w:abstractNumId="26" w15:restartNumberingAfterBreak="0">
    <w:nsid w:val="300D2CF7"/>
    <w:multiLevelType w:val="hybridMultilevel"/>
    <w:tmpl w:val="9AB817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1501806"/>
    <w:multiLevelType w:val="hybridMultilevel"/>
    <w:tmpl w:val="515CB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2BD3240"/>
    <w:multiLevelType w:val="hybridMultilevel"/>
    <w:tmpl w:val="A5F41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4294D6D"/>
    <w:multiLevelType w:val="hybridMultilevel"/>
    <w:tmpl w:val="1116C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4FB2DA0"/>
    <w:multiLevelType w:val="hybridMultilevel"/>
    <w:tmpl w:val="1124F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DB4005"/>
    <w:multiLevelType w:val="hybridMultilevel"/>
    <w:tmpl w:val="76843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9D14125"/>
    <w:multiLevelType w:val="hybridMultilevel"/>
    <w:tmpl w:val="C20CE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FCC41D1"/>
    <w:multiLevelType w:val="hybridMultilevel"/>
    <w:tmpl w:val="77E8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1AA6397"/>
    <w:multiLevelType w:val="hybridMultilevel"/>
    <w:tmpl w:val="DEB46044"/>
    <w:lvl w:ilvl="0" w:tplc="98789D30">
      <w:start w:val="1"/>
      <w:numFmt w:val="bullet"/>
      <w:pStyle w:val="StyleListBullet2Justified"/>
      <w:lvlText w:val=""/>
      <w:lvlJc w:val="left"/>
      <w:pPr>
        <w:tabs>
          <w:tab w:val="num" w:pos="720"/>
        </w:tabs>
        <w:ind w:left="720" w:hanging="360"/>
      </w:pPr>
      <w:rPr>
        <w:rFonts w:ascii="Wingdings" w:hAnsi="Wingdings" w:hint="default"/>
      </w:rPr>
    </w:lvl>
    <w:lvl w:ilvl="1" w:tplc="B3B23208" w:tentative="1">
      <w:start w:val="1"/>
      <w:numFmt w:val="bullet"/>
      <w:lvlText w:val=""/>
      <w:lvlJc w:val="left"/>
      <w:pPr>
        <w:tabs>
          <w:tab w:val="num" w:pos="1440"/>
        </w:tabs>
        <w:ind w:left="1440" w:hanging="360"/>
      </w:pPr>
      <w:rPr>
        <w:rFonts w:ascii="Wingdings" w:hAnsi="Wingdings" w:hint="default"/>
      </w:rPr>
    </w:lvl>
    <w:lvl w:ilvl="2" w:tplc="AC6E8AD4">
      <w:start w:val="186"/>
      <w:numFmt w:val="bullet"/>
      <w:lvlText w:val="–"/>
      <w:lvlJc w:val="left"/>
      <w:pPr>
        <w:tabs>
          <w:tab w:val="num" w:pos="2160"/>
        </w:tabs>
        <w:ind w:left="2160" w:hanging="360"/>
      </w:pPr>
      <w:rPr>
        <w:rFonts w:ascii="Times New Roman" w:hAnsi="Times New Roman" w:hint="default"/>
      </w:rPr>
    </w:lvl>
    <w:lvl w:ilvl="3" w:tplc="612EA3A0" w:tentative="1">
      <w:start w:val="1"/>
      <w:numFmt w:val="bullet"/>
      <w:lvlText w:val=""/>
      <w:lvlJc w:val="left"/>
      <w:pPr>
        <w:tabs>
          <w:tab w:val="num" w:pos="2880"/>
        </w:tabs>
        <w:ind w:left="2880" w:hanging="360"/>
      </w:pPr>
      <w:rPr>
        <w:rFonts w:ascii="Wingdings" w:hAnsi="Wingdings" w:hint="default"/>
      </w:rPr>
    </w:lvl>
    <w:lvl w:ilvl="4" w:tplc="DD128086" w:tentative="1">
      <w:start w:val="1"/>
      <w:numFmt w:val="bullet"/>
      <w:lvlText w:val=""/>
      <w:lvlJc w:val="left"/>
      <w:pPr>
        <w:tabs>
          <w:tab w:val="num" w:pos="3600"/>
        </w:tabs>
        <w:ind w:left="3600" w:hanging="360"/>
      </w:pPr>
      <w:rPr>
        <w:rFonts w:ascii="Wingdings" w:hAnsi="Wingdings" w:hint="default"/>
      </w:rPr>
    </w:lvl>
    <w:lvl w:ilvl="5" w:tplc="24EAAE62" w:tentative="1">
      <w:start w:val="1"/>
      <w:numFmt w:val="bullet"/>
      <w:lvlText w:val=""/>
      <w:lvlJc w:val="left"/>
      <w:pPr>
        <w:tabs>
          <w:tab w:val="num" w:pos="4320"/>
        </w:tabs>
        <w:ind w:left="4320" w:hanging="360"/>
      </w:pPr>
      <w:rPr>
        <w:rFonts w:ascii="Wingdings" w:hAnsi="Wingdings" w:hint="default"/>
      </w:rPr>
    </w:lvl>
    <w:lvl w:ilvl="6" w:tplc="632AD7F4" w:tentative="1">
      <w:start w:val="1"/>
      <w:numFmt w:val="bullet"/>
      <w:lvlText w:val=""/>
      <w:lvlJc w:val="left"/>
      <w:pPr>
        <w:tabs>
          <w:tab w:val="num" w:pos="5040"/>
        </w:tabs>
        <w:ind w:left="5040" w:hanging="360"/>
      </w:pPr>
      <w:rPr>
        <w:rFonts w:ascii="Wingdings" w:hAnsi="Wingdings" w:hint="default"/>
      </w:rPr>
    </w:lvl>
    <w:lvl w:ilvl="7" w:tplc="575CEC16" w:tentative="1">
      <w:start w:val="1"/>
      <w:numFmt w:val="bullet"/>
      <w:lvlText w:val=""/>
      <w:lvlJc w:val="left"/>
      <w:pPr>
        <w:tabs>
          <w:tab w:val="num" w:pos="5760"/>
        </w:tabs>
        <w:ind w:left="5760" w:hanging="360"/>
      </w:pPr>
      <w:rPr>
        <w:rFonts w:ascii="Wingdings" w:hAnsi="Wingdings" w:hint="default"/>
      </w:rPr>
    </w:lvl>
    <w:lvl w:ilvl="8" w:tplc="AAF02A9C"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43E32B30"/>
    <w:multiLevelType w:val="multilevel"/>
    <w:tmpl w:val="60700E84"/>
    <w:lvl w:ilvl="0">
      <w:start w:val="1"/>
      <w:numFmt w:val="lowerLetter"/>
      <w:pStyle w:val="NumberList2"/>
      <w:lvlText w:val="%1."/>
      <w:lvlJc w:val="left"/>
      <w:pPr>
        <w:tabs>
          <w:tab w:val="num" w:pos="2061"/>
        </w:tabs>
        <w:ind w:left="2061" w:hanging="360"/>
      </w:pPr>
      <w:rPr>
        <w:rFonts w:hint="default"/>
      </w:rPr>
    </w:lvl>
    <w:lvl w:ilvl="1">
      <w:start w:val="1"/>
      <w:numFmt w:val="decimal"/>
      <w:lvlText w:val="%1.%2"/>
      <w:lvlJc w:val="left"/>
      <w:pPr>
        <w:tabs>
          <w:tab w:val="num" w:pos="2277"/>
        </w:tabs>
        <w:ind w:left="2277" w:hanging="576"/>
      </w:pPr>
      <w:rPr>
        <w:rFonts w:hint="default"/>
      </w:rPr>
    </w:lvl>
    <w:lvl w:ilvl="2">
      <w:start w:val="1"/>
      <w:numFmt w:val="decimal"/>
      <w:lvlText w:val="%1.%2.%3"/>
      <w:lvlJc w:val="left"/>
      <w:pPr>
        <w:tabs>
          <w:tab w:val="num" w:pos="2421"/>
        </w:tabs>
        <w:ind w:left="2421" w:hanging="720"/>
      </w:pPr>
      <w:rPr>
        <w:rFonts w:hint="default"/>
      </w:rPr>
    </w:lvl>
    <w:lvl w:ilvl="3">
      <w:start w:val="1"/>
      <w:numFmt w:val="decimal"/>
      <w:lvlText w:val="%1.%2.%3.%4"/>
      <w:lvlJc w:val="left"/>
      <w:pPr>
        <w:tabs>
          <w:tab w:val="num" w:pos="2565"/>
        </w:tabs>
        <w:ind w:left="2565" w:hanging="864"/>
      </w:pPr>
      <w:rPr>
        <w:rFonts w:hint="default"/>
      </w:rPr>
    </w:lvl>
    <w:lvl w:ilvl="4">
      <w:start w:val="1"/>
      <w:numFmt w:val="decimal"/>
      <w:lvlText w:val="%1.%2.%3.%4.%5"/>
      <w:lvlJc w:val="left"/>
      <w:pPr>
        <w:tabs>
          <w:tab w:val="num" w:pos="2709"/>
        </w:tabs>
        <w:ind w:left="2709" w:hanging="1008"/>
      </w:pPr>
      <w:rPr>
        <w:rFonts w:hint="default"/>
      </w:rPr>
    </w:lvl>
    <w:lvl w:ilvl="5">
      <w:start w:val="1"/>
      <w:numFmt w:val="decimal"/>
      <w:lvlText w:val="%1.%2.%3.%4.%5.%6"/>
      <w:lvlJc w:val="left"/>
      <w:pPr>
        <w:tabs>
          <w:tab w:val="num" w:pos="2853"/>
        </w:tabs>
        <w:ind w:left="2853" w:hanging="1152"/>
      </w:pPr>
      <w:rPr>
        <w:rFonts w:hint="default"/>
      </w:rPr>
    </w:lvl>
    <w:lvl w:ilvl="6">
      <w:start w:val="1"/>
      <w:numFmt w:val="decimal"/>
      <w:lvlText w:val="%1.%2.%3.%4.%5.%6.%7"/>
      <w:lvlJc w:val="left"/>
      <w:pPr>
        <w:tabs>
          <w:tab w:val="num" w:pos="2997"/>
        </w:tabs>
        <w:ind w:left="2997" w:hanging="1296"/>
      </w:pPr>
      <w:rPr>
        <w:rFonts w:hint="default"/>
      </w:rPr>
    </w:lvl>
    <w:lvl w:ilvl="7">
      <w:start w:val="1"/>
      <w:numFmt w:val="decimal"/>
      <w:lvlText w:val="%1.%2.%3.%4.%5.%6.%7.%8"/>
      <w:lvlJc w:val="left"/>
      <w:pPr>
        <w:tabs>
          <w:tab w:val="num" w:pos="3141"/>
        </w:tabs>
        <w:ind w:left="3141" w:hanging="1440"/>
      </w:pPr>
      <w:rPr>
        <w:rFonts w:hint="default"/>
      </w:rPr>
    </w:lvl>
    <w:lvl w:ilvl="8">
      <w:start w:val="1"/>
      <w:numFmt w:val="decimal"/>
      <w:lvlText w:val="%1.%2.%3.%4.%5.%6.%7.%8.%9"/>
      <w:lvlJc w:val="left"/>
      <w:pPr>
        <w:tabs>
          <w:tab w:val="num" w:pos="3285"/>
        </w:tabs>
        <w:ind w:left="3285" w:hanging="1584"/>
      </w:pPr>
      <w:rPr>
        <w:rFonts w:hint="default"/>
      </w:rPr>
    </w:lvl>
  </w:abstractNum>
  <w:abstractNum w:abstractNumId="36" w15:restartNumberingAfterBreak="0">
    <w:nsid w:val="476355F5"/>
    <w:multiLevelType w:val="hybridMultilevel"/>
    <w:tmpl w:val="AC1E7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A2C4C58"/>
    <w:multiLevelType w:val="multilevel"/>
    <w:tmpl w:val="90B608EE"/>
    <w:styleLink w:val="111111"/>
    <w:lvl w:ilvl="0">
      <w:start w:val="1"/>
      <w:numFmt w:val="decimal"/>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520"/>
        </w:tabs>
        <w:ind w:left="1224" w:hanging="504"/>
      </w:pPr>
    </w:lvl>
    <w:lvl w:ilvl="3">
      <w:start w:val="1"/>
      <w:numFmt w:val="decimal"/>
      <w:lvlText w:val="%1.%2.%3.%4."/>
      <w:lvlJc w:val="left"/>
      <w:pPr>
        <w:tabs>
          <w:tab w:val="num" w:pos="3600"/>
        </w:tabs>
        <w:ind w:left="1728" w:hanging="648"/>
      </w:pPr>
    </w:lvl>
    <w:lvl w:ilvl="4">
      <w:start w:val="1"/>
      <w:numFmt w:val="decimal"/>
      <w:lvlText w:val="%1.%2.%3.%4.%5."/>
      <w:lvlJc w:val="left"/>
      <w:pPr>
        <w:tabs>
          <w:tab w:val="num" w:pos="4320"/>
        </w:tabs>
        <w:ind w:left="2232" w:hanging="792"/>
      </w:pPr>
    </w:lvl>
    <w:lvl w:ilvl="5">
      <w:start w:val="1"/>
      <w:numFmt w:val="decimal"/>
      <w:lvlText w:val="%1.%2.%3.%4.%5.%6."/>
      <w:lvlJc w:val="left"/>
      <w:pPr>
        <w:tabs>
          <w:tab w:val="num" w:pos="5400"/>
        </w:tabs>
        <w:ind w:left="2736" w:hanging="936"/>
      </w:pPr>
    </w:lvl>
    <w:lvl w:ilvl="6">
      <w:start w:val="1"/>
      <w:numFmt w:val="decimal"/>
      <w:lvlText w:val="%1.%2.%3.%4.%5.%6.%7."/>
      <w:lvlJc w:val="left"/>
      <w:pPr>
        <w:tabs>
          <w:tab w:val="num" w:pos="6120"/>
        </w:tabs>
        <w:ind w:left="3240" w:hanging="1080"/>
      </w:pPr>
    </w:lvl>
    <w:lvl w:ilvl="7">
      <w:start w:val="1"/>
      <w:numFmt w:val="decimal"/>
      <w:lvlText w:val="%1.%2.%3.%4.%5.%6.%7.%8."/>
      <w:lvlJc w:val="left"/>
      <w:pPr>
        <w:tabs>
          <w:tab w:val="num" w:pos="7200"/>
        </w:tabs>
        <w:ind w:left="3744" w:hanging="1224"/>
      </w:pPr>
    </w:lvl>
    <w:lvl w:ilvl="8">
      <w:start w:val="1"/>
      <w:numFmt w:val="decimal"/>
      <w:lvlText w:val="%1.%2.%3.%4.%5.%6.%7.%8.%9."/>
      <w:lvlJc w:val="left"/>
      <w:pPr>
        <w:tabs>
          <w:tab w:val="num" w:pos="8280"/>
        </w:tabs>
        <w:ind w:left="4320" w:hanging="1440"/>
      </w:pPr>
    </w:lvl>
  </w:abstractNum>
  <w:abstractNum w:abstractNumId="38" w15:restartNumberingAfterBreak="0">
    <w:nsid w:val="4C9F25FF"/>
    <w:multiLevelType w:val="hybridMultilevel"/>
    <w:tmpl w:val="AE801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FB1673"/>
    <w:multiLevelType w:val="singleLevel"/>
    <w:tmpl w:val="24649BD6"/>
    <w:lvl w:ilvl="0">
      <w:start w:val="1"/>
      <w:numFmt w:val="bullet"/>
      <w:pStyle w:val="bullet2"/>
      <w:lvlText w:val=""/>
      <w:lvlJc w:val="left"/>
      <w:pPr>
        <w:tabs>
          <w:tab w:val="num" w:pos="360"/>
        </w:tabs>
        <w:ind w:left="360" w:hanging="360"/>
      </w:pPr>
      <w:rPr>
        <w:rFonts w:ascii="Wingdings" w:hAnsi="Wingdings" w:hint="default"/>
      </w:rPr>
    </w:lvl>
  </w:abstractNum>
  <w:abstractNum w:abstractNumId="40" w15:restartNumberingAfterBreak="0">
    <w:nsid w:val="52B36799"/>
    <w:multiLevelType w:val="hybridMultilevel"/>
    <w:tmpl w:val="33049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4590EF3"/>
    <w:multiLevelType w:val="hybridMultilevel"/>
    <w:tmpl w:val="8A100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B3C5AF3"/>
    <w:multiLevelType w:val="multilevel"/>
    <w:tmpl w:val="A3C2E74C"/>
    <w:lvl w:ilvl="0">
      <w:start w:val="1"/>
      <w:numFmt w:val="bullet"/>
      <w:pStyle w:val="BulletList1"/>
      <w:lvlText w:val=""/>
      <w:lvlJc w:val="left"/>
      <w:pPr>
        <w:tabs>
          <w:tab w:val="num" w:pos="8280"/>
        </w:tabs>
        <w:ind w:left="8280" w:hanging="360"/>
      </w:pPr>
      <w:rPr>
        <w:rFonts w:ascii="Wingdings" w:hAnsi="Wingdings" w:hint="default"/>
        <w:color w:val="auto"/>
      </w:rPr>
    </w:lvl>
    <w:lvl w:ilvl="1">
      <w:start w:val="1"/>
      <w:numFmt w:val="bullet"/>
      <w:lvlText w:val="–"/>
      <w:lvlJc w:val="left"/>
      <w:pPr>
        <w:tabs>
          <w:tab w:val="num" w:pos="8487"/>
        </w:tabs>
        <w:ind w:left="8487" w:hanging="283"/>
      </w:pPr>
      <w:rPr>
        <w:rFonts w:ascii="Arial" w:hAnsi="Arial" w:hint="default"/>
        <w:color w:val="E32D18"/>
      </w:rPr>
    </w:lvl>
    <w:lvl w:ilvl="2">
      <w:start w:val="1"/>
      <w:numFmt w:val="bullet"/>
      <w:lvlText w:val=""/>
      <w:lvlJc w:val="left"/>
      <w:pPr>
        <w:tabs>
          <w:tab w:val="num" w:pos="8771"/>
        </w:tabs>
        <w:ind w:left="8771" w:hanging="284"/>
      </w:pPr>
      <w:rPr>
        <w:rFonts w:ascii="Wingdings" w:hAnsi="Wingdings" w:hint="default"/>
        <w:color w:val="E32D18"/>
      </w:rPr>
    </w:lvl>
    <w:lvl w:ilvl="3">
      <w:start w:val="1"/>
      <w:numFmt w:val="bullet"/>
      <w:lvlText w:val="–"/>
      <w:lvlJc w:val="left"/>
      <w:pPr>
        <w:tabs>
          <w:tab w:val="num" w:pos="9054"/>
        </w:tabs>
        <w:ind w:left="9054" w:hanging="283"/>
      </w:pPr>
      <w:rPr>
        <w:rFonts w:ascii="Arial" w:hAnsi="Arial" w:hint="default"/>
        <w:color w:val="E32D18"/>
      </w:rPr>
    </w:lvl>
    <w:lvl w:ilvl="4">
      <w:start w:val="1"/>
      <w:numFmt w:val="lowerLetter"/>
      <w:lvlText w:val="(%5)"/>
      <w:lvlJc w:val="left"/>
      <w:pPr>
        <w:tabs>
          <w:tab w:val="num" w:pos="9720"/>
        </w:tabs>
        <w:ind w:left="9720" w:hanging="360"/>
      </w:pPr>
      <w:rPr>
        <w:rFonts w:cs="Times New Roman" w:hint="default"/>
      </w:rPr>
    </w:lvl>
    <w:lvl w:ilvl="5">
      <w:start w:val="1"/>
      <w:numFmt w:val="lowerRoman"/>
      <w:lvlText w:val="(%6)"/>
      <w:lvlJc w:val="left"/>
      <w:pPr>
        <w:tabs>
          <w:tab w:val="num" w:pos="10080"/>
        </w:tabs>
        <w:ind w:left="10080" w:hanging="360"/>
      </w:pPr>
      <w:rPr>
        <w:rFonts w:cs="Times New Roman" w:hint="default"/>
      </w:rPr>
    </w:lvl>
    <w:lvl w:ilvl="6">
      <w:start w:val="1"/>
      <w:numFmt w:val="decimal"/>
      <w:lvlText w:val="%7."/>
      <w:lvlJc w:val="left"/>
      <w:pPr>
        <w:tabs>
          <w:tab w:val="num" w:pos="10440"/>
        </w:tabs>
        <w:ind w:left="10440" w:hanging="360"/>
      </w:pPr>
      <w:rPr>
        <w:rFonts w:cs="Times New Roman" w:hint="default"/>
      </w:rPr>
    </w:lvl>
    <w:lvl w:ilvl="7">
      <w:start w:val="1"/>
      <w:numFmt w:val="lowerLetter"/>
      <w:lvlText w:val="%8."/>
      <w:lvlJc w:val="left"/>
      <w:pPr>
        <w:tabs>
          <w:tab w:val="num" w:pos="10800"/>
        </w:tabs>
        <w:ind w:left="10800" w:hanging="360"/>
      </w:pPr>
      <w:rPr>
        <w:rFonts w:cs="Times New Roman" w:hint="default"/>
      </w:rPr>
    </w:lvl>
    <w:lvl w:ilvl="8">
      <w:start w:val="1"/>
      <w:numFmt w:val="lowerRoman"/>
      <w:lvlText w:val="%9."/>
      <w:lvlJc w:val="left"/>
      <w:pPr>
        <w:tabs>
          <w:tab w:val="num" w:pos="11160"/>
        </w:tabs>
        <w:ind w:left="11160" w:hanging="360"/>
      </w:pPr>
      <w:rPr>
        <w:rFonts w:cs="Times New Roman" w:hint="default"/>
      </w:rPr>
    </w:lvl>
  </w:abstractNum>
  <w:abstractNum w:abstractNumId="43" w15:restartNumberingAfterBreak="0">
    <w:nsid w:val="62243DB2"/>
    <w:multiLevelType w:val="hybridMultilevel"/>
    <w:tmpl w:val="48565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41A7CFE"/>
    <w:multiLevelType w:val="hybridMultilevel"/>
    <w:tmpl w:val="E466DE08"/>
    <w:lvl w:ilvl="0" w:tplc="619E82C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7A91802"/>
    <w:multiLevelType w:val="multilevel"/>
    <w:tmpl w:val="8D60F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F3920AC"/>
    <w:multiLevelType w:val="multilevel"/>
    <w:tmpl w:val="0BBA6204"/>
    <w:lvl w:ilvl="0">
      <w:start w:val="1"/>
      <w:numFmt w:val="decimal"/>
      <w:pStyle w:val="NumberList1"/>
      <w:lvlText w:val="%1."/>
      <w:lvlJc w:val="left"/>
      <w:pPr>
        <w:tabs>
          <w:tab w:val="num" w:pos="1494"/>
        </w:tabs>
        <w:ind w:left="1494" w:hanging="360"/>
      </w:pPr>
      <w:rPr>
        <w:rFonts w:hint="default"/>
      </w:rPr>
    </w:lvl>
    <w:lvl w:ilvl="1">
      <w:start w:val="1"/>
      <w:numFmt w:val="decimal"/>
      <w:lvlText w:val="%1.%2"/>
      <w:lvlJc w:val="left"/>
      <w:pPr>
        <w:tabs>
          <w:tab w:val="num" w:pos="2070"/>
        </w:tabs>
        <w:ind w:left="2070" w:hanging="576"/>
      </w:pPr>
      <w:rPr>
        <w:rFonts w:hint="default"/>
      </w:rPr>
    </w:lvl>
    <w:lvl w:ilvl="2">
      <w:start w:val="1"/>
      <w:numFmt w:val="decimal"/>
      <w:lvlText w:val="%1.%2.%3"/>
      <w:lvlJc w:val="left"/>
      <w:pPr>
        <w:tabs>
          <w:tab w:val="num" w:pos="2214"/>
        </w:tabs>
        <w:ind w:left="2214" w:hanging="720"/>
      </w:pPr>
      <w:rPr>
        <w:rFonts w:hint="default"/>
      </w:rPr>
    </w:lvl>
    <w:lvl w:ilvl="3">
      <w:start w:val="1"/>
      <w:numFmt w:val="decimal"/>
      <w:lvlText w:val="%1.%2.%3.%4"/>
      <w:lvlJc w:val="left"/>
      <w:pPr>
        <w:tabs>
          <w:tab w:val="num" w:pos="2358"/>
        </w:tabs>
        <w:ind w:left="2358" w:hanging="864"/>
      </w:pPr>
      <w:rPr>
        <w:rFonts w:hint="default"/>
      </w:rPr>
    </w:lvl>
    <w:lvl w:ilvl="4">
      <w:start w:val="1"/>
      <w:numFmt w:val="decimal"/>
      <w:lvlText w:val="%1.%2.%3.%4.%5"/>
      <w:lvlJc w:val="left"/>
      <w:pPr>
        <w:tabs>
          <w:tab w:val="num" w:pos="2502"/>
        </w:tabs>
        <w:ind w:left="2502" w:hanging="1008"/>
      </w:pPr>
      <w:rPr>
        <w:rFonts w:hint="default"/>
      </w:rPr>
    </w:lvl>
    <w:lvl w:ilvl="5">
      <w:start w:val="1"/>
      <w:numFmt w:val="decimal"/>
      <w:lvlText w:val="%1.%2.%3.%4.%5.%6"/>
      <w:lvlJc w:val="left"/>
      <w:pPr>
        <w:tabs>
          <w:tab w:val="num" w:pos="2646"/>
        </w:tabs>
        <w:ind w:left="2646" w:hanging="1152"/>
      </w:pPr>
      <w:rPr>
        <w:rFonts w:hint="default"/>
      </w:rPr>
    </w:lvl>
    <w:lvl w:ilvl="6">
      <w:start w:val="1"/>
      <w:numFmt w:val="decimal"/>
      <w:lvlText w:val="%1.%2.%3.%4.%5.%6.%7"/>
      <w:lvlJc w:val="left"/>
      <w:pPr>
        <w:tabs>
          <w:tab w:val="num" w:pos="2790"/>
        </w:tabs>
        <w:ind w:left="2790" w:hanging="1296"/>
      </w:pPr>
      <w:rPr>
        <w:rFonts w:hint="default"/>
      </w:rPr>
    </w:lvl>
    <w:lvl w:ilvl="7">
      <w:start w:val="1"/>
      <w:numFmt w:val="decimal"/>
      <w:lvlText w:val="%1.%2.%3.%4.%5.%6.%7.%8"/>
      <w:lvlJc w:val="left"/>
      <w:pPr>
        <w:tabs>
          <w:tab w:val="num" w:pos="2934"/>
        </w:tabs>
        <w:ind w:left="2934" w:hanging="1440"/>
      </w:pPr>
      <w:rPr>
        <w:rFonts w:hint="default"/>
      </w:rPr>
    </w:lvl>
    <w:lvl w:ilvl="8">
      <w:start w:val="1"/>
      <w:numFmt w:val="decimal"/>
      <w:lvlText w:val="%1.%2.%3.%4.%5.%6.%7.%8.%9"/>
      <w:lvlJc w:val="left"/>
      <w:pPr>
        <w:tabs>
          <w:tab w:val="num" w:pos="3078"/>
        </w:tabs>
        <w:ind w:left="3078" w:hanging="1584"/>
      </w:pPr>
      <w:rPr>
        <w:rFonts w:hint="default"/>
      </w:rPr>
    </w:lvl>
  </w:abstractNum>
  <w:abstractNum w:abstractNumId="47" w15:restartNumberingAfterBreak="0">
    <w:nsid w:val="741B6F8E"/>
    <w:multiLevelType w:val="hybridMultilevel"/>
    <w:tmpl w:val="AEF8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4E01332"/>
    <w:multiLevelType w:val="hybridMultilevel"/>
    <w:tmpl w:val="2E54972C"/>
    <w:lvl w:ilvl="0" w:tplc="040B0003">
      <w:start w:val="1"/>
      <w:numFmt w:val="bullet"/>
      <w:pStyle w:val="ListBulletIBM"/>
      <w:lvlText w:val="o"/>
      <w:lvlJc w:val="left"/>
      <w:pPr>
        <w:tabs>
          <w:tab w:val="num" w:pos="720"/>
        </w:tabs>
        <w:ind w:left="720" w:hanging="360"/>
      </w:pPr>
      <w:rPr>
        <w:rFonts w:ascii="Courier New" w:hAnsi="Courier New" w:cs="Courier New" w:hint="default"/>
      </w:rPr>
    </w:lvl>
    <w:lvl w:ilvl="1" w:tplc="040B0003" w:tentative="1">
      <w:start w:val="1"/>
      <w:numFmt w:val="bullet"/>
      <w:lvlText w:val="o"/>
      <w:lvlJc w:val="left"/>
      <w:pPr>
        <w:tabs>
          <w:tab w:val="num" w:pos="1440"/>
        </w:tabs>
        <w:ind w:left="1440" w:hanging="360"/>
      </w:pPr>
      <w:rPr>
        <w:rFonts w:ascii="Courier New" w:hAnsi="Courier New" w:cs="Courier New" w:hint="default"/>
      </w:rPr>
    </w:lvl>
    <w:lvl w:ilvl="2" w:tplc="040B0005" w:tentative="1">
      <w:start w:val="1"/>
      <w:numFmt w:val="bullet"/>
      <w:lvlText w:val=""/>
      <w:lvlJc w:val="left"/>
      <w:pPr>
        <w:tabs>
          <w:tab w:val="num" w:pos="2160"/>
        </w:tabs>
        <w:ind w:left="2160" w:hanging="360"/>
      </w:pPr>
      <w:rPr>
        <w:rFonts w:ascii="Wingdings" w:hAnsi="Wingdings" w:hint="default"/>
      </w:rPr>
    </w:lvl>
    <w:lvl w:ilvl="3" w:tplc="040B0001" w:tentative="1">
      <w:start w:val="1"/>
      <w:numFmt w:val="bullet"/>
      <w:lvlText w:val=""/>
      <w:lvlJc w:val="left"/>
      <w:pPr>
        <w:tabs>
          <w:tab w:val="num" w:pos="2880"/>
        </w:tabs>
        <w:ind w:left="2880" w:hanging="360"/>
      </w:pPr>
      <w:rPr>
        <w:rFonts w:ascii="Symbol" w:hAnsi="Symbol" w:hint="default"/>
      </w:rPr>
    </w:lvl>
    <w:lvl w:ilvl="4" w:tplc="040B0003" w:tentative="1">
      <w:start w:val="1"/>
      <w:numFmt w:val="bullet"/>
      <w:lvlText w:val="o"/>
      <w:lvlJc w:val="left"/>
      <w:pPr>
        <w:tabs>
          <w:tab w:val="num" w:pos="3600"/>
        </w:tabs>
        <w:ind w:left="3600" w:hanging="360"/>
      </w:pPr>
      <w:rPr>
        <w:rFonts w:ascii="Courier New" w:hAnsi="Courier New" w:cs="Courier New" w:hint="default"/>
      </w:rPr>
    </w:lvl>
    <w:lvl w:ilvl="5" w:tplc="040B0005" w:tentative="1">
      <w:start w:val="1"/>
      <w:numFmt w:val="bullet"/>
      <w:lvlText w:val=""/>
      <w:lvlJc w:val="left"/>
      <w:pPr>
        <w:tabs>
          <w:tab w:val="num" w:pos="4320"/>
        </w:tabs>
        <w:ind w:left="4320" w:hanging="360"/>
      </w:pPr>
      <w:rPr>
        <w:rFonts w:ascii="Wingdings" w:hAnsi="Wingdings" w:hint="default"/>
      </w:rPr>
    </w:lvl>
    <w:lvl w:ilvl="6" w:tplc="040B0001" w:tentative="1">
      <w:start w:val="1"/>
      <w:numFmt w:val="bullet"/>
      <w:lvlText w:val=""/>
      <w:lvlJc w:val="left"/>
      <w:pPr>
        <w:tabs>
          <w:tab w:val="num" w:pos="5040"/>
        </w:tabs>
        <w:ind w:left="5040" w:hanging="360"/>
      </w:pPr>
      <w:rPr>
        <w:rFonts w:ascii="Symbol" w:hAnsi="Symbol" w:hint="default"/>
      </w:rPr>
    </w:lvl>
    <w:lvl w:ilvl="7" w:tplc="040B0003" w:tentative="1">
      <w:start w:val="1"/>
      <w:numFmt w:val="bullet"/>
      <w:lvlText w:val="o"/>
      <w:lvlJc w:val="left"/>
      <w:pPr>
        <w:tabs>
          <w:tab w:val="num" w:pos="5760"/>
        </w:tabs>
        <w:ind w:left="5760" w:hanging="360"/>
      </w:pPr>
      <w:rPr>
        <w:rFonts w:ascii="Courier New" w:hAnsi="Courier New" w:cs="Courier New" w:hint="default"/>
      </w:rPr>
    </w:lvl>
    <w:lvl w:ilvl="8" w:tplc="040B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756E6031"/>
    <w:multiLevelType w:val="hybridMultilevel"/>
    <w:tmpl w:val="64466A62"/>
    <w:lvl w:ilvl="0" w:tplc="040B0003">
      <w:start w:val="1"/>
      <w:numFmt w:val="bullet"/>
      <w:pStyle w:val="Bullet1"/>
      <w:lvlText w:val=""/>
      <w:lvlJc w:val="left"/>
      <w:pPr>
        <w:tabs>
          <w:tab w:val="num" w:pos="2157"/>
        </w:tabs>
        <w:ind w:left="2157" w:hanging="360"/>
      </w:pPr>
      <w:rPr>
        <w:rFonts w:ascii="Symbol" w:hAnsi="Symbol" w:hint="default"/>
        <w:color w:val="auto"/>
      </w:rPr>
    </w:lvl>
    <w:lvl w:ilvl="1" w:tplc="040B0003">
      <w:start w:val="1"/>
      <w:numFmt w:val="bullet"/>
      <w:lvlText w:val=""/>
      <w:lvlJc w:val="left"/>
      <w:pPr>
        <w:tabs>
          <w:tab w:val="num" w:pos="2880"/>
        </w:tabs>
        <w:ind w:left="2880" w:hanging="360"/>
      </w:pPr>
      <w:rPr>
        <w:rFonts w:ascii="Symbol" w:hAnsi="Symbol" w:hint="default"/>
        <w:color w:val="auto"/>
      </w:rPr>
    </w:lvl>
    <w:lvl w:ilvl="2" w:tplc="040B0005" w:tentative="1">
      <w:start w:val="1"/>
      <w:numFmt w:val="bullet"/>
      <w:lvlText w:val=""/>
      <w:lvlJc w:val="left"/>
      <w:pPr>
        <w:tabs>
          <w:tab w:val="num" w:pos="3600"/>
        </w:tabs>
        <w:ind w:left="3600" w:hanging="360"/>
      </w:pPr>
      <w:rPr>
        <w:rFonts w:ascii="Wingdings" w:hAnsi="Wingdings" w:hint="default"/>
      </w:rPr>
    </w:lvl>
    <w:lvl w:ilvl="3" w:tplc="040B0001" w:tentative="1">
      <w:start w:val="1"/>
      <w:numFmt w:val="bullet"/>
      <w:lvlText w:val=""/>
      <w:lvlJc w:val="left"/>
      <w:pPr>
        <w:tabs>
          <w:tab w:val="num" w:pos="4320"/>
        </w:tabs>
        <w:ind w:left="4320" w:hanging="360"/>
      </w:pPr>
      <w:rPr>
        <w:rFonts w:ascii="Symbol" w:hAnsi="Symbol" w:hint="default"/>
      </w:rPr>
    </w:lvl>
    <w:lvl w:ilvl="4" w:tplc="040B0003" w:tentative="1">
      <w:start w:val="1"/>
      <w:numFmt w:val="bullet"/>
      <w:lvlText w:val="o"/>
      <w:lvlJc w:val="left"/>
      <w:pPr>
        <w:tabs>
          <w:tab w:val="num" w:pos="5040"/>
        </w:tabs>
        <w:ind w:left="5040" w:hanging="360"/>
      </w:pPr>
      <w:rPr>
        <w:rFonts w:ascii="Courier New" w:hAnsi="Courier New" w:hint="default"/>
      </w:rPr>
    </w:lvl>
    <w:lvl w:ilvl="5" w:tplc="040B0005" w:tentative="1">
      <w:start w:val="1"/>
      <w:numFmt w:val="bullet"/>
      <w:lvlText w:val=""/>
      <w:lvlJc w:val="left"/>
      <w:pPr>
        <w:tabs>
          <w:tab w:val="num" w:pos="5760"/>
        </w:tabs>
        <w:ind w:left="5760" w:hanging="360"/>
      </w:pPr>
      <w:rPr>
        <w:rFonts w:ascii="Wingdings" w:hAnsi="Wingdings" w:hint="default"/>
      </w:rPr>
    </w:lvl>
    <w:lvl w:ilvl="6" w:tplc="040B0001" w:tentative="1">
      <w:start w:val="1"/>
      <w:numFmt w:val="bullet"/>
      <w:lvlText w:val=""/>
      <w:lvlJc w:val="left"/>
      <w:pPr>
        <w:tabs>
          <w:tab w:val="num" w:pos="6480"/>
        </w:tabs>
        <w:ind w:left="6480" w:hanging="360"/>
      </w:pPr>
      <w:rPr>
        <w:rFonts w:ascii="Symbol" w:hAnsi="Symbol" w:hint="default"/>
      </w:rPr>
    </w:lvl>
    <w:lvl w:ilvl="7" w:tplc="040B0003" w:tentative="1">
      <w:start w:val="1"/>
      <w:numFmt w:val="bullet"/>
      <w:lvlText w:val="o"/>
      <w:lvlJc w:val="left"/>
      <w:pPr>
        <w:tabs>
          <w:tab w:val="num" w:pos="7200"/>
        </w:tabs>
        <w:ind w:left="7200" w:hanging="360"/>
      </w:pPr>
      <w:rPr>
        <w:rFonts w:ascii="Courier New" w:hAnsi="Courier New" w:hint="default"/>
      </w:rPr>
    </w:lvl>
    <w:lvl w:ilvl="8" w:tplc="040B0005" w:tentative="1">
      <w:start w:val="1"/>
      <w:numFmt w:val="bullet"/>
      <w:lvlText w:val=""/>
      <w:lvlJc w:val="left"/>
      <w:pPr>
        <w:tabs>
          <w:tab w:val="num" w:pos="7920"/>
        </w:tabs>
        <w:ind w:left="7920" w:hanging="360"/>
      </w:pPr>
      <w:rPr>
        <w:rFonts w:ascii="Wingdings" w:hAnsi="Wingdings" w:hint="default"/>
      </w:rPr>
    </w:lvl>
  </w:abstractNum>
  <w:abstractNum w:abstractNumId="50" w15:restartNumberingAfterBreak="0">
    <w:nsid w:val="75C14066"/>
    <w:multiLevelType w:val="hybridMultilevel"/>
    <w:tmpl w:val="8CC04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60A2E36"/>
    <w:multiLevelType w:val="singleLevel"/>
    <w:tmpl w:val="3230D3FE"/>
    <w:lvl w:ilvl="0">
      <w:start w:val="1"/>
      <w:numFmt w:val="bullet"/>
      <w:pStyle w:val="BulletsL1"/>
      <w:lvlText w:val=""/>
      <w:lvlJc w:val="left"/>
      <w:pPr>
        <w:tabs>
          <w:tab w:val="num" w:pos="360"/>
        </w:tabs>
        <w:ind w:left="360" w:hanging="360"/>
      </w:pPr>
      <w:rPr>
        <w:rFonts w:ascii="Symbol" w:hAnsi="Symbol" w:hint="default"/>
      </w:rPr>
    </w:lvl>
  </w:abstractNum>
  <w:abstractNum w:abstractNumId="52" w15:restartNumberingAfterBreak="0">
    <w:nsid w:val="78291247"/>
    <w:multiLevelType w:val="hybridMultilevel"/>
    <w:tmpl w:val="E5429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224443"/>
    <w:multiLevelType w:val="multilevel"/>
    <w:tmpl w:val="71D09CDE"/>
    <w:lvl w:ilvl="0">
      <w:start w:val="1"/>
      <w:numFmt w:val="decimal"/>
      <w:pStyle w:val="ListNumber"/>
      <w:isLgl/>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600"/>
        </w:tabs>
        <w:ind w:left="3600" w:hanging="360"/>
      </w:pPr>
      <w:rPr>
        <w:rFonts w:hint="default"/>
      </w:rPr>
    </w:lvl>
  </w:abstractNum>
  <w:abstractNum w:abstractNumId="54" w15:restartNumberingAfterBreak="0">
    <w:nsid w:val="7ACB7F0B"/>
    <w:multiLevelType w:val="hybridMultilevel"/>
    <w:tmpl w:val="9E663612"/>
    <w:lvl w:ilvl="0" w:tplc="632E33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CC14871"/>
    <w:multiLevelType w:val="hybridMultilevel"/>
    <w:tmpl w:val="9CF4D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DA86EBC"/>
    <w:multiLevelType w:val="hybridMultilevel"/>
    <w:tmpl w:val="2C3C69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7E6B29ED"/>
    <w:multiLevelType w:val="hybridMultilevel"/>
    <w:tmpl w:val="63205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4105716">
    <w:abstractNumId w:val="9"/>
  </w:num>
  <w:num w:numId="2" w16cid:durableId="765728624">
    <w:abstractNumId w:val="48"/>
  </w:num>
  <w:num w:numId="3" w16cid:durableId="295532044">
    <w:abstractNumId w:val="8"/>
  </w:num>
  <w:num w:numId="4" w16cid:durableId="1939287296">
    <w:abstractNumId w:val="7"/>
  </w:num>
  <w:num w:numId="5" w16cid:durableId="178277679">
    <w:abstractNumId w:val="34"/>
  </w:num>
  <w:num w:numId="6" w16cid:durableId="645551884">
    <w:abstractNumId w:val="37"/>
  </w:num>
  <w:num w:numId="7" w16cid:durableId="100301797">
    <w:abstractNumId w:val="21"/>
  </w:num>
  <w:num w:numId="8" w16cid:durableId="28459467">
    <w:abstractNumId w:val="39"/>
  </w:num>
  <w:num w:numId="9" w16cid:durableId="307443700">
    <w:abstractNumId w:val="49"/>
  </w:num>
  <w:num w:numId="10" w16cid:durableId="96874951">
    <w:abstractNumId w:val="53"/>
  </w:num>
  <w:num w:numId="11" w16cid:durableId="1866481031">
    <w:abstractNumId w:val="35"/>
  </w:num>
  <w:num w:numId="12" w16cid:durableId="580454033">
    <w:abstractNumId w:val="46"/>
  </w:num>
  <w:num w:numId="13" w16cid:durableId="730930316">
    <w:abstractNumId w:val="42"/>
  </w:num>
  <w:num w:numId="14" w16cid:durableId="81684814">
    <w:abstractNumId w:val="25"/>
  </w:num>
  <w:num w:numId="15" w16cid:durableId="1933855726">
    <w:abstractNumId w:val="51"/>
  </w:num>
  <w:num w:numId="16" w16cid:durableId="1781023088">
    <w:abstractNumId w:val="14"/>
  </w:num>
  <w:num w:numId="17" w16cid:durableId="1161196209">
    <w:abstractNumId w:val="19"/>
  </w:num>
  <w:num w:numId="18" w16cid:durableId="56247568">
    <w:abstractNumId w:val="23"/>
  </w:num>
  <w:num w:numId="19" w16cid:durableId="1112555840">
    <w:abstractNumId w:val="30"/>
  </w:num>
  <w:num w:numId="20" w16cid:durableId="202593945">
    <w:abstractNumId w:val="32"/>
  </w:num>
  <w:num w:numId="21" w16cid:durableId="786003911">
    <w:abstractNumId w:val="15"/>
  </w:num>
  <w:num w:numId="22" w16cid:durableId="1141580202">
    <w:abstractNumId w:val="28"/>
  </w:num>
  <w:num w:numId="23" w16cid:durableId="220680208">
    <w:abstractNumId w:val="47"/>
  </w:num>
  <w:num w:numId="24" w16cid:durableId="1977951994">
    <w:abstractNumId w:val="17"/>
  </w:num>
  <w:num w:numId="25" w16cid:durableId="1264611594">
    <w:abstractNumId w:val="33"/>
  </w:num>
  <w:num w:numId="26" w16cid:durableId="1476605997">
    <w:abstractNumId w:val="31"/>
  </w:num>
  <w:num w:numId="27" w16cid:durableId="456066589">
    <w:abstractNumId w:val="18"/>
  </w:num>
  <w:num w:numId="28" w16cid:durableId="215549552">
    <w:abstractNumId w:val="57"/>
  </w:num>
  <w:num w:numId="29" w16cid:durableId="1189837632">
    <w:abstractNumId w:val="16"/>
  </w:num>
  <w:num w:numId="30" w16cid:durableId="985430669">
    <w:abstractNumId w:val="56"/>
  </w:num>
  <w:num w:numId="31" w16cid:durableId="1282371882">
    <w:abstractNumId w:val="40"/>
  </w:num>
  <w:num w:numId="32" w16cid:durableId="935749264">
    <w:abstractNumId w:val="24"/>
  </w:num>
  <w:num w:numId="33" w16cid:durableId="1530950125">
    <w:abstractNumId w:val="50"/>
  </w:num>
  <w:num w:numId="34" w16cid:durableId="424108031">
    <w:abstractNumId w:val="52"/>
  </w:num>
  <w:num w:numId="35" w16cid:durableId="201984735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766198304">
    <w:abstractNumId w:val="22"/>
  </w:num>
  <w:num w:numId="37" w16cid:durableId="216212016">
    <w:abstractNumId w:val="36"/>
  </w:num>
  <w:num w:numId="38" w16cid:durableId="1629581421">
    <w:abstractNumId w:val="20"/>
  </w:num>
  <w:num w:numId="39" w16cid:durableId="451899630">
    <w:abstractNumId w:val="45"/>
  </w:num>
  <w:num w:numId="40" w16cid:durableId="1454248244">
    <w:abstractNumId w:val="26"/>
  </w:num>
  <w:num w:numId="41" w16cid:durableId="1562058745">
    <w:abstractNumId w:val="43"/>
  </w:num>
  <w:num w:numId="42" w16cid:durableId="788471695">
    <w:abstractNumId w:val="27"/>
  </w:num>
  <w:num w:numId="43" w16cid:durableId="276186161">
    <w:abstractNumId w:val="38"/>
  </w:num>
  <w:num w:numId="44" w16cid:durableId="1836336449">
    <w:abstractNumId w:val="29"/>
  </w:num>
  <w:num w:numId="45" w16cid:durableId="2009744862">
    <w:abstractNumId w:val="44"/>
  </w:num>
  <w:num w:numId="46" w16cid:durableId="1057899836">
    <w:abstractNumId w:val="41"/>
  </w:num>
  <w:num w:numId="47" w16cid:durableId="1580485768">
    <w:abstractNumId w:val="55"/>
  </w:num>
  <w:num w:numId="48" w16cid:durableId="2012445922">
    <w:abstractNumId w:val="6"/>
  </w:num>
  <w:num w:numId="49" w16cid:durableId="816804239">
    <w:abstractNumId w:val="5"/>
  </w:num>
  <w:num w:numId="50" w16cid:durableId="707528722">
    <w:abstractNumId w:val="4"/>
  </w:num>
  <w:num w:numId="51" w16cid:durableId="191696192">
    <w:abstractNumId w:val="3"/>
  </w:num>
  <w:num w:numId="52" w16cid:durableId="1984120476">
    <w:abstractNumId w:val="2"/>
  </w:num>
  <w:num w:numId="53" w16cid:durableId="1279264338">
    <w:abstractNumId w:val="1"/>
  </w:num>
  <w:num w:numId="54" w16cid:durableId="532499864">
    <w:abstractNumId w:val="0"/>
  </w:num>
  <w:num w:numId="55" w16cid:durableId="68428918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2067532637">
    <w:abstractNumId w:val="21"/>
  </w:num>
  <w:num w:numId="57" w16cid:durableId="2041783667">
    <w:abstractNumId w:val="21"/>
  </w:num>
  <w:num w:numId="58" w16cid:durableId="1398476612">
    <w:abstractNumId w:val="21"/>
  </w:num>
  <w:num w:numId="59" w16cid:durableId="580144856">
    <w:abstractNumId w:val="21"/>
  </w:num>
  <w:num w:numId="60" w16cid:durableId="1581475759">
    <w:abstractNumId w:val="21"/>
  </w:num>
  <w:num w:numId="61" w16cid:durableId="893392446">
    <w:abstractNumId w:val="21"/>
  </w:num>
  <w:num w:numId="62" w16cid:durableId="502627377">
    <w:abstractNumId w:val="21"/>
  </w:num>
  <w:num w:numId="63" w16cid:durableId="1092163496">
    <w:abstractNumId w:val="21"/>
  </w:num>
  <w:num w:numId="64" w16cid:durableId="2012633320">
    <w:abstractNumId w:val="21"/>
  </w:num>
  <w:num w:numId="65" w16cid:durableId="421294357">
    <w:abstractNumId w:val="21"/>
  </w:num>
  <w:num w:numId="66" w16cid:durableId="1538154245">
    <w:abstractNumId w:val="54"/>
  </w:num>
  <w:num w:numId="67" w16cid:durableId="1853371310">
    <w:abstractNumId w:val="21"/>
  </w:num>
  <w:numIdMacAtCleanup w:val="6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hael Hill">
    <w15:presenceInfo w15:providerId="AD" w15:userId="S::hillm@ca.ibm.com::a080a3de-9fab-4f2f-89a1-34c2dd9d25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oNotDisplayPageBoundaries/>
  <w:attachedTemplate r:id="rId1"/>
  <w:trackRevisions/>
  <w:defaultTabStop w:val="720"/>
  <w:hyphenationZone w:val="425"/>
  <w:drawingGridHorizontalSpacing w:val="120"/>
  <w:drawingGridVerticalSpacing w:val="12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DFTemplateID" w:val="pmmful"/>
    <w:docVar w:name="Author" w:val="&lt;author name&gt;"/>
    <w:docVar w:name="company" w:val="IBM"/>
    <w:docVar w:name="customer" w:val="AA"/>
    <w:docVar w:name="Date" w:val="20 Dec 2005"/>
    <w:docVar w:name="dateformat" w:val="dd mmm yyyy"/>
    <w:docVar w:name="DateSequence" w:val="dmy"/>
    <w:docVar w:name="Document" w:val="Design Overview - SM.doc"/>
    <w:docVar w:name="ID" w:val="pmmful"/>
    <w:docVar w:name="Language" w:val="uk"/>
    <w:docVar w:name="LAuthor" w:val="Author:"/>
    <w:docVar w:name="Lcustomer" w:val="Customer:"/>
    <w:docVar w:name="LDate" w:val="Date:"/>
    <w:docVar w:name="LDocument" w:val="Document:"/>
    <w:docVar w:name="LForm" w:val="pmmful"/>
    <w:docVar w:name="LongDate" w:val="December 20, 2005"/>
    <w:docVar w:name="LOwner" w:val="Owner:"/>
    <w:docVar w:name="LPath" w:val="Path:"/>
    <w:docVar w:name="LStatus" w:val="Status:"/>
    <w:docVar w:name="LSubject" w:val="Subject:"/>
    <w:docVar w:name="LVersion" w:val="Version:"/>
    <w:docVar w:name="MonthNo" w:val="12"/>
    <w:docVar w:name="Owner" w:val="Simon Lambourn"/>
    <w:docVar w:name="Path" w:val="C:\Documents and Settings\Administrator\My Documents\Design Overview - SM.doc"/>
    <w:docVar w:name="Projectname" w:val="Design Overview - &lt;subject area&gt;"/>
    <w:docVar w:name="SecAnd" w:val=" and "/>
    <w:docVar w:name="SecComp" w:val="IBM Confidential"/>
    <w:docVar w:name="SecCust" w:val="AA"/>
    <w:docVar w:name="securityclass" w:val="CONFID"/>
    <w:docVar w:name="securitytype" w:val="both"/>
    <w:docVar w:name="Status" w:val="Draft"/>
    <w:docVar w:name="StatusValue" w:val="Draft"/>
    <w:docVar w:name="Subject" w:val="Design overview"/>
    <w:docVar w:name="TApprovals" w:val="Approvals"/>
    <w:docVar w:name="TChangesMarked" w:val="Changes marked"/>
    <w:docVar w:name="TContents" w:val="Contents"/>
    <w:docVar w:name="TDateOfNextRevision" w:val="Date of next revision"/>
    <w:docVar w:name="TDateOfThisRevision" w:val="Date of this revision"/>
    <w:docVar w:name="TDistribution" w:val="Distribution"/>
    <w:docVar w:name="TDocumentHistory" w:val="Document History"/>
    <w:docVar w:name="TDocumentLocation" w:val="Document Location"/>
    <w:docVar w:name="TDocumentSource" w:val="The source of the document will be found in"/>
    <w:docVar w:name="TDocumentValid" w:val="This is a snapshot of an on-line document. Paper copies are valid only on the day they are printed. Refer to the author if you are in any doubt about the currency of this document."/>
    <w:docVar w:name="Text1" w:val="&lt;subject area&gt;"/>
    <w:docVar w:name="Text2" w:val="AA"/>
    <w:docVar w:name="THasBeenDistributedTo" w:val="This document has been distributed to"/>
    <w:docVar w:name="TName" w:val="Name"/>
    <w:docVar w:name="Tof" w:val="of"/>
    <w:docVar w:name="TPage" w:val="Page"/>
    <w:docVar w:name="TRequiredApprovals" w:val="This document requires following approvals. Signed approval forms are filed in the Quality section of the PCB."/>
    <w:docVar w:name="TRevisionDate" w:val="Revision Date"/>
    <w:docVar w:name="TRevisionHistory" w:val="Revision History"/>
    <w:docVar w:name="TRevisionNumber" w:val="Revision Number"/>
    <w:docVar w:name="TSummaryOfChanges" w:val="Summary of Changes"/>
    <w:docVar w:name="TTitle" w:val="Title"/>
    <w:docVar w:name="Version" w:val="V0.1"/>
  </w:docVars>
  <w:rsids>
    <w:rsidRoot w:val="00195632"/>
    <w:rsid w:val="00000172"/>
    <w:rsid w:val="000001BD"/>
    <w:rsid w:val="000006E0"/>
    <w:rsid w:val="00004212"/>
    <w:rsid w:val="00004FD9"/>
    <w:rsid w:val="00005127"/>
    <w:rsid w:val="0000523A"/>
    <w:rsid w:val="000055B3"/>
    <w:rsid w:val="000058CF"/>
    <w:rsid w:val="000061C6"/>
    <w:rsid w:val="00006F54"/>
    <w:rsid w:val="00007359"/>
    <w:rsid w:val="0000791D"/>
    <w:rsid w:val="00011AD7"/>
    <w:rsid w:val="00015900"/>
    <w:rsid w:val="00016E60"/>
    <w:rsid w:val="00017012"/>
    <w:rsid w:val="00021E61"/>
    <w:rsid w:val="000233FD"/>
    <w:rsid w:val="00023582"/>
    <w:rsid w:val="00025332"/>
    <w:rsid w:val="00025D8C"/>
    <w:rsid w:val="000273E4"/>
    <w:rsid w:val="00032B2F"/>
    <w:rsid w:val="00032CDC"/>
    <w:rsid w:val="000331D7"/>
    <w:rsid w:val="000335C7"/>
    <w:rsid w:val="0003382E"/>
    <w:rsid w:val="00034BA4"/>
    <w:rsid w:val="00035FCE"/>
    <w:rsid w:val="00036656"/>
    <w:rsid w:val="00036ED4"/>
    <w:rsid w:val="0003789A"/>
    <w:rsid w:val="00041914"/>
    <w:rsid w:val="00042AEA"/>
    <w:rsid w:val="00046998"/>
    <w:rsid w:val="000469C8"/>
    <w:rsid w:val="00050140"/>
    <w:rsid w:val="000512A4"/>
    <w:rsid w:val="00051F8D"/>
    <w:rsid w:val="000555EB"/>
    <w:rsid w:val="000607A8"/>
    <w:rsid w:val="00060F97"/>
    <w:rsid w:val="000616FA"/>
    <w:rsid w:val="0006183A"/>
    <w:rsid w:val="00061F16"/>
    <w:rsid w:val="000629A0"/>
    <w:rsid w:val="00064D65"/>
    <w:rsid w:val="00065151"/>
    <w:rsid w:val="00065510"/>
    <w:rsid w:val="00065B76"/>
    <w:rsid w:val="0006620B"/>
    <w:rsid w:val="0006651F"/>
    <w:rsid w:val="00066D52"/>
    <w:rsid w:val="000672EF"/>
    <w:rsid w:val="00067D7A"/>
    <w:rsid w:val="00070124"/>
    <w:rsid w:val="00070215"/>
    <w:rsid w:val="00071553"/>
    <w:rsid w:val="00072345"/>
    <w:rsid w:val="00072A83"/>
    <w:rsid w:val="00073B3C"/>
    <w:rsid w:val="0007560C"/>
    <w:rsid w:val="000765F8"/>
    <w:rsid w:val="00077BDA"/>
    <w:rsid w:val="0008062B"/>
    <w:rsid w:val="00080B0F"/>
    <w:rsid w:val="00081263"/>
    <w:rsid w:val="00082A7A"/>
    <w:rsid w:val="000837E1"/>
    <w:rsid w:val="00084048"/>
    <w:rsid w:val="000845C7"/>
    <w:rsid w:val="00084CD1"/>
    <w:rsid w:val="00085D53"/>
    <w:rsid w:val="0008635A"/>
    <w:rsid w:val="00086CDF"/>
    <w:rsid w:val="000877B2"/>
    <w:rsid w:val="00091050"/>
    <w:rsid w:val="0009125E"/>
    <w:rsid w:val="000916AE"/>
    <w:rsid w:val="00091986"/>
    <w:rsid w:val="00091EF5"/>
    <w:rsid w:val="00092248"/>
    <w:rsid w:val="00093820"/>
    <w:rsid w:val="00093A30"/>
    <w:rsid w:val="00094D65"/>
    <w:rsid w:val="000963D3"/>
    <w:rsid w:val="00096D89"/>
    <w:rsid w:val="000975CE"/>
    <w:rsid w:val="00097B38"/>
    <w:rsid w:val="000A3FEA"/>
    <w:rsid w:val="000A4992"/>
    <w:rsid w:val="000A4DC9"/>
    <w:rsid w:val="000A6218"/>
    <w:rsid w:val="000A695B"/>
    <w:rsid w:val="000A7329"/>
    <w:rsid w:val="000A7D4D"/>
    <w:rsid w:val="000A7EF6"/>
    <w:rsid w:val="000B0914"/>
    <w:rsid w:val="000B148E"/>
    <w:rsid w:val="000B17EA"/>
    <w:rsid w:val="000B2228"/>
    <w:rsid w:val="000B3244"/>
    <w:rsid w:val="000B49A0"/>
    <w:rsid w:val="000B4A79"/>
    <w:rsid w:val="000B4F51"/>
    <w:rsid w:val="000B57E5"/>
    <w:rsid w:val="000B6EEF"/>
    <w:rsid w:val="000C0700"/>
    <w:rsid w:val="000C152B"/>
    <w:rsid w:val="000C21B6"/>
    <w:rsid w:val="000C6949"/>
    <w:rsid w:val="000C6E4A"/>
    <w:rsid w:val="000C7064"/>
    <w:rsid w:val="000C76BD"/>
    <w:rsid w:val="000C7B31"/>
    <w:rsid w:val="000C7E99"/>
    <w:rsid w:val="000D10EF"/>
    <w:rsid w:val="000D190C"/>
    <w:rsid w:val="000D305A"/>
    <w:rsid w:val="000D347C"/>
    <w:rsid w:val="000D601B"/>
    <w:rsid w:val="000D6106"/>
    <w:rsid w:val="000E0711"/>
    <w:rsid w:val="000E0A14"/>
    <w:rsid w:val="000E1EC0"/>
    <w:rsid w:val="000E21B0"/>
    <w:rsid w:val="000E2CD8"/>
    <w:rsid w:val="000E2CED"/>
    <w:rsid w:val="000E3269"/>
    <w:rsid w:val="000E33BE"/>
    <w:rsid w:val="000E4478"/>
    <w:rsid w:val="000E4D56"/>
    <w:rsid w:val="000E5075"/>
    <w:rsid w:val="000E5B54"/>
    <w:rsid w:val="000E6056"/>
    <w:rsid w:val="000E60DA"/>
    <w:rsid w:val="000E6806"/>
    <w:rsid w:val="000E71F6"/>
    <w:rsid w:val="000E759B"/>
    <w:rsid w:val="000E7AA5"/>
    <w:rsid w:val="000E7D7C"/>
    <w:rsid w:val="000E7FAE"/>
    <w:rsid w:val="000F2587"/>
    <w:rsid w:val="000F3084"/>
    <w:rsid w:val="000F486E"/>
    <w:rsid w:val="000F5782"/>
    <w:rsid w:val="000F6BCC"/>
    <w:rsid w:val="000F7DD4"/>
    <w:rsid w:val="00101064"/>
    <w:rsid w:val="001013AB"/>
    <w:rsid w:val="00102E0F"/>
    <w:rsid w:val="00103774"/>
    <w:rsid w:val="001051F5"/>
    <w:rsid w:val="001068B2"/>
    <w:rsid w:val="00106CA5"/>
    <w:rsid w:val="00106E91"/>
    <w:rsid w:val="001070C4"/>
    <w:rsid w:val="00110779"/>
    <w:rsid w:val="001123CF"/>
    <w:rsid w:val="001133D7"/>
    <w:rsid w:val="00113DB6"/>
    <w:rsid w:val="00116023"/>
    <w:rsid w:val="00116A6D"/>
    <w:rsid w:val="001218D9"/>
    <w:rsid w:val="00123C48"/>
    <w:rsid w:val="00124D5E"/>
    <w:rsid w:val="0012615E"/>
    <w:rsid w:val="00127456"/>
    <w:rsid w:val="00127649"/>
    <w:rsid w:val="001278C6"/>
    <w:rsid w:val="00130236"/>
    <w:rsid w:val="00130515"/>
    <w:rsid w:val="001309E7"/>
    <w:rsid w:val="00131AA3"/>
    <w:rsid w:val="001329A6"/>
    <w:rsid w:val="00132DCC"/>
    <w:rsid w:val="00134935"/>
    <w:rsid w:val="0013653A"/>
    <w:rsid w:val="001367DD"/>
    <w:rsid w:val="00137BC6"/>
    <w:rsid w:val="00140B48"/>
    <w:rsid w:val="00141B1F"/>
    <w:rsid w:val="00141ED7"/>
    <w:rsid w:val="00141F75"/>
    <w:rsid w:val="001424BF"/>
    <w:rsid w:val="0014283C"/>
    <w:rsid w:val="00142F6E"/>
    <w:rsid w:val="00143727"/>
    <w:rsid w:val="00146AD1"/>
    <w:rsid w:val="0014714B"/>
    <w:rsid w:val="00150764"/>
    <w:rsid w:val="00151308"/>
    <w:rsid w:val="00151EF7"/>
    <w:rsid w:val="001527B5"/>
    <w:rsid w:val="00152F23"/>
    <w:rsid w:val="001553F9"/>
    <w:rsid w:val="00155495"/>
    <w:rsid w:val="001601A8"/>
    <w:rsid w:val="00163AFD"/>
    <w:rsid w:val="00163D5B"/>
    <w:rsid w:val="00163DDE"/>
    <w:rsid w:val="001659A7"/>
    <w:rsid w:val="00165A38"/>
    <w:rsid w:val="00167BCC"/>
    <w:rsid w:val="001702B1"/>
    <w:rsid w:val="00170ECC"/>
    <w:rsid w:val="00170F7E"/>
    <w:rsid w:val="001736DF"/>
    <w:rsid w:val="0017396F"/>
    <w:rsid w:val="00174451"/>
    <w:rsid w:val="00174B7F"/>
    <w:rsid w:val="001755C3"/>
    <w:rsid w:val="00176FA6"/>
    <w:rsid w:val="00177EA7"/>
    <w:rsid w:val="00180D95"/>
    <w:rsid w:val="00181598"/>
    <w:rsid w:val="001820E0"/>
    <w:rsid w:val="00182A9D"/>
    <w:rsid w:val="00183D6B"/>
    <w:rsid w:val="00184FE3"/>
    <w:rsid w:val="00187C30"/>
    <w:rsid w:val="00195632"/>
    <w:rsid w:val="00195A92"/>
    <w:rsid w:val="00197F6C"/>
    <w:rsid w:val="001A013A"/>
    <w:rsid w:val="001A1066"/>
    <w:rsid w:val="001A1079"/>
    <w:rsid w:val="001A137E"/>
    <w:rsid w:val="001A2554"/>
    <w:rsid w:val="001A26FC"/>
    <w:rsid w:val="001A3183"/>
    <w:rsid w:val="001A4F25"/>
    <w:rsid w:val="001A69DA"/>
    <w:rsid w:val="001A74C6"/>
    <w:rsid w:val="001A7537"/>
    <w:rsid w:val="001B0E08"/>
    <w:rsid w:val="001B1240"/>
    <w:rsid w:val="001B141A"/>
    <w:rsid w:val="001B2168"/>
    <w:rsid w:val="001B226A"/>
    <w:rsid w:val="001B4A80"/>
    <w:rsid w:val="001B5726"/>
    <w:rsid w:val="001B5CD1"/>
    <w:rsid w:val="001B634E"/>
    <w:rsid w:val="001C0680"/>
    <w:rsid w:val="001C0AD5"/>
    <w:rsid w:val="001C2324"/>
    <w:rsid w:val="001C2936"/>
    <w:rsid w:val="001C2E54"/>
    <w:rsid w:val="001C3D20"/>
    <w:rsid w:val="001C44D4"/>
    <w:rsid w:val="001C5962"/>
    <w:rsid w:val="001C605A"/>
    <w:rsid w:val="001C6068"/>
    <w:rsid w:val="001C718B"/>
    <w:rsid w:val="001C78AB"/>
    <w:rsid w:val="001C7B9F"/>
    <w:rsid w:val="001D11D5"/>
    <w:rsid w:val="001D2198"/>
    <w:rsid w:val="001D4509"/>
    <w:rsid w:val="001D55B7"/>
    <w:rsid w:val="001D5D59"/>
    <w:rsid w:val="001D6160"/>
    <w:rsid w:val="001D7E76"/>
    <w:rsid w:val="001D7F2F"/>
    <w:rsid w:val="001E084E"/>
    <w:rsid w:val="001E2AC7"/>
    <w:rsid w:val="001E3BBF"/>
    <w:rsid w:val="001E6383"/>
    <w:rsid w:val="001E6A76"/>
    <w:rsid w:val="001E7AE5"/>
    <w:rsid w:val="001F18E3"/>
    <w:rsid w:val="001F2591"/>
    <w:rsid w:val="001F2D09"/>
    <w:rsid w:val="001F2FDA"/>
    <w:rsid w:val="001F5703"/>
    <w:rsid w:val="001F65CA"/>
    <w:rsid w:val="001F6A43"/>
    <w:rsid w:val="00200195"/>
    <w:rsid w:val="00200877"/>
    <w:rsid w:val="00200C25"/>
    <w:rsid w:val="002024B8"/>
    <w:rsid w:val="002033AC"/>
    <w:rsid w:val="00203E86"/>
    <w:rsid w:val="00204B2D"/>
    <w:rsid w:val="00204C1C"/>
    <w:rsid w:val="00205244"/>
    <w:rsid w:val="0020540A"/>
    <w:rsid w:val="00205E63"/>
    <w:rsid w:val="002069B9"/>
    <w:rsid w:val="00207600"/>
    <w:rsid w:val="00211136"/>
    <w:rsid w:val="002124D9"/>
    <w:rsid w:val="002126F3"/>
    <w:rsid w:val="00213443"/>
    <w:rsid w:val="00213486"/>
    <w:rsid w:val="00216198"/>
    <w:rsid w:val="002168AD"/>
    <w:rsid w:val="00216AE5"/>
    <w:rsid w:val="00217357"/>
    <w:rsid w:val="00217D05"/>
    <w:rsid w:val="00220529"/>
    <w:rsid w:val="0022116C"/>
    <w:rsid w:val="00223C5E"/>
    <w:rsid w:val="00224FF1"/>
    <w:rsid w:val="00225275"/>
    <w:rsid w:val="002306F2"/>
    <w:rsid w:val="002310B6"/>
    <w:rsid w:val="00231EEC"/>
    <w:rsid w:val="00232FE5"/>
    <w:rsid w:val="00233815"/>
    <w:rsid w:val="00234E92"/>
    <w:rsid w:val="00235120"/>
    <w:rsid w:val="002353FC"/>
    <w:rsid w:val="00235C42"/>
    <w:rsid w:val="002365EE"/>
    <w:rsid w:val="00236939"/>
    <w:rsid w:val="00236E7D"/>
    <w:rsid w:val="00237205"/>
    <w:rsid w:val="00237FF3"/>
    <w:rsid w:val="00242B84"/>
    <w:rsid w:val="00242F5B"/>
    <w:rsid w:val="00243514"/>
    <w:rsid w:val="002437A1"/>
    <w:rsid w:val="0024381C"/>
    <w:rsid w:val="002438CE"/>
    <w:rsid w:val="002442BF"/>
    <w:rsid w:val="00244BC7"/>
    <w:rsid w:val="00245447"/>
    <w:rsid w:val="00245E34"/>
    <w:rsid w:val="00245FA0"/>
    <w:rsid w:val="0024620F"/>
    <w:rsid w:val="00246D65"/>
    <w:rsid w:val="00246DE6"/>
    <w:rsid w:val="002506EF"/>
    <w:rsid w:val="0025074B"/>
    <w:rsid w:val="002513CE"/>
    <w:rsid w:val="00251E7F"/>
    <w:rsid w:val="00254549"/>
    <w:rsid w:val="00254B24"/>
    <w:rsid w:val="0025556F"/>
    <w:rsid w:val="0025671D"/>
    <w:rsid w:val="00257DA6"/>
    <w:rsid w:val="00257F4E"/>
    <w:rsid w:val="00261776"/>
    <w:rsid w:val="00263351"/>
    <w:rsid w:val="00267027"/>
    <w:rsid w:val="00270500"/>
    <w:rsid w:val="002706FA"/>
    <w:rsid w:val="00270AE5"/>
    <w:rsid w:val="00271FD1"/>
    <w:rsid w:val="0027301A"/>
    <w:rsid w:val="00273BE4"/>
    <w:rsid w:val="00275244"/>
    <w:rsid w:val="00275381"/>
    <w:rsid w:val="00276755"/>
    <w:rsid w:val="002769CB"/>
    <w:rsid w:val="002772CA"/>
    <w:rsid w:val="00277A46"/>
    <w:rsid w:val="00280711"/>
    <w:rsid w:val="0028220E"/>
    <w:rsid w:val="00282F8F"/>
    <w:rsid w:val="00283EC8"/>
    <w:rsid w:val="0028573A"/>
    <w:rsid w:val="0028583E"/>
    <w:rsid w:val="002864E2"/>
    <w:rsid w:val="00286FFD"/>
    <w:rsid w:val="00291C88"/>
    <w:rsid w:val="00292F35"/>
    <w:rsid w:val="002931AA"/>
    <w:rsid w:val="00296933"/>
    <w:rsid w:val="002A0DC9"/>
    <w:rsid w:val="002A10C0"/>
    <w:rsid w:val="002A2BD4"/>
    <w:rsid w:val="002A3E43"/>
    <w:rsid w:val="002A50B5"/>
    <w:rsid w:val="002A7AB7"/>
    <w:rsid w:val="002A7F08"/>
    <w:rsid w:val="002B14E8"/>
    <w:rsid w:val="002B17D9"/>
    <w:rsid w:val="002B1B4C"/>
    <w:rsid w:val="002B26DD"/>
    <w:rsid w:val="002B3E3B"/>
    <w:rsid w:val="002B45E7"/>
    <w:rsid w:val="002B4F38"/>
    <w:rsid w:val="002B51BD"/>
    <w:rsid w:val="002B536A"/>
    <w:rsid w:val="002B68C7"/>
    <w:rsid w:val="002C14C3"/>
    <w:rsid w:val="002C1852"/>
    <w:rsid w:val="002C1A0E"/>
    <w:rsid w:val="002C2440"/>
    <w:rsid w:val="002C24EC"/>
    <w:rsid w:val="002C5364"/>
    <w:rsid w:val="002C55C2"/>
    <w:rsid w:val="002C59F9"/>
    <w:rsid w:val="002C6D6F"/>
    <w:rsid w:val="002D25EC"/>
    <w:rsid w:val="002D2D80"/>
    <w:rsid w:val="002D3549"/>
    <w:rsid w:val="002D37B4"/>
    <w:rsid w:val="002D3D37"/>
    <w:rsid w:val="002D3DDF"/>
    <w:rsid w:val="002D49BF"/>
    <w:rsid w:val="002D6B38"/>
    <w:rsid w:val="002D7F3C"/>
    <w:rsid w:val="002E0623"/>
    <w:rsid w:val="002E083A"/>
    <w:rsid w:val="002E14EA"/>
    <w:rsid w:val="002E1B33"/>
    <w:rsid w:val="002E1C22"/>
    <w:rsid w:val="002E202D"/>
    <w:rsid w:val="002E28FE"/>
    <w:rsid w:val="002E2926"/>
    <w:rsid w:val="002E4994"/>
    <w:rsid w:val="002F0610"/>
    <w:rsid w:val="002F0F49"/>
    <w:rsid w:val="002F124C"/>
    <w:rsid w:val="002F1838"/>
    <w:rsid w:val="002F1A1E"/>
    <w:rsid w:val="002F26E1"/>
    <w:rsid w:val="002F3811"/>
    <w:rsid w:val="002F5F4F"/>
    <w:rsid w:val="002F7B94"/>
    <w:rsid w:val="002F7BD1"/>
    <w:rsid w:val="0030006C"/>
    <w:rsid w:val="003001C9"/>
    <w:rsid w:val="0030037B"/>
    <w:rsid w:val="00301758"/>
    <w:rsid w:val="00301FA2"/>
    <w:rsid w:val="00302566"/>
    <w:rsid w:val="00302DAB"/>
    <w:rsid w:val="00303AAD"/>
    <w:rsid w:val="00306C62"/>
    <w:rsid w:val="00307C72"/>
    <w:rsid w:val="00310CB4"/>
    <w:rsid w:val="0031102E"/>
    <w:rsid w:val="0031322C"/>
    <w:rsid w:val="0031358E"/>
    <w:rsid w:val="00313E97"/>
    <w:rsid w:val="00315413"/>
    <w:rsid w:val="00317C33"/>
    <w:rsid w:val="00317E26"/>
    <w:rsid w:val="00320F16"/>
    <w:rsid w:val="003228FE"/>
    <w:rsid w:val="00323A07"/>
    <w:rsid w:val="00323DFA"/>
    <w:rsid w:val="00324B13"/>
    <w:rsid w:val="00326C43"/>
    <w:rsid w:val="00326E4E"/>
    <w:rsid w:val="00327C8D"/>
    <w:rsid w:val="00334B07"/>
    <w:rsid w:val="0033546D"/>
    <w:rsid w:val="00336EFD"/>
    <w:rsid w:val="00337E9C"/>
    <w:rsid w:val="0034060E"/>
    <w:rsid w:val="00340B39"/>
    <w:rsid w:val="00340CDD"/>
    <w:rsid w:val="003429AB"/>
    <w:rsid w:val="00343356"/>
    <w:rsid w:val="003448A3"/>
    <w:rsid w:val="003456A5"/>
    <w:rsid w:val="003463F9"/>
    <w:rsid w:val="0034671E"/>
    <w:rsid w:val="00346C4F"/>
    <w:rsid w:val="003501D6"/>
    <w:rsid w:val="003506BF"/>
    <w:rsid w:val="003516D4"/>
    <w:rsid w:val="00352CF4"/>
    <w:rsid w:val="003530E1"/>
    <w:rsid w:val="0035335B"/>
    <w:rsid w:val="00354C41"/>
    <w:rsid w:val="00356F4A"/>
    <w:rsid w:val="00361B19"/>
    <w:rsid w:val="00363087"/>
    <w:rsid w:val="003631BE"/>
    <w:rsid w:val="003637EC"/>
    <w:rsid w:val="00363BAD"/>
    <w:rsid w:val="003650DF"/>
    <w:rsid w:val="00370ACA"/>
    <w:rsid w:val="003712A8"/>
    <w:rsid w:val="00372EA4"/>
    <w:rsid w:val="00373E96"/>
    <w:rsid w:val="003748BC"/>
    <w:rsid w:val="00374A92"/>
    <w:rsid w:val="0037732A"/>
    <w:rsid w:val="00377A37"/>
    <w:rsid w:val="00377B61"/>
    <w:rsid w:val="00381CB8"/>
    <w:rsid w:val="00382F07"/>
    <w:rsid w:val="003839EE"/>
    <w:rsid w:val="00385E4C"/>
    <w:rsid w:val="00386ACC"/>
    <w:rsid w:val="003874FB"/>
    <w:rsid w:val="0038766D"/>
    <w:rsid w:val="00387745"/>
    <w:rsid w:val="00390584"/>
    <w:rsid w:val="00391238"/>
    <w:rsid w:val="00392646"/>
    <w:rsid w:val="00392FC8"/>
    <w:rsid w:val="0039312D"/>
    <w:rsid w:val="003932F6"/>
    <w:rsid w:val="00395E19"/>
    <w:rsid w:val="00396F24"/>
    <w:rsid w:val="003A01F8"/>
    <w:rsid w:val="003A14D4"/>
    <w:rsid w:val="003A168A"/>
    <w:rsid w:val="003A2548"/>
    <w:rsid w:val="003A2EFF"/>
    <w:rsid w:val="003A3EEF"/>
    <w:rsid w:val="003A4CD8"/>
    <w:rsid w:val="003A4F0A"/>
    <w:rsid w:val="003A6091"/>
    <w:rsid w:val="003A63F8"/>
    <w:rsid w:val="003B0299"/>
    <w:rsid w:val="003B0647"/>
    <w:rsid w:val="003B0BEF"/>
    <w:rsid w:val="003B2255"/>
    <w:rsid w:val="003B237C"/>
    <w:rsid w:val="003B2FBA"/>
    <w:rsid w:val="003B37AF"/>
    <w:rsid w:val="003B71FD"/>
    <w:rsid w:val="003C1480"/>
    <w:rsid w:val="003C30A3"/>
    <w:rsid w:val="003C36C6"/>
    <w:rsid w:val="003C39FF"/>
    <w:rsid w:val="003C3DBF"/>
    <w:rsid w:val="003C3DFA"/>
    <w:rsid w:val="003C4033"/>
    <w:rsid w:val="003C444D"/>
    <w:rsid w:val="003C4849"/>
    <w:rsid w:val="003C5525"/>
    <w:rsid w:val="003C72D9"/>
    <w:rsid w:val="003C7DD2"/>
    <w:rsid w:val="003D2372"/>
    <w:rsid w:val="003D4200"/>
    <w:rsid w:val="003D451C"/>
    <w:rsid w:val="003D458D"/>
    <w:rsid w:val="003D7706"/>
    <w:rsid w:val="003D7BB1"/>
    <w:rsid w:val="003E1CFD"/>
    <w:rsid w:val="003E239B"/>
    <w:rsid w:val="003E2A87"/>
    <w:rsid w:val="003E2D33"/>
    <w:rsid w:val="003E2FDF"/>
    <w:rsid w:val="003E3D5A"/>
    <w:rsid w:val="003E4782"/>
    <w:rsid w:val="003E5FE8"/>
    <w:rsid w:val="003E67C7"/>
    <w:rsid w:val="003E70E6"/>
    <w:rsid w:val="003F13C2"/>
    <w:rsid w:val="003F19D9"/>
    <w:rsid w:val="003F2207"/>
    <w:rsid w:val="003F2E84"/>
    <w:rsid w:val="003F33FC"/>
    <w:rsid w:val="003F449D"/>
    <w:rsid w:val="003F4584"/>
    <w:rsid w:val="003F4A6C"/>
    <w:rsid w:val="00400971"/>
    <w:rsid w:val="00401A98"/>
    <w:rsid w:val="00404E3B"/>
    <w:rsid w:val="00405181"/>
    <w:rsid w:val="00405BB6"/>
    <w:rsid w:val="00406493"/>
    <w:rsid w:val="004077AE"/>
    <w:rsid w:val="004116C5"/>
    <w:rsid w:val="00411893"/>
    <w:rsid w:val="0041236E"/>
    <w:rsid w:val="00412EE3"/>
    <w:rsid w:val="00413575"/>
    <w:rsid w:val="0041568C"/>
    <w:rsid w:val="004157B5"/>
    <w:rsid w:val="00415D7D"/>
    <w:rsid w:val="00416B25"/>
    <w:rsid w:val="0042124F"/>
    <w:rsid w:val="00423EBD"/>
    <w:rsid w:val="004246D6"/>
    <w:rsid w:val="0042471F"/>
    <w:rsid w:val="00425430"/>
    <w:rsid w:val="00425BBE"/>
    <w:rsid w:val="00425BFC"/>
    <w:rsid w:val="00425D2C"/>
    <w:rsid w:val="00425E6D"/>
    <w:rsid w:val="0042630D"/>
    <w:rsid w:val="00427D5A"/>
    <w:rsid w:val="00430934"/>
    <w:rsid w:val="00430AED"/>
    <w:rsid w:val="004313B7"/>
    <w:rsid w:val="0043271E"/>
    <w:rsid w:val="00432A02"/>
    <w:rsid w:val="00432F5F"/>
    <w:rsid w:val="00433056"/>
    <w:rsid w:val="00433704"/>
    <w:rsid w:val="00433C2E"/>
    <w:rsid w:val="00433EC3"/>
    <w:rsid w:val="004354C7"/>
    <w:rsid w:val="0043554C"/>
    <w:rsid w:val="00435918"/>
    <w:rsid w:val="00440D56"/>
    <w:rsid w:val="0044105D"/>
    <w:rsid w:val="00443244"/>
    <w:rsid w:val="0044344F"/>
    <w:rsid w:val="004439E4"/>
    <w:rsid w:val="00444B59"/>
    <w:rsid w:val="00444E96"/>
    <w:rsid w:val="00450C02"/>
    <w:rsid w:val="00451F3E"/>
    <w:rsid w:val="00453D1C"/>
    <w:rsid w:val="00454E31"/>
    <w:rsid w:val="00454E3D"/>
    <w:rsid w:val="0045731C"/>
    <w:rsid w:val="00460289"/>
    <w:rsid w:val="004602FD"/>
    <w:rsid w:val="004622B5"/>
    <w:rsid w:val="004629EC"/>
    <w:rsid w:val="00462D3D"/>
    <w:rsid w:val="00467BB3"/>
    <w:rsid w:val="004703AC"/>
    <w:rsid w:val="00471078"/>
    <w:rsid w:val="00471258"/>
    <w:rsid w:val="004714AE"/>
    <w:rsid w:val="004718F2"/>
    <w:rsid w:val="00472EE2"/>
    <w:rsid w:val="00473669"/>
    <w:rsid w:val="00473CDF"/>
    <w:rsid w:val="00474505"/>
    <w:rsid w:val="004746E7"/>
    <w:rsid w:val="004746EF"/>
    <w:rsid w:val="00474C50"/>
    <w:rsid w:val="00475B0E"/>
    <w:rsid w:val="00475E7C"/>
    <w:rsid w:val="00476B19"/>
    <w:rsid w:val="00476FBF"/>
    <w:rsid w:val="00480328"/>
    <w:rsid w:val="00480536"/>
    <w:rsid w:val="00480D35"/>
    <w:rsid w:val="004814E0"/>
    <w:rsid w:val="004817FF"/>
    <w:rsid w:val="00482C3C"/>
    <w:rsid w:val="00483E3E"/>
    <w:rsid w:val="00485FC3"/>
    <w:rsid w:val="00485FDA"/>
    <w:rsid w:val="00487531"/>
    <w:rsid w:val="0048767C"/>
    <w:rsid w:val="00490418"/>
    <w:rsid w:val="00491712"/>
    <w:rsid w:val="0049480F"/>
    <w:rsid w:val="00495331"/>
    <w:rsid w:val="00495FFA"/>
    <w:rsid w:val="00496E53"/>
    <w:rsid w:val="004A12CA"/>
    <w:rsid w:val="004A2B65"/>
    <w:rsid w:val="004A40A5"/>
    <w:rsid w:val="004A4C26"/>
    <w:rsid w:val="004A5ADA"/>
    <w:rsid w:val="004A6239"/>
    <w:rsid w:val="004A633F"/>
    <w:rsid w:val="004A72E1"/>
    <w:rsid w:val="004A76D6"/>
    <w:rsid w:val="004B2006"/>
    <w:rsid w:val="004B3FE5"/>
    <w:rsid w:val="004B47A9"/>
    <w:rsid w:val="004B4DA8"/>
    <w:rsid w:val="004B577A"/>
    <w:rsid w:val="004B57F3"/>
    <w:rsid w:val="004B6D98"/>
    <w:rsid w:val="004C2679"/>
    <w:rsid w:val="004C3407"/>
    <w:rsid w:val="004C380C"/>
    <w:rsid w:val="004C4438"/>
    <w:rsid w:val="004C573B"/>
    <w:rsid w:val="004C7C64"/>
    <w:rsid w:val="004D0D82"/>
    <w:rsid w:val="004D37E6"/>
    <w:rsid w:val="004D3A21"/>
    <w:rsid w:val="004D3F76"/>
    <w:rsid w:val="004D5CAD"/>
    <w:rsid w:val="004D66C4"/>
    <w:rsid w:val="004D6887"/>
    <w:rsid w:val="004D6934"/>
    <w:rsid w:val="004D7C2B"/>
    <w:rsid w:val="004E0D6E"/>
    <w:rsid w:val="004E15B3"/>
    <w:rsid w:val="004E290D"/>
    <w:rsid w:val="004E4340"/>
    <w:rsid w:val="004E4734"/>
    <w:rsid w:val="004E4AE9"/>
    <w:rsid w:val="004E4CC6"/>
    <w:rsid w:val="004F0E36"/>
    <w:rsid w:val="004F1E9D"/>
    <w:rsid w:val="004F1FBC"/>
    <w:rsid w:val="004F2522"/>
    <w:rsid w:val="004F385B"/>
    <w:rsid w:val="004F48A8"/>
    <w:rsid w:val="004F4A35"/>
    <w:rsid w:val="004F4CA0"/>
    <w:rsid w:val="004F785F"/>
    <w:rsid w:val="004F78F6"/>
    <w:rsid w:val="004F7CE3"/>
    <w:rsid w:val="00500302"/>
    <w:rsid w:val="005013B8"/>
    <w:rsid w:val="005021E6"/>
    <w:rsid w:val="00502652"/>
    <w:rsid w:val="005049CB"/>
    <w:rsid w:val="005054BA"/>
    <w:rsid w:val="0050555D"/>
    <w:rsid w:val="00507A7D"/>
    <w:rsid w:val="00511444"/>
    <w:rsid w:val="00512862"/>
    <w:rsid w:val="00512ED4"/>
    <w:rsid w:val="00513059"/>
    <w:rsid w:val="00513735"/>
    <w:rsid w:val="0051483E"/>
    <w:rsid w:val="0051549E"/>
    <w:rsid w:val="00517667"/>
    <w:rsid w:val="005209D2"/>
    <w:rsid w:val="0052108D"/>
    <w:rsid w:val="00521A9C"/>
    <w:rsid w:val="00524AA0"/>
    <w:rsid w:val="00524B26"/>
    <w:rsid w:val="00524E32"/>
    <w:rsid w:val="00526F5B"/>
    <w:rsid w:val="0052777C"/>
    <w:rsid w:val="005308B9"/>
    <w:rsid w:val="00530D0A"/>
    <w:rsid w:val="0053240A"/>
    <w:rsid w:val="00533396"/>
    <w:rsid w:val="00533A54"/>
    <w:rsid w:val="00533C00"/>
    <w:rsid w:val="0053527C"/>
    <w:rsid w:val="005364DC"/>
    <w:rsid w:val="005367A3"/>
    <w:rsid w:val="00536C33"/>
    <w:rsid w:val="00536E9D"/>
    <w:rsid w:val="00537048"/>
    <w:rsid w:val="005402DE"/>
    <w:rsid w:val="005416EE"/>
    <w:rsid w:val="00543C81"/>
    <w:rsid w:val="00544F26"/>
    <w:rsid w:val="00546A38"/>
    <w:rsid w:val="005473E4"/>
    <w:rsid w:val="005501CC"/>
    <w:rsid w:val="0055057B"/>
    <w:rsid w:val="00550EEB"/>
    <w:rsid w:val="00551DC2"/>
    <w:rsid w:val="00553EE9"/>
    <w:rsid w:val="0055677B"/>
    <w:rsid w:val="00557348"/>
    <w:rsid w:val="0056094E"/>
    <w:rsid w:val="00560BA4"/>
    <w:rsid w:val="005616C8"/>
    <w:rsid w:val="00561C4D"/>
    <w:rsid w:val="00562004"/>
    <w:rsid w:val="0056267B"/>
    <w:rsid w:val="00562CA1"/>
    <w:rsid w:val="00563CDE"/>
    <w:rsid w:val="00563FAA"/>
    <w:rsid w:val="00564AE5"/>
    <w:rsid w:val="00567E23"/>
    <w:rsid w:val="0057378E"/>
    <w:rsid w:val="00574D93"/>
    <w:rsid w:val="00575EA4"/>
    <w:rsid w:val="0057643E"/>
    <w:rsid w:val="00580EC5"/>
    <w:rsid w:val="00581866"/>
    <w:rsid w:val="00582077"/>
    <w:rsid w:val="00582A88"/>
    <w:rsid w:val="00582D9D"/>
    <w:rsid w:val="00582E22"/>
    <w:rsid w:val="00584AC7"/>
    <w:rsid w:val="0058534C"/>
    <w:rsid w:val="005879ED"/>
    <w:rsid w:val="005906C2"/>
    <w:rsid w:val="005917D8"/>
    <w:rsid w:val="00592230"/>
    <w:rsid w:val="005926C0"/>
    <w:rsid w:val="005930F7"/>
    <w:rsid w:val="0059780B"/>
    <w:rsid w:val="00597A2E"/>
    <w:rsid w:val="005A0062"/>
    <w:rsid w:val="005A0263"/>
    <w:rsid w:val="005A2FCF"/>
    <w:rsid w:val="005A71A9"/>
    <w:rsid w:val="005A7FD4"/>
    <w:rsid w:val="005B0501"/>
    <w:rsid w:val="005B13A5"/>
    <w:rsid w:val="005B1F38"/>
    <w:rsid w:val="005B2C79"/>
    <w:rsid w:val="005B2E83"/>
    <w:rsid w:val="005B391B"/>
    <w:rsid w:val="005B4170"/>
    <w:rsid w:val="005B4B9D"/>
    <w:rsid w:val="005B5049"/>
    <w:rsid w:val="005B5086"/>
    <w:rsid w:val="005B5304"/>
    <w:rsid w:val="005B751C"/>
    <w:rsid w:val="005C189E"/>
    <w:rsid w:val="005C204B"/>
    <w:rsid w:val="005C35B4"/>
    <w:rsid w:val="005C3F86"/>
    <w:rsid w:val="005C441E"/>
    <w:rsid w:val="005C55BB"/>
    <w:rsid w:val="005C5EF4"/>
    <w:rsid w:val="005C61D8"/>
    <w:rsid w:val="005C642D"/>
    <w:rsid w:val="005C6DFA"/>
    <w:rsid w:val="005D046E"/>
    <w:rsid w:val="005D0E0B"/>
    <w:rsid w:val="005D25C7"/>
    <w:rsid w:val="005D51AA"/>
    <w:rsid w:val="005D5EE3"/>
    <w:rsid w:val="005E200A"/>
    <w:rsid w:val="005E244B"/>
    <w:rsid w:val="005E2F2F"/>
    <w:rsid w:val="005E3911"/>
    <w:rsid w:val="005E40D7"/>
    <w:rsid w:val="005E4626"/>
    <w:rsid w:val="005E4ACE"/>
    <w:rsid w:val="005E4DEF"/>
    <w:rsid w:val="005E5249"/>
    <w:rsid w:val="005E7C8F"/>
    <w:rsid w:val="005F006D"/>
    <w:rsid w:val="005F0C7E"/>
    <w:rsid w:val="005F2E29"/>
    <w:rsid w:val="005F4C60"/>
    <w:rsid w:val="005F5AFA"/>
    <w:rsid w:val="005F6D37"/>
    <w:rsid w:val="005F77FF"/>
    <w:rsid w:val="00600E36"/>
    <w:rsid w:val="00601880"/>
    <w:rsid w:val="006027D6"/>
    <w:rsid w:val="006031BD"/>
    <w:rsid w:val="006032F6"/>
    <w:rsid w:val="00604451"/>
    <w:rsid w:val="0060523D"/>
    <w:rsid w:val="006052A3"/>
    <w:rsid w:val="0060625D"/>
    <w:rsid w:val="0060656D"/>
    <w:rsid w:val="00607119"/>
    <w:rsid w:val="0061058F"/>
    <w:rsid w:val="006108FB"/>
    <w:rsid w:val="00611232"/>
    <w:rsid w:val="0061177A"/>
    <w:rsid w:val="00611929"/>
    <w:rsid w:val="00612631"/>
    <w:rsid w:val="00612A4A"/>
    <w:rsid w:val="00613618"/>
    <w:rsid w:val="0061373A"/>
    <w:rsid w:val="0061484B"/>
    <w:rsid w:val="00614975"/>
    <w:rsid w:val="0061618E"/>
    <w:rsid w:val="00617363"/>
    <w:rsid w:val="00617E10"/>
    <w:rsid w:val="00620178"/>
    <w:rsid w:val="00620E66"/>
    <w:rsid w:val="0062486C"/>
    <w:rsid w:val="00626F37"/>
    <w:rsid w:val="00630E02"/>
    <w:rsid w:val="006312E3"/>
    <w:rsid w:val="006329BF"/>
    <w:rsid w:val="00632AB9"/>
    <w:rsid w:val="00632CC0"/>
    <w:rsid w:val="006331FF"/>
    <w:rsid w:val="00633810"/>
    <w:rsid w:val="00633925"/>
    <w:rsid w:val="00633B20"/>
    <w:rsid w:val="006342A9"/>
    <w:rsid w:val="006344FC"/>
    <w:rsid w:val="006345A7"/>
    <w:rsid w:val="00636E2E"/>
    <w:rsid w:val="0063716B"/>
    <w:rsid w:val="00637462"/>
    <w:rsid w:val="006404EF"/>
    <w:rsid w:val="00644E40"/>
    <w:rsid w:val="00647490"/>
    <w:rsid w:val="006516FC"/>
    <w:rsid w:val="00652A58"/>
    <w:rsid w:val="00653FA8"/>
    <w:rsid w:val="00654C38"/>
    <w:rsid w:val="00654DA2"/>
    <w:rsid w:val="006610C8"/>
    <w:rsid w:val="00664F80"/>
    <w:rsid w:val="00666A6A"/>
    <w:rsid w:val="00667C01"/>
    <w:rsid w:val="00671146"/>
    <w:rsid w:val="00671980"/>
    <w:rsid w:val="00671B17"/>
    <w:rsid w:val="00672FD3"/>
    <w:rsid w:val="00676E44"/>
    <w:rsid w:val="00677859"/>
    <w:rsid w:val="006809B7"/>
    <w:rsid w:val="0068242E"/>
    <w:rsid w:val="0068315D"/>
    <w:rsid w:val="00685B20"/>
    <w:rsid w:val="00686568"/>
    <w:rsid w:val="00686CBB"/>
    <w:rsid w:val="006908CA"/>
    <w:rsid w:val="00690A88"/>
    <w:rsid w:val="00691806"/>
    <w:rsid w:val="00694107"/>
    <w:rsid w:val="00694129"/>
    <w:rsid w:val="006A0C21"/>
    <w:rsid w:val="006A0D42"/>
    <w:rsid w:val="006A1DCF"/>
    <w:rsid w:val="006A2049"/>
    <w:rsid w:val="006A2910"/>
    <w:rsid w:val="006A2C82"/>
    <w:rsid w:val="006A3513"/>
    <w:rsid w:val="006A749D"/>
    <w:rsid w:val="006A74EC"/>
    <w:rsid w:val="006A751F"/>
    <w:rsid w:val="006B1183"/>
    <w:rsid w:val="006B4333"/>
    <w:rsid w:val="006B4A1F"/>
    <w:rsid w:val="006B78A2"/>
    <w:rsid w:val="006B7D58"/>
    <w:rsid w:val="006B7DBD"/>
    <w:rsid w:val="006C0210"/>
    <w:rsid w:val="006C050E"/>
    <w:rsid w:val="006C0690"/>
    <w:rsid w:val="006C08B9"/>
    <w:rsid w:val="006C0A30"/>
    <w:rsid w:val="006C0C3B"/>
    <w:rsid w:val="006C1E3A"/>
    <w:rsid w:val="006C276E"/>
    <w:rsid w:val="006C361F"/>
    <w:rsid w:val="006C37D8"/>
    <w:rsid w:val="006C3F9B"/>
    <w:rsid w:val="006C4D1D"/>
    <w:rsid w:val="006C4E18"/>
    <w:rsid w:val="006C5D46"/>
    <w:rsid w:val="006C766E"/>
    <w:rsid w:val="006C79B0"/>
    <w:rsid w:val="006C79E6"/>
    <w:rsid w:val="006D1CB5"/>
    <w:rsid w:val="006D1FBD"/>
    <w:rsid w:val="006D5E65"/>
    <w:rsid w:val="006D6624"/>
    <w:rsid w:val="006D7B8C"/>
    <w:rsid w:val="006D7E65"/>
    <w:rsid w:val="006E0784"/>
    <w:rsid w:val="006E17C1"/>
    <w:rsid w:val="006E596A"/>
    <w:rsid w:val="006E6295"/>
    <w:rsid w:val="006F1650"/>
    <w:rsid w:val="006F1747"/>
    <w:rsid w:val="006F3E4B"/>
    <w:rsid w:val="006F40CB"/>
    <w:rsid w:val="006F463E"/>
    <w:rsid w:val="006F4FC3"/>
    <w:rsid w:val="006F52B5"/>
    <w:rsid w:val="006F5FCD"/>
    <w:rsid w:val="00701D4B"/>
    <w:rsid w:val="00701D56"/>
    <w:rsid w:val="00701F38"/>
    <w:rsid w:val="00702324"/>
    <w:rsid w:val="00705229"/>
    <w:rsid w:val="0070522C"/>
    <w:rsid w:val="007057D2"/>
    <w:rsid w:val="00706C1B"/>
    <w:rsid w:val="00706E2E"/>
    <w:rsid w:val="0070721C"/>
    <w:rsid w:val="0071089E"/>
    <w:rsid w:val="007108C0"/>
    <w:rsid w:val="00711D7D"/>
    <w:rsid w:val="00713AAB"/>
    <w:rsid w:val="00713D18"/>
    <w:rsid w:val="00714378"/>
    <w:rsid w:val="00714B47"/>
    <w:rsid w:val="007163EF"/>
    <w:rsid w:val="007164C4"/>
    <w:rsid w:val="00716A34"/>
    <w:rsid w:val="00717091"/>
    <w:rsid w:val="00717305"/>
    <w:rsid w:val="007212F4"/>
    <w:rsid w:val="00722A10"/>
    <w:rsid w:val="00722C36"/>
    <w:rsid w:val="00724361"/>
    <w:rsid w:val="00724440"/>
    <w:rsid w:val="00725239"/>
    <w:rsid w:val="0072525B"/>
    <w:rsid w:val="007254BA"/>
    <w:rsid w:val="00725DF4"/>
    <w:rsid w:val="00727322"/>
    <w:rsid w:val="00727ADF"/>
    <w:rsid w:val="00727B7E"/>
    <w:rsid w:val="00730928"/>
    <w:rsid w:val="00732EEF"/>
    <w:rsid w:val="00733311"/>
    <w:rsid w:val="00734A21"/>
    <w:rsid w:val="0073515E"/>
    <w:rsid w:val="00736C13"/>
    <w:rsid w:val="007400E6"/>
    <w:rsid w:val="00740E12"/>
    <w:rsid w:val="007416D9"/>
    <w:rsid w:val="0074230B"/>
    <w:rsid w:val="007423AC"/>
    <w:rsid w:val="0074301A"/>
    <w:rsid w:val="007432D7"/>
    <w:rsid w:val="0074340A"/>
    <w:rsid w:val="0074352C"/>
    <w:rsid w:val="00743CF6"/>
    <w:rsid w:val="00746AF6"/>
    <w:rsid w:val="00751A87"/>
    <w:rsid w:val="00752516"/>
    <w:rsid w:val="00752770"/>
    <w:rsid w:val="00752E81"/>
    <w:rsid w:val="00753326"/>
    <w:rsid w:val="00753D4E"/>
    <w:rsid w:val="00754947"/>
    <w:rsid w:val="007562D8"/>
    <w:rsid w:val="00756355"/>
    <w:rsid w:val="007609BC"/>
    <w:rsid w:val="00761015"/>
    <w:rsid w:val="007627EE"/>
    <w:rsid w:val="007633BE"/>
    <w:rsid w:val="00763D94"/>
    <w:rsid w:val="00764427"/>
    <w:rsid w:val="00764960"/>
    <w:rsid w:val="00765521"/>
    <w:rsid w:val="00765639"/>
    <w:rsid w:val="00765D6F"/>
    <w:rsid w:val="0076611D"/>
    <w:rsid w:val="0076731C"/>
    <w:rsid w:val="00767D99"/>
    <w:rsid w:val="00771F0F"/>
    <w:rsid w:val="00772364"/>
    <w:rsid w:val="00772D7D"/>
    <w:rsid w:val="00774354"/>
    <w:rsid w:val="0077439D"/>
    <w:rsid w:val="0077739A"/>
    <w:rsid w:val="007812B0"/>
    <w:rsid w:val="00783E59"/>
    <w:rsid w:val="00784197"/>
    <w:rsid w:val="00785A00"/>
    <w:rsid w:val="00785CCE"/>
    <w:rsid w:val="0078621F"/>
    <w:rsid w:val="00787052"/>
    <w:rsid w:val="007871B2"/>
    <w:rsid w:val="007922E2"/>
    <w:rsid w:val="007925A1"/>
    <w:rsid w:val="00792AF3"/>
    <w:rsid w:val="00794F4F"/>
    <w:rsid w:val="0079538D"/>
    <w:rsid w:val="00795438"/>
    <w:rsid w:val="00795DB9"/>
    <w:rsid w:val="00796171"/>
    <w:rsid w:val="007961FA"/>
    <w:rsid w:val="007975E3"/>
    <w:rsid w:val="00797AD2"/>
    <w:rsid w:val="007A0CFD"/>
    <w:rsid w:val="007A4AEC"/>
    <w:rsid w:val="007A4D19"/>
    <w:rsid w:val="007A51C2"/>
    <w:rsid w:val="007A6873"/>
    <w:rsid w:val="007A75F0"/>
    <w:rsid w:val="007B00C8"/>
    <w:rsid w:val="007B095F"/>
    <w:rsid w:val="007B3846"/>
    <w:rsid w:val="007B3977"/>
    <w:rsid w:val="007B3A9D"/>
    <w:rsid w:val="007B3F1D"/>
    <w:rsid w:val="007B4F0B"/>
    <w:rsid w:val="007B5219"/>
    <w:rsid w:val="007B674F"/>
    <w:rsid w:val="007B72A9"/>
    <w:rsid w:val="007C103F"/>
    <w:rsid w:val="007C49FB"/>
    <w:rsid w:val="007C52CE"/>
    <w:rsid w:val="007C582B"/>
    <w:rsid w:val="007C6E16"/>
    <w:rsid w:val="007C6EC5"/>
    <w:rsid w:val="007C7231"/>
    <w:rsid w:val="007C7883"/>
    <w:rsid w:val="007D0993"/>
    <w:rsid w:val="007D1BD4"/>
    <w:rsid w:val="007D1EC6"/>
    <w:rsid w:val="007D3856"/>
    <w:rsid w:val="007D386E"/>
    <w:rsid w:val="007D3B17"/>
    <w:rsid w:val="007D4862"/>
    <w:rsid w:val="007D523B"/>
    <w:rsid w:val="007D5907"/>
    <w:rsid w:val="007D5D3A"/>
    <w:rsid w:val="007D6235"/>
    <w:rsid w:val="007D6D43"/>
    <w:rsid w:val="007E0ADA"/>
    <w:rsid w:val="007E24DE"/>
    <w:rsid w:val="007E2C3E"/>
    <w:rsid w:val="007E41E7"/>
    <w:rsid w:val="007E542A"/>
    <w:rsid w:val="007E6CB9"/>
    <w:rsid w:val="007F04AE"/>
    <w:rsid w:val="007F09F2"/>
    <w:rsid w:val="007F0F29"/>
    <w:rsid w:val="007F20B8"/>
    <w:rsid w:val="007F2EAE"/>
    <w:rsid w:val="007F54B9"/>
    <w:rsid w:val="007F7EDD"/>
    <w:rsid w:val="008004AA"/>
    <w:rsid w:val="008009E4"/>
    <w:rsid w:val="008018F6"/>
    <w:rsid w:val="00802763"/>
    <w:rsid w:val="00803B05"/>
    <w:rsid w:val="0080582C"/>
    <w:rsid w:val="0080614F"/>
    <w:rsid w:val="00806464"/>
    <w:rsid w:val="00806E4E"/>
    <w:rsid w:val="008071A1"/>
    <w:rsid w:val="00807F7B"/>
    <w:rsid w:val="00810775"/>
    <w:rsid w:val="00810925"/>
    <w:rsid w:val="008115E6"/>
    <w:rsid w:val="00811C26"/>
    <w:rsid w:val="008123A7"/>
    <w:rsid w:val="00812514"/>
    <w:rsid w:val="00812689"/>
    <w:rsid w:val="00812BE0"/>
    <w:rsid w:val="0081315C"/>
    <w:rsid w:val="00813F26"/>
    <w:rsid w:val="008143A6"/>
    <w:rsid w:val="00816DEA"/>
    <w:rsid w:val="00820BCD"/>
    <w:rsid w:val="008239D9"/>
    <w:rsid w:val="00823AAB"/>
    <w:rsid w:val="00823B46"/>
    <w:rsid w:val="00823DBC"/>
    <w:rsid w:val="00824EA9"/>
    <w:rsid w:val="008326B4"/>
    <w:rsid w:val="008369CC"/>
    <w:rsid w:val="00837E6C"/>
    <w:rsid w:val="00840984"/>
    <w:rsid w:val="00843494"/>
    <w:rsid w:val="00843F1A"/>
    <w:rsid w:val="0084564C"/>
    <w:rsid w:val="00845D44"/>
    <w:rsid w:val="008461D4"/>
    <w:rsid w:val="00850C6D"/>
    <w:rsid w:val="00853277"/>
    <w:rsid w:val="0085471C"/>
    <w:rsid w:val="0085541C"/>
    <w:rsid w:val="00855E09"/>
    <w:rsid w:val="0085637C"/>
    <w:rsid w:val="0085657E"/>
    <w:rsid w:val="00856A6B"/>
    <w:rsid w:val="00857253"/>
    <w:rsid w:val="0085743C"/>
    <w:rsid w:val="00857F19"/>
    <w:rsid w:val="0086066F"/>
    <w:rsid w:val="00860DF7"/>
    <w:rsid w:val="008626A0"/>
    <w:rsid w:val="00864457"/>
    <w:rsid w:val="00867177"/>
    <w:rsid w:val="008671F8"/>
    <w:rsid w:val="00870239"/>
    <w:rsid w:val="00871495"/>
    <w:rsid w:val="008716A1"/>
    <w:rsid w:val="00871A61"/>
    <w:rsid w:val="0087291E"/>
    <w:rsid w:val="00872EBA"/>
    <w:rsid w:val="00874425"/>
    <w:rsid w:val="00874B44"/>
    <w:rsid w:val="00874EB1"/>
    <w:rsid w:val="00876C9A"/>
    <w:rsid w:val="00881983"/>
    <w:rsid w:val="008820B7"/>
    <w:rsid w:val="008823D9"/>
    <w:rsid w:val="00882C5A"/>
    <w:rsid w:val="008830EE"/>
    <w:rsid w:val="00883351"/>
    <w:rsid w:val="00883783"/>
    <w:rsid w:val="008849B7"/>
    <w:rsid w:val="00884D5B"/>
    <w:rsid w:val="0088572F"/>
    <w:rsid w:val="00887537"/>
    <w:rsid w:val="008879EA"/>
    <w:rsid w:val="00887FD7"/>
    <w:rsid w:val="00890DC8"/>
    <w:rsid w:val="00890F85"/>
    <w:rsid w:val="00892280"/>
    <w:rsid w:val="008949C3"/>
    <w:rsid w:val="00895241"/>
    <w:rsid w:val="00895C42"/>
    <w:rsid w:val="00895D09"/>
    <w:rsid w:val="00896B08"/>
    <w:rsid w:val="0089733B"/>
    <w:rsid w:val="008A26E9"/>
    <w:rsid w:val="008A2894"/>
    <w:rsid w:val="008A5905"/>
    <w:rsid w:val="008A5C54"/>
    <w:rsid w:val="008A5C5B"/>
    <w:rsid w:val="008A61CE"/>
    <w:rsid w:val="008A66B7"/>
    <w:rsid w:val="008A66D5"/>
    <w:rsid w:val="008A6D1B"/>
    <w:rsid w:val="008A75EB"/>
    <w:rsid w:val="008A7E2B"/>
    <w:rsid w:val="008B0341"/>
    <w:rsid w:val="008B1B5E"/>
    <w:rsid w:val="008B1E55"/>
    <w:rsid w:val="008B2D77"/>
    <w:rsid w:val="008B36E1"/>
    <w:rsid w:val="008B5190"/>
    <w:rsid w:val="008B519A"/>
    <w:rsid w:val="008B531E"/>
    <w:rsid w:val="008B64AF"/>
    <w:rsid w:val="008B6E58"/>
    <w:rsid w:val="008B7476"/>
    <w:rsid w:val="008B7B7E"/>
    <w:rsid w:val="008C3AB4"/>
    <w:rsid w:val="008C4109"/>
    <w:rsid w:val="008C628C"/>
    <w:rsid w:val="008C6A69"/>
    <w:rsid w:val="008C6C20"/>
    <w:rsid w:val="008D13A0"/>
    <w:rsid w:val="008D1F79"/>
    <w:rsid w:val="008D2474"/>
    <w:rsid w:val="008D2C9B"/>
    <w:rsid w:val="008D3FE7"/>
    <w:rsid w:val="008D4B0F"/>
    <w:rsid w:val="008D70AD"/>
    <w:rsid w:val="008D74FB"/>
    <w:rsid w:val="008E01F8"/>
    <w:rsid w:val="008E082D"/>
    <w:rsid w:val="008E188C"/>
    <w:rsid w:val="008E1CFE"/>
    <w:rsid w:val="008E29BB"/>
    <w:rsid w:val="008E3EF6"/>
    <w:rsid w:val="008E5C42"/>
    <w:rsid w:val="008E73C7"/>
    <w:rsid w:val="008E7DB7"/>
    <w:rsid w:val="008F0448"/>
    <w:rsid w:val="008F123C"/>
    <w:rsid w:val="008F1660"/>
    <w:rsid w:val="008F2A23"/>
    <w:rsid w:val="008F2AE2"/>
    <w:rsid w:val="008F44A6"/>
    <w:rsid w:val="008F5E9C"/>
    <w:rsid w:val="008F6932"/>
    <w:rsid w:val="008F7675"/>
    <w:rsid w:val="009007D8"/>
    <w:rsid w:val="00901C2A"/>
    <w:rsid w:val="00901D8D"/>
    <w:rsid w:val="009021F5"/>
    <w:rsid w:val="009030E4"/>
    <w:rsid w:val="00903443"/>
    <w:rsid w:val="009035E4"/>
    <w:rsid w:val="0090362F"/>
    <w:rsid w:val="009047FD"/>
    <w:rsid w:val="009055A1"/>
    <w:rsid w:val="009055D3"/>
    <w:rsid w:val="009075B5"/>
    <w:rsid w:val="009078E7"/>
    <w:rsid w:val="00907F2C"/>
    <w:rsid w:val="0091025F"/>
    <w:rsid w:val="00910E0A"/>
    <w:rsid w:val="00911463"/>
    <w:rsid w:val="0091206F"/>
    <w:rsid w:val="00912582"/>
    <w:rsid w:val="00914767"/>
    <w:rsid w:val="00916339"/>
    <w:rsid w:val="00916C82"/>
    <w:rsid w:val="009175FE"/>
    <w:rsid w:val="00923D32"/>
    <w:rsid w:val="00924237"/>
    <w:rsid w:val="00924791"/>
    <w:rsid w:val="00927881"/>
    <w:rsid w:val="009279D4"/>
    <w:rsid w:val="00930A0D"/>
    <w:rsid w:val="00930DFC"/>
    <w:rsid w:val="00930E79"/>
    <w:rsid w:val="00931B1C"/>
    <w:rsid w:val="00931E50"/>
    <w:rsid w:val="00935E8C"/>
    <w:rsid w:val="00936772"/>
    <w:rsid w:val="00936FF8"/>
    <w:rsid w:val="00940362"/>
    <w:rsid w:val="009403CD"/>
    <w:rsid w:val="00941D02"/>
    <w:rsid w:val="00941DCF"/>
    <w:rsid w:val="009439D0"/>
    <w:rsid w:val="00944847"/>
    <w:rsid w:val="00944907"/>
    <w:rsid w:val="00945243"/>
    <w:rsid w:val="00945DB5"/>
    <w:rsid w:val="00946AFF"/>
    <w:rsid w:val="00946C56"/>
    <w:rsid w:val="00947CD5"/>
    <w:rsid w:val="00950272"/>
    <w:rsid w:val="0095137E"/>
    <w:rsid w:val="00954FF9"/>
    <w:rsid w:val="009555F5"/>
    <w:rsid w:val="009563C6"/>
    <w:rsid w:val="0095653D"/>
    <w:rsid w:val="00956C14"/>
    <w:rsid w:val="009576DA"/>
    <w:rsid w:val="009576F1"/>
    <w:rsid w:val="00957CF4"/>
    <w:rsid w:val="0096339F"/>
    <w:rsid w:val="00964CB8"/>
    <w:rsid w:val="00965BC3"/>
    <w:rsid w:val="00965CF0"/>
    <w:rsid w:val="0096601E"/>
    <w:rsid w:val="00967204"/>
    <w:rsid w:val="00970031"/>
    <w:rsid w:val="00970C8F"/>
    <w:rsid w:val="009711FD"/>
    <w:rsid w:val="00973575"/>
    <w:rsid w:val="009737A9"/>
    <w:rsid w:val="0097425E"/>
    <w:rsid w:val="00974A4F"/>
    <w:rsid w:val="00975FB8"/>
    <w:rsid w:val="00976C07"/>
    <w:rsid w:val="009771B5"/>
    <w:rsid w:val="00977E57"/>
    <w:rsid w:val="00981E62"/>
    <w:rsid w:val="00982994"/>
    <w:rsid w:val="009836E6"/>
    <w:rsid w:val="0098434B"/>
    <w:rsid w:val="009845E9"/>
    <w:rsid w:val="00985329"/>
    <w:rsid w:val="00985799"/>
    <w:rsid w:val="00986317"/>
    <w:rsid w:val="00986448"/>
    <w:rsid w:val="00987629"/>
    <w:rsid w:val="00987CE0"/>
    <w:rsid w:val="009908CC"/>
    <w:rsid w:val="009917BB"/>
    <w:rsid w:val="0099244C"/>
    <w:rsid w:val="00992E96"/>
    <w:rsid w:val="009942BE"/>
    <w:rsid w:val="00994CB4"/>
    <w:rsid w:val="00995C6B"/>
    <w:rsid w:val="0099612D"/>
    <w:rsid w:val="00996F73"/>
    <w:rsid w:val="00997014"/>
    <w:rsid w:val="009A0F73"/>
    <w:rsid w:val="009A18A6"/>
    <w:rsid w:val="009A1FF3"/>
    <w:rsid w:val="009A3225"/>
    <w:rsid w:val="009A3D48"/>
    <w:rsid w:val="009A5600"/>
    <w:rsid w:val="009A72DD"/>
    <w:rsid w:val="009B195C"/>
    <w:rsid w:val="009B286B"/>
    <w:rsid w:val="009B2AF4"/>
    <w:rsid w:val="009B37A9"/>
    <w:rsid w:val="009B37B2"/>
    <w:rsid w:val="009B4773"/>
    <w:rsid w:val="009B4931"/>
    <w:rsid w:val="009B4E75"/>
    <w:rsid w:val="009B63CB"/>
    <w:rsid w:val="009B6598"/>
    <w:rsid w:val="009B6E5E"/>
    <w:rsid w:val="009B7F33"/>
    <w:rsid w:val="009C0DD2"/>
    <w:rsid w:val="009C292E"/>
    <w:rsid w:val="009C3415"/>
    <w:rsid w:val="009C3DF2"/>
    <w:rsid w:val="009C48BE"/>
    <w:rsid w:val="009C5161"/>
    <w:rsid w:val="009C6BF5"/>
    <w:rsid w:val="009D178F"/>
    <w:rsid w:val="009D1EA6"/>
    <w:rsid w:val="009D2257"/>
    <w:rsid w:val="009D270E"/>
    <w:rsid w:val="009D306B"/>
    <w:rsid w:val="009D344C"/>
    <w:rsid w:val="009D391E"/>
    <w:rsid w:val="009D480F"/>
    <w:rsid w:val="009D4907"/>
    <w:rsid w:val="009D521B"/>
    <w:rsid w:val="009D711C"/>
    <w:rsid w:val="009D7950"/>
    <w:rsid w:val="009E147F"/>
    <w:rsid w:val="009E1A61"/>
    <w:rsid w:val="009E1C6C"/>
    <w:rsid w:val="009E217F"/>
    <w:rsid w:val="009E26CD"/>
    <w:rsid w:val="009E31F7"/>
    <w:rsid w:val="009E3D2E"/>
    <w:rsid w:val="009E42CC"/>
    <w:rsid w:val="009E48CC"/>
    <w:rsid w:val="009E66DD"/>
    <w:rsid w:val="009F1225"/>
    <w:rsid w:val="009F1B4D"/>
    <w:rsid w:val="009F240A"/>
    <w:rsid w:val="009F3B4E"/>
    <w:rsid w:val="009F3BC4"/>
    <w:rsid w:val="009F477E"/>
    <w:rsid w:val="009F4FDB"/>
    <w:rsid w:val="009F6540"/>
    <w:rsid w:val="009F65F0"/>
    <w:rsid w:val="009F7E36"/>
    <w:rsid w:val="00A01AEB"/>
    <w:rsid w:val="00A02333"/>
    <w:rsid w:val="00A0308C"/>
    <w:rsid w:val="00A03F8A"/>
    <w:rsid w:val="00A053DD"/>
    <w:rsid w:val="00A05586"/>
    <w:rsid w:val="00A05C59"/>
    <w:rsid w:val="00A05D07"/>
    <w:rsid w:val="00A07364"/>
    <w:rsid w:val="00A0738A"/>
    <w:rsid w:val="00A113E4"/>
    <w:rsid w:val="00A116C0"/>
    <w:rsid w:val="00A11D71"/>
    <w:rsid w:val="00A12F76"/>
    <w:rsid w:val="00A136D3"/>
    <w:rsid w:val="00A142D1"/>
    <w:rsid w:val="00A14355"/>
    <w:rsid w:val="00A14BAC"/>
    <w:rsid w:val="00A2119E"/>
    <w:rsid w:val="00A22F89"/>
    <w:rsid w:val="00A235A8"/>
    <w:rsid w:val="00A253B1"/>
    <w:rsid w:val="00A25464"/>
    <w:rsid w:val="00A26AAD"/>
    <w:rsid w:val="00A306CD"/>
    <w:rsid w:val="00A30B5B"/>
    <w:rsid w:val="00A30BAF"/>
    <w:rsid w:val="00A3221F"/>
    <w:rsid w:val="00A3234F"/>
    <w:rsid w:val="00A342F8"/>
    <w:rsid w:val="00A348AC"/>
    <w:rsid w:val="00A3543C"/>
    <w:rsid w:val="00A35687"/>
    <w:rsid w:val="00A35BEF"/>
    <w:rsid w:val="00A36FE0"/>
    <w:rsid w:val="00A37249"/>
    <w:rsid w:val="00A40F67"/>
    <w:rsid w:val="00A4550E"/>
    <w:rsid w:val="00A468A0"/>
    <w:rsid w:val="00A51AE3"/>
    <w:rsid w:val="00A524D8"/>
    <w:rsid w:val="00A5299B"/>
    <w:rsid w:val="00A53210"/>
    <w:rsid w:val="00A60347"/>
    <w:rsid w:val="00A60674"/>
    <w:rsid w:val="00A61625"/>
    <w:rsid w:val="00A6168F"/>
    <w:rsid w:val="00A61BB8"/>
    <w:rsid w:val="00A653BF"/>
    <w:rsid w:val="00A7182C"/>
    <w:rsid w:val="00A72B66"/>
    <w:rsid w:val="00A72E0F"/>
    <w:rsid w:val="00A73071"/>
    <w:rsid w:val="00A733D5"/>
    <w:rsid w:val="00A73885"/>
    <w:rsid w:val="00A759C6"/>
    <w:rsid w:val="00A75F16"/>
    <w:rsid w:val="00A768EB"/>
    <w:rsid w:val="00A77397"/>
    <w:rsid w:val="00A80B29"/>
    <w:rsid w:val="00A81516"/>
    <w:rsid w:val="00A82146"/>
    <w:rsid w:val="00A85571"/>
    <w:rsid w:val="00A868ED"/>
    <w:rsid w:val="00A87725"/>
    <w:rsid w:val="00A90DE7"/>
    <w:rsid w:val="00A9109B"/>
    <w:rsid w:val="00A92CDC"/>
    <w:rsid w:val="00A92DF6"/>
    <w:rsid w:val="00A93AC5"/>
    <w:rsid w:val="00A93DF3"/>
    <w:rsid w:val="00A941A0"/>
    <w:rsid w:val="00A9555C"/>
    <w:rsid w:val="00A9577D"/>
    <w:rsid w:val="00A958C0"/>
    <w:rsid w:val="00A959E9"/>
    <w:rsid w:val="00A974FF"/>
    <w:rsid w:val="00A97846"/>
    <w:rsid w:val="00AA00C8"/>
    <w:rsid w:val="00AA0200"/>
    <w:rsid w:val="00AA0761"/>
    <w:rsid w:val="00AA0941"/>
    <w:rsid w:val="00AA0DC2"/>
    <w:rsid w:val="00AA206B"/>
    <w:rsid w:val="00AA3342"/>
    <w:rsid w:val="00AA3EB3"/>
    <w:rsid w:val="00AA4995"/>
    <w:rsid w:val="00AA4A70"/>
    <w:rsid w:val="00AA5E95"/>
    <w:rsid w:val="00AA623D"/>
    <w:rsid w:val="00AA7D14"/>
    <w:rsid w:val="00AB23AE"/>
    <w:rsid w:val="00AB271F"/>
    <w:rsid w:val="00AB29C7"/>
    <w:rsid w:val="00AB3749"/>
    <w:rsid w:val="00AB4C73"/>
    <w:rsid w:val="00AB5AC8"/>
    <w:rsid w:val="00AB6E76"/>
    <w:rsid w:val="00AB74FB"/>
    <w:rsid w:val="00AC1091"/>
    <w:rsid w:val="00AC1FCA"/>
    <w:rsid w:val="00AC2B05"/>
    <w:rsid w:val="00AC2C82"/>
    <w:rsid w:val="00AC2CE6"/>
    <w:rsid w:val="00AC3833"/>
    <w:rsid w:val="00AC45B2"/>
    <w:rsid w:val="00AC46D8"/>
    <w:rsid w:val="00AC4D0B"/>
    <w:rsid w:val="00AC4E6D"/>
    <w:rsid w:val="00AC51A5"/>
    <w:rsid w:val="00AC56D7"/>
    <w:rsid w:val="00AC5E3A"/>
    <w:rsid w:val="00AC63F8"/>
    <w:rsid w:val="00AC69DE"/>
    <w:rsid w:val="00AD131D"/>
    <w:rsid w:val="00AD1A4C"/>
    <w:rsid w:val="00AD2DDB"/>
    <w:rsid w:val="00AD3718"/>
    <w:rsid w:val="00AD3C70"/>
    <w:rsid w:val="00AD48B9"/>
    <w:rsid w:val="00AD4CF5"/>
    <w:rsid w:val="00AD4EDC"/>
    <w:rsid w:val="00AD641B"/>
    <w:rsid w:val="00AD701E"/>
    <w:rsid w:val="00AE0918"/>
    <w:rsid w:val="00AE0956"/>
    <w:rsid w:val="00AE10EF"/>
    <w:rsid w:val="00AE3C93"/>
    <w:rsid w:val="00AE3F91"/>
    <w:rsid w:val="00AE461D"/>
    <w:rsid w:val="00AE4CFA"/>
    <w:rsid w:val="00AE529E"/>
    <w:rsid w:val="00AE63FB"/>
    <w:rsid w:val="00AE6BA6"/>
    <w:rsid w:val="00AF0905"/>
    <w:rsid w:val="00AF2809"/>
    <w:rsid w:val="00AF332A"/>
    <w:rsid w:val="00AF340E"/>
    <w:rsid w:val="00AF3431"/>
    <w:rsid w:val="00AF4F22"/>
    <w:rsid w:val="00AF52E5"/>
    <w:rsid w:val="00AF750E"/>
    <w:rsid w:val="00B010F0"/>
    <w:rsid w:val="00B01F11"/>
    <w:rsid w:val="00B03949"/>
    <w:rsid w:val="00B04C39"/>
    <w:rsid w:val="00B12A9A"/>
    <w:rsid w:val="00B16307"/>
    <w:rsid w:val="00B16626"/>
    <w:rsid w:val="00B16C0C"/>
    <w:rsid w:val="00B16C64"/>
    <w:rsid w:val="00B172B8"/>
    <w:rsid w:val="00B173E7"/>
    <w:rsid w:val="00B177E9"/>
    <w:rsid w:val="00B20507"/>
    <w:rsid w:val="00B23B5C"/>
    <w:rsid w:val="00B241E9"/>
    <w:rsid w:val="00B265FB"/>
    <w:rsid w:val="00B2714E"/>
    <w:rsid w:val="00B306C0"/>
    <w:rsid w:val="00B315C0"/>
    <w:rsid w:val="00B32617"/>
    <w:rsid w:val="00B32ED1"/>
    <w:rsid w:val="00B355FC"/>
    <w:rsid w:val="00B37993"/>
    <w:rsid w:val="00B37F4B"/>
    <w:rsid w:val="00B41054"/>
    <w:rsid w:val="00B4107F"/>
    <w:rsid w:val="00B41423"/>
    <w:rsid w:val="00B41CAE"/>
    <w:rsid w:val="00B42170"/>
    <w:rsid w:val="00B43F36"/>
    <w:rsid w:val="00B44521"/>
    <w:rsid w:val="00B45803"/>
    <w:rsid w:val="00B4603B"/>
    <w:rsid w:val="00B47731"/>
    <w:rsid w:val="00B5127B"/>
    <w:rsid w:val="00B5129B"/>
    <w:rsid w:val="00B532B1"/>
    <w:rsid w:val="00B5352A"/>
    <w:rsid w:val="00B53BE4"/>
    <w:rsid w:val="00B541CC"/>
    <w:rsid w:val="00B54523"/>
    <w:rsid w:val="00B5496C"/>
    <w:rsid w:val="00B57F58"/>
    <w:rsid w:val="00B600A4"/>
    <w:rsid w:val="00B600E4"/>
    <w:rsid w:val="00B617AB"/>
    <w:rsid w:val="00B623E5"/>
    <w:rsid w:val="00B62452"/>
    <w:rsid w:val="00B64382"/>
    <w:rsid w:val="00B6449D"/>
    <w:rsid w:val="00B646EB"/>
    <w:rsid w:val="00B66418"/>
    <w:rsid w:val="00B71EFA"/>
    <w:rsid w:val="00B72A7F"/>
    <w:rsid w:val="00B73C65"/>
    <w:rsid w:val="00B74D7A"/>
    <w:rsid w:val="00B74FC1"/>
    <w:rsid w:val="00B77520"/>
    <w:rsid w:val="00B77C5D"/>
    <w:rsid w:val="00B81D23"/>
    <w:rsid w:val="00B851F5"/>
    <w:rsid w:val="00B85A8D"/>
    <w:rsid w:val="00B865A6"/>
    <w:rsid w:val="00B8725A"/>
    <w:rsid w:val="00B910FF"/>
    <w:rsid w:val="00B92398"/>
    <w:rsid w:val="00B940B2"/>
    <w:rsid w:val="00B951F3"/>
    <w:rsid w:val="00B959E0"/>
    <w:rsid w:val="00B96C37"/>
    <w:rsid w:val="00B96EAA"/>
    <w:rsid w:val="00B970B6"/>
    <w:rsid w:val="00B971A6"/>
    <w:rsid w:val="00BA36BC"/>
    <w:rsid w:val="00BA41CD"/>
    <w:rsid w:val="00BA5C27"/>
    <w:rsid w:val="00BA6712"/>
    <w:rsid w:val="00BA68D6"/>
    <w:rsid w:val="00BA7ABE"/>
    <w:rsid w:val="00BB0298"/>
    <w:rsid w:val="00BB2390"/>
    <w:rsid w:val="00BB274A"/>
    <w:rsid w:val="00BB632E"/>
    <w:rsid w:val="00BB7597"/>
    <w:rsid w:val="00BB77E2"/>
    <w:rsid w:val="00BB788D"/>
    <w:rsid w:val="00BC1825"/>
    <w:rsid w:val="00BC236E"/>
    <w:rsid w:val="00BC391D"/>
    <w:rsid w:val="00BC3FA8"/>
    <w:rsid w:val="00BC7782"/>
    <w:rsid w:val="00BD00BC"/>
    <w:rsid w:val="00BD1B8D"/>
    <w:rsid w:val="00BD5006"/>
    <w:rsid w:val="00BD50EE"/>
    <w:rsid w:val="00BD57BE"/>
    <w:rsid w:val="00BD5C08"/>
    <w:rsid w:val="00BD693D"/>
    <w:rsid w:val="00BD69A3"/>
    <w:rsid w:val="00BD6E7A"/>
    <w:rsid w:val="00BD73A8"/>
    <w:rsid w:val="00BE0D5A"/>
    <w:rsid w:val="00BE15FF"/>
    <w:rsid w:val="00BE1C14"/>
    <w:rsid w:val="00BE2465"/>
    <w:rsid w:val="00BE27C6"/>
    <w:rsid w:val="00BE3572"/>
    <w:rsid w:val="00BE4769"/>
    <w:rsid w:val="00BE542C"/>
    <w:rsid w:val="00BE56F1"/>
    <w:rsid w:val="00BE5BFE"/>
    <w:rsid w:val="00BE6069"/>
    <w:rsid w:val="00BE65A7"/>
    <w:rsid w:val="00BE7563"/>
    <w:rsid w:val="00BE7884"/>
    <w:rsid w:val="00BF02AB"/>
    <w:rsid w:val="00BF13A7"/>
    <w:rsid w:val="00BF2AFD"/>
    <w:rsid w:val="00BF4203"/>
    <w:rsid w:val="00BF4268"/>
    <w:rsid w:val="00BF5580"/>
    <w:rsid w:val="00BF5E87"/>
    <w:rsid w:val="00BF75DD"/>
    <w:rsid w:val="00C00BBC"/>
    <w:rsid w:val="00C02526"/>
    <w:rsid w:val="00C02AD8"/>
    <w:rsid w:val="00C02E80"/>
    <w:rsid w:val="00C02F78"/>
    <w:rsid w:val="00C0372B"/>
    <w:rsid w:val="00C0754C"/>
    <w:rsid w:val="00C1004A"/>
    <w:rsid w:val="00C11508"/>
    <w:rsid w:val="00C11BD9"/>
    <w:rsid w:val="00C120BE"/>
    <w:rsid w:val="00C12721"/>
    <w:rsid w:val="00C148C0"/>
    <w:rsid w:val="00C14CC3"/>
    <w:rsid w:val="00C15EA9"/>
    <w:rsid w:val="00C162EC"/>
    <w:rsid w:val="00C16BA2"/>
    <w:rsid w:val="00C175B6"/>
    <w:rsid w:val="00C21310"/>
    <w:rsid w:val="00C22771"/>
    <w:rsid w:val="00C271E6"/>
    <w:rsid w:val="00C30123"/>
    <w:rsid w:val="00C311C8"/>
    <w:rsid w:val="00C31220"/>
    <w:rsid w:val="00C31534"/>
    <w:rsid w:val="00C3259C"/>
    <w:rsid w:val="00C327B3"/>
    <w:rsid w:val="00C32F16"/>
    <w:rsid w:val="00C34809"/>
    <w:rsid w:val="00C3618F"/>
    <w:rsid w:val="00C37FC7"/>
    <w:rsid w:val="00C418E2"/>
    <w:rsid w:val="00C4226A"/>
    <w:rsid w:val="00C423AC"/>
    <w:rsid w:val="00C42A59"/>
    <w:rsid w:val="00C43DE8"/>
    <w:rsid w:val="00C45011"/>
    <w:rsid w:val="00C458B9"/>
    <w:rsid w:val="00C47209"/>
    <w:rsid w:val="00C5014E"/>
    <w:rsid w:val="00C501D6"/>
    <w:rsid w:val="00C50890"/>
    <w:rsid w:val="00C5164A"/>
    <w:rsid w:val="00C53929"/>
    <w:rsid w:val="00C54F7A"/>
    <w:rsid w:val="00C56E9F"/>
    <w:rsid w:val="00C576B8"/>
    <w:rsid w:val="00C577AE"/>
    <w:rsid w:val="00C579DD"/>
    <w:rsid w:val="00C61B2D"/>
    <w:rsid w:val="00C62F30"/>
    <w:rsid w:val="00C6398F"/>
    <w:rsid w:val="00C653DC"/>
    <w:rsid w:val="00C675D6"/>
    <w:rsid w:val="00C677DB"/>
    <w:rsid w:val="00C703F6"/>
    <w:rsid w:val="00C705DC"/>
    <w:rsid w:val="00C7071C"/>
    <w:rsid w:val="00C71C7D"/>
    <w:rsid w:val="00C72AA3"/>
    <w:rsid w:val="00C72B32"/>
    <w:rsid w:val="00C75251"/>
    <w:rsid w:val="00C75A55"/>
    <w:rsid w:val="00C76021"/>
    <w:rsid w:val="00C77893"/>
    <w:rsid w:val="00C816C5"/>
    <w:rsid w:val="00C81E32"/>
    <w:rsid w:val="00C82914"/>
    <w:rsid w:val="00C859CF"/>
    <w:rsid w:val="00C85A3C"/>
    <w:rsid w:val="00C85B3C"/>
    <w:rsid w:val="00C878D3"/>
    <w:rsid w:val="00C87E5C"/>
    <w:rsid w:val="00C914FA"/>
    <w:rsid w:val="00C92439"/>
    <w:rsid w:val="00C92CCF"/>
    <w:rsid w:val="00C9357F"/>
    <w:rsid w:val="00C942D7"/>
    <w:rsid w:val="00C951B1"/>
    <w:rsid w:val="00C951CA"/>
    <w:rsid w:val="00C95432"/>
    <w:rsid w:val="00C95DE9"/>
    <w:rsid w:val="00C974FE"/>
    <w:rsid w:val="00CA0B53"/>
    <w:rsid w:val="00CA201A"/>
    <w:rsid w:val="00CA3BDB"/>
    <w:rsid w:val="00CA5029"/>
    <w:rsid w:val="00CA51CB"/>
    <w:rsid w:val="00CA761D"/>
    <w:rsid w:val="00CB1164"/>
    <w:rsid w:val="00CB1D5A"/>
    <w:rsid w:val="00CB1F01"/>
    <w:rsid w:val="00CB26CA"/>
    <w:rsid w:val="00CB5D44"/>
    <w:rsid w:val="00CB5D6C"/>
    <w:rsid w:val="00CB5E6D"/>
    <w:rsid w:val="00CB5FA6"/>
    <w:rsid w:val="00CC1895"/>
    <w:rsid w:val="00CC222E"/>
    <w:rsid w:val="00CC2729"/>
    <w:rsid w:val="00CC29AF"/>
    <w:rsid w:val="00CC39BF"/>
    <w:rsid w:val="00CC3C70"/>
    <w:rsid w:val="00CC4C4D"/>
    <w:rsid w:val="00CC4D83"/>
    <w:rsid w:val="00CD009A"/>
    <w:rsid w:val="00CD02F3"/>
    <w:rsid w:val="00CD0503"/>
    <w:rsid w:val="00CD14AA"/>
    <w:rsid w:val="00CD2F26"/>
    <w:rsid w:val="00CD3236"/>
    <w:rsid w:val="00CD3827"/>
    <w:rsid w:val="00CD4B16"/>
    <w:rsid w:val="00CD528E"/>
    <w:rsid w:val="00CD6228"/>
    <w:rsid w:val="00CD6A19"/>
    <w:rsid w:val="00CD7262"/>
    <w:rsid w:val="00CE0E69"/>
    <w:rsid w:val="00CE16DB"/>
    <w:rsid w:val="00CE1CBD"/>
    <w:rsid w:val="00CE2463"/>
    <w:rsid w:val="00CE2D9C"/>
    <w:rsid w:val="00CE3D83"/>
    <w:rsid w:val="00CE5E13"/>
    <w:rsid w:val="00CE7CD3"/>
    <w:rsid w:val="00CE7E37"/>
    <w:rsid w:val="00CF0E2B"/>
    <w:rsid w:val="00CF1752"/>
    <w:rsid w:val="00CF1D5F"/>
    <w:rsid w:val="00CF2E52"/>
    <w:rsid w:val="00CF3C52"/>
    <w:rsid w:val="00CF6F20"/>
    <w:rsid w:val="00CF7130"/>
    <w:rsid w:val="00D003D1"/>
    <w:rsid w:val="00D03463"/>
    <w:rsid w:val="00D03623"/>
    <w:rsid w:val="00D048E0"/>
    <w:rsid w:val="00D05DA9"/>
    <w:rsid w:val="00D0611F"/>
    <w:rsid w:val="00D0708C"/>
    <w:rsid w:val="00D079B2"/>
    <w:rsid w:val="00D10B1E"/>
    <w:rsid w:val="00D122D8"/>
    <w:rsid w:val="00D126F3"/>
    <w:rsid w:val="00D13245"/>
    <w:rsid w:val="00D13CA0"/>
    <w:rsid w:val="00D15274"/>
    <w:rsid w:val="00D15A21"/>
    <w:rsid w:val="00D15FB0"/>
    <w:rsid w:val="00D17CCA"/>
    <w:rsid w:val="00D20F59"/>
    <w:rsid w:val="00D2111E"/>
    <w:rsid w:val="00D21260"/>
    <w:rsid w:val="00D21ED5"/>
    <w:rsid w:val="00D22BBF"/>
    <w:rsid w:val="00D23115"/>
    <w:rsid w:val="00D2335B"/>
    <w:rsid w:val="00D238BF"/>
    <w:rsid w:val="00D2477B"/>
    <w:rsid w:val="00D24CCA"/>
    <w:rsid w:val="00D2710B"/>
    <w:rsid w:val="00D271CD"/>
    <w:rsid w:val="00D30068"/>
    <w:rsid w:val="00D30EB7"/>
    <w:rsid w:val="00D31461"/>
    <w:rsid w:val="00D31A1A"/>
    <w:rsid w:val="00D335E6"/>
    <w:rsid w:val="00D34F19"/>
    <w:rsid w:val="00D35BC7"/>
    <w:rsid w:val="00D35C84"/>
    <w:rsid w:val="00D35CF9"/>
    <w:rsid w:val="00D369FF"/>
    <w:rsid w:val="00D36D01"/>
    <w:rsid w:val="00D42682"/>
    <w:rsid w:val="00D42CCC"/>
    <w:rsid w:val="00D43F08"/>
    <w:rsid w:val="00D44097"/>
    <w:rsid w:val="00D44D2C"/>
    <w:rsid w:val="00D451B2"/>
    <w:rsid w:val="00D465EF"/>
    <w:rsid w:val="00D46ABC"/>
    <w:rsid w:val="00D475A7"/>
    <w:rsid w:val="00D521BD"/>
    <w:rsid w:val="00D530CC"/>
    <w:rsid w:val="00D53577"/>
    <w:rsid w:val="00D5396B"/>
    <w:rsid w:val="00D53A59"/>
    <w:rsid w:val="00D569BC"/>
    <w:rsid w:val="00D5782A"/>
    <w:rsid w:val="00D579FA"/>
    <w:rsid w:val="00D600CD"/>
    <w:rsid w:val="00D62B3D"/>
    <w:rsid w:val="00D635E5"/>
    <w:rsid w:val="00D64C78"/>
    <w:rsid w:val="00D6699F"/>
    <w:rsid w:val="00D66EB2"/>
    <w:rsid w:val="00D70DC3"/>
    <w:rsid w:val="00D716BF"/>
    <w:rsid w:val="00D72357"/>
    <w:rsid w:val="00D7243A"/>
    <w:rsid w:val="00D72E3D"/>
    <w:rsid w:val="00D734C3"/>
    <w:rsid w:val="00D74BB6"/>
    <w:rsid w:val="00D7565E"/>
    <w:rsid w:val="00D765C1"/>
    <w:rsid w:val="00D7682F"/>
    <w:rsid w:val="00D774F2"/>
    <w:rsid w:val="00D77AB8"/>
    <w:rsid w:val="00D80423"/>
    <w:rsid w:val="00D80808"/>
    <w:rsid w:val="00D81A3C"/>
    <w:rsid w:val="00D82B2A"/>
    <w:rsid w:val="00D83038"/>
    <w:rsid w:val="00D834A6"/>
    <w:rsid w:val="00D83B5D"/>
    <w:rsid w:val="00D866C4"/>
    <w:rsid w:val="00D86B1A"/>
    <w:rsid w:val="00D87E29"/>
    <w:rsid w:val="00D91E38"/>
    <w:rsid w:val="00D9262A"/>
    <w:rsid w:val="00D94766"/>
    <w:rsid w:val="00D96F37"/>
    <w:rsid w:val="00D9784C"/>
    <w:rsid w:val="00DA0E44"/>
    <w:rsid w:val="00DA2218"/>
    <w:rsid w:val="00DA29BB"/>
    <w:rsid w:val="00DA2CB0"/>
    <w:rsid w:val="00DA2DCB"/>
    <w:rsid w:val="00DA3962"/>
    <w:rsid w:val="00DA46B3"/>
    <w:rsid w:val="00DA4FAB"/>
    <w:rsid w:val="00DA5461"/>
    <w:rsid w:val="00DA5D01"/>
    <w:rsid w:val="00DA61D1"/>
    <w:rsid w:val="00DA64ED"/>
    <w:rsid w:val="00DA6BDB"/>
    <w:rsid w:val="00DA73F2"/>
    <w:rsid w:val="00DB16AF"/>
    <w:rsid w:val="00DB18CD"/>
    <w:rsid w:val="00DB1C2A"/>
    <w:rsid w:val="00DB1E98"/>
    <w:rsid w:val="00DB23DF"/>
    <w:rsid w:val="00DB2B8C"/>
    <w:rsid w:val="00DB2C6B"/>
    <w:rsid w:val="00DB51C4"/>
    <w:rsid w:val="00DB6973"/>
    <w:rsid w:val="00DB6E3F"/>
    <w:rsid w:val="00DB75FF"/>
    <w:rsid w:val="00DC0422"/>
    <w:rsid w:val="00DC136F"/>
    <w:rsid w:val="00DC2853"/>
    <w:rsid w:val="00DC47E7"/>
    <w:rsid w:val="00DC4BFD"/>
    <w:rsid w:val="00DC5E88"/>
    <w:rsid w:val="00DC69DF"/>
    <w:rsid w:val="00DC7A6A"/>
    <w:rsid w:val="00DD0234"/>
    <w:rsid w:val="00DD0E85"/>
    <w:rsid w:val="00DD1CEB"/>
    <w:rsid w:val="00DD254C"/>
    <w:rsid w:val="00DD3EA1"/>
    <w:rsid w:val="00DD559F"/>
    <w:rsid w:val="00DD5967"/>
    <w:rsid w:val="00DD6404"/>
    <w:rsid w:val="00DD6DA2"/>
    <w:rsid w:val="00DD7545"/>
    <w:rsid w:val="00DE04B6"/>
    <w:rsid w:val="00DE0AB0"/>
    <w:rsid w:val="00DE1653"/>
    <w:rsid w:val="00DE20C7"/>
    <w:rsid w:val="00DE5C8B"/>
    <w:rsid w:val="00DE64FB"/>
    <w:rsid w:val="00DE6DCF"/>
    <w:rsid w:val="00DE7051"/>
    <w:rsid w:val="00DE786A"/>
    <w:rsid w:val="00DF0260"/>
    <w:rsid w:val="00DF0278"/>
    <w:rsid w:val="00DF0B36"/>
    <w:rsid w:val="00DF1E55"/>
    <w:rsid w:val="00DF26C1"/>
    <w:rsid w:val="00DF27CE"/>
    <w:rsid w:val="00DF2B9F"/>
    <w:rsid w:val="00DF4510"/>
    <w:rsid w:val="00E00172"/>
    <w:rsid w:val="00E00AD2"/>
    <w:rsid w:val="00E00C7E"/>
    <w:rsid w:val="00E01702"/>
    <w:rsid w:val="00E01966"/>
    <w:rsid w:val="00E02BF2"/>
    <w:rsid w:val="00E0508A"/>
    <w:rsid w:val="00E057FD"/>
    <w:rsid w:val="00E05DAD"/>
    <w:rsid w:val="00E1244B"/>
    <w:rsid w:val="00E12F32"/>
    <w:rsid w:val="00E150DB"/>
    <w:rsid w:val="00E1521A"/>
    <w:rsid w:val="00E15FF8"/>
    <w:rsid w:val="00E16A6E"/>
    <w:rsid w:val="00E16D3D"/>
    <w:rsid w:val="00E2004A"/>
    <w:rsid w:val="00E20385"/>
    <w:rsid w:val="00E2074D"/>
    <w:rsid w:val="00E21A24"/>
    <w:rsid w:val="00E21A8F"/>
    <w:rsid w:val="00E22BA8"/>
    <w:rsid w:val="00E25462"/>
    <w:rsid w:val="00E259DB"/>
    <w:rsid w:val="00E25E46"/>
    <w:rsid w:val="00E2674F"/>
    <w:rsid w:val="00E27367"/>
    <w:rsid w:val="00E27584"/>
    <w:rsid w:val="00E27F2C"/>
    <w:rsid w:val="00E326A9"/>
    <w:rsid w:val="00E34572"/>
    <w:rsid w:val="00E34C45"/>
    <w:rsid w:val="00E34EE9"/>
    <w:rsid w:val="00E35179"/>
    <w:rsid w:val="00E357E7"/>
    <w:rsid w:val="00E364B9"/>
    <w:rsid w:val="00E40070"/>
    <w:rsid w:val="00E40CCA"/>
    <w:rsid w:val="00E40D92"/>
    <w:rsid w:val="00E41300"/>
    <w:rsid w:val="00E42DF2"/>
    <w:rsid w:val="00E42F11"/>
    <w:rsid w:val="00E439C5"/>
    <w:rsid w:val="00E44E11"/>
    <w:rsid w:val="00E463BA"/>
    <w:rsid w:val="00E4777D"/>
    <w:rsid w:val="00E51282"/>
    <w:rsid w:val="00E5180A"/>
    <w:rsid w:val="00E519F0"/>
    <w:rsid w:val="00E51E69"/>
    <w:rsid w:val="00E52CCB"/>
    <w:rsid w:val="00E54810"/>
    <w:rsid w:val="00E551E6"/>
    <w:rsid w:val="00E55BE0"/>
    <w:rsid w:val="00E55CB4"/>
    <w:rsid w:val="00E5614B"/>
    <w:rsid w:val="00E5649A"/>
    <w:rsid w:val="00E57AA8"/>
    <w:rsid w:val="00E57ED6"/>
    <w:rsid w:val="00E6289E"/>
    <w:rsid w:val="00E62D99"/>
    <w:rsid w:val="00E63A1A"/>
    <w:rsid w:val="00E63D08"/>
    <w:rsid w:val="00E648E6"/>
    <w:rsid w:val="00E64BE3"/>
    <w:rsid w:val="00E65285"/>
    <w:rsid w:val="00E65DA4"/>
    <w:rsid w:val="00E66871"/>
    <w:rsid w:val="00E7017A"/>
    <w:rsid w:val="00E70507"/>
    <w:rsid w:val="00E72081"/>
    <w:rsid w:val="00E757C3"/>
    <w:rsid w:val="00E7633C"/>
    <w:rsid w:val="00E769E1"/>
    <w:rsid w:val="00E77128"/>
    <w:rsid w:val="00E7733C"/>
    <w:rsid w:val="00E77A39"/>
    <w:rsid w:val="00E83EA9"/>
    <w:rsid w:val="00E852BD"/>
    <w:rsid w:val="00E853E5"/>
    <w:rsid w:val="00E85B38"/>
    <w:rsid w:val="00E85C63"/>
    <w:rsid w:val="00E8626F"/>
    <w:rsid w:val="00E86CA4"/>
    <w:rsid w:val="00E86E87"/>
    <w:rsid w:val="00E875E4"/>
    <w:rsid w:val="00E87C07"/>
    <w:rsid w:val="00E9080B"/>
    <w:rsid w:val="00E910E9"/>
    <w:rsid w:val="00E912DF"/>
    <w:rsid w:val="00E9155C"/>
    <w:rsid w:val="00E9268A"/>
    <w:rsid w:val="00E931DE"/>
    <w:rsid w:val="00E96395"/>
    <w:rsid w:val="00E96759"/>
    <w:rsid w:val="00E97275"/>
    <w:rsid w:val="00E97F0D"/>
    <w:rsid w:val="00EA0FE1"/>
    <w:rsid w:val="00EA212C"/>
    <w:rsid w:val="00EA2CCC"/>
    <w:rsid w:val="00EA2F45"/>
    <w:rsid w:val="00EA4A07"/>
    <w:rsid w:val="00EA4EF6"/>
    <w:rsid w:val="00EA5856"/>
    <w:rsid w:val="00EA5BC5"/>
    <w:rsid w:val="00EA5CF7"/>
    <w:rsid w:val="00EA692E"/>
    <w:rsid w:val="00EB37FB"/>
    <w:rsid w:val="00EB4898"/>
    <w:rsid w:val="00EB4A3C"/>
    <w:rsid w:val="00EB67B7"/>
    <w:rsid w:val="00EC0673"/>
    <w:rsid w:val="00EC12FE"/>
    <w:rsid w:val="00EC2909"/>
    <w:rsid w:val="00EC3389"/>
    <w:rsid w:val="00EC39EE"/>
    <w:rsid w:val="00EC3BA3"/>
    <w:rsid w:val="00EC3C4D"/>
    <w:rsid w:val="00EC4AA2"/>
    <w:rsid w:val="00EC6655"/>
    <w:rsid w:val="00EC6A31"/>
    <w:rsid w:val="00EC6AFC"/>
    <w:rsid w:val="00EC72DA"/>
    <w:rsid w:val="00ED1F62"/>
    <w:rsid w:val="00ED359F"/>
    <w:rsid w:val="00ED4A60"/>
    <w:rsid w:val="00ED4E15"/>
    <w:rsid w:val="00ED5B56"/>
    <w:rsid w:val="00ED5F78"/>
    <w:rsid w:val="00EE0085"/>
    <w:rsid w:val="00EE024F"/>
    <w:rsid w:val="00EE14CC"/>
    <w:rsid w:val="00EE165E"/>
    <w:rsid w:val="00EE17DE"/>
    <w:rsid w:val="00EE1B00"/>
    <w:rsid w:val="00EE3490"/>
    <w:rsid w:val="00EE3547"/>
    <w:rsid w:val="00EE5267"/>
    <w:rsid w:val="00EE6BE5"/>
    <w:rsid w:val="00EE71C8"/>
    <w:rsid w:val="00EF04D3"/>
    <w:rsid w:val="00EF06A0"/>
    <w:rsid w:val="00EF09BE"/>
    <w:rsid w:val="00EF0A45"/>
    <w:rsid w:val="00EF491B"/>
    <w:rsid w:val="00EF4DCF"/>
    <w:rsid w:val="00EF5086"/>
    <w:rsid w:val="00EF5497"/>
    <w:rsid w:val="00EF6A11"/>
    <w:rsid w:val="00EF7750"/>
    <w:rsid w:val="00EF7A55"/>
    <w:rsid w:val="00F02695"/>
    <w:rsid w:val="00F0283A"/>
    <w:rsid w:val="00F02EC4"/>
    <w:rsid w:val="00F0408A"/>
    <w:rsid w:val="00F044CF"/>
    <w:rsid w:val="00F052DC"/>
    <w:rsid w:val="00F059B6"/>
    <w:rsid w:val="00F05DE7"/>
    <w:rsid w:val="00F065C5"/>
    <w:rsid w:val="00F07084"/>
    <w:rsid w:val="00F12100"/>
    <w:rsid w:val="00F12FB4"/>
    <w:rsid w:val="00F14338"/>
    <w:rsid w:val="00F15B12"/>
    <w:rsid w:val="00F21BA0"/>
    <w:rsid w:val="00F236FE"/>
    <w:rsid w:val="00F24195"/>
    <w:rsid w:val="00F273DF"/>
    <w:rsid w:val="00F2777F"/>
    <w:rsid w:val="00F27D13"/>
    <w:rsid w:val="00F30AF6"/>
    <w:rsid w:val="00F316BB"/>
    <w:rsid w:val="00F33737"/>
    <w:rsid w:val="00F3533B"/>
    <w:rsid w:val="00F353E4"/>
    <w:rsid w:val="00F355A8"/>
    <w:rsid w:val="00F355FC"/>
    <w:rsid w:val="00F36125"/>
    <w:rsid w:val="00F3642D"/>
    <w:rsid w:val="00F36E75"/>
    <w:rsid w:val="00F37A2D"/>
    <w:rsid w:val="00F40122"/>
    <w:rsid w:val="00F41A52"/>
    <w:rsid w:val="00F435D9"/>
    <w:rsid w:val="00F43BAC"/>
    <w:rsid w:val="00F463D5"/>
    <w:rsid w:val="00F47335"/>
    <w:rsid w:val="00F47765"/>
    <w:rsid w:val="00F513BC"/>
    <w:rsid w:val="00F53326"/>
    <w:rsid w:val="00F53F04"/>
    <w:rsid w:val="00F55BE2"/>
    <w:rsid w:val="00F564E6"/>
    <w:rsid w:val="00F569D8"/>
    <w:rsid w:val="00F60934"/>
    <w:rsid w:val="00F62490"/>
    <w:rsid w:val="00F64AE6"/>
    <w:rsid w:val="00F64CE9"/>
    <w:rsid w:val="00F668F3"/>
    <w:rsid w:val="00F71B8D"/>
    <w:rsid w:val="00F72074"/>
    <w:rsid w:val="00F72A42"/>
    <w:rsid w:val="00F73994"/>
    <w:rsid w:val="00F73FF1"/>
    <w:rsid w:val="00F74CE1"/>
    <w:rsid w:val="00F75564"/>
    <w:rsid w:val="00F761CB"/>
    <w:rsid w:val="00F76A9B"/>
    <w:rsid w:val="00F77592"/>
    <w:rsid w:val="00F77C23"/>
    <w:rsid w:val="00F8162E"/>
    <w:rsid w:val="00F81A68"/>
    <w:rsid w:val="00F82CC5"/>
    <w:rsid w:val="00F8360B"/>
    <w:rsid w:val="00F845B2"/>
    <w:rsid w:val="00F84AC2"/>
    <w:rsid w:val="00F85827"/>
    <w:rsid w:val="00F860BF"/>
    <w:rsid w:val="00F862E0"/>
    <w:rsid w:val="00F87E3C"/>
    <w:rsid w:val="00F9039F"/>
    <w:rsid w:val="00F90E35"/>
    <w:rsid w:val="00F926F2"/>
    <w:rsid w:val="00F94E4A"/>
    <w:rsid w:val="00F958E8"/>
    <w:rsid w:val="00F9793B"/>
    <w:rsid w:val="00FA24C1"/>
    <w:rsid w:val="00FA2736"/>
    <w:rsid w:val="00FA2AEC"/>
    <w:rsid w:val="00FA338C"/>
    <w:rsid w:val="00FA3670"/>
    <w:rsid w:val="00FA4181"/>
    <w:rsid w:val="00FA435E"/>
    <w:rsid w:val="00FA51F4"/>
    <w:rsid w:val="00FA5211"/>
    <w:rsid w:val="00FA5AB3"/>
    <w:rsid w:val="00FA6868"/>
    <w:rsid w:val="00FA701E"/>
    <w:rsid w:val="00FB0C10"/>
    <w:rsid w:val="00FB1A4B"/>
    <w:rsid w:val="00FB23DB"/>
    <w:rsid w:val="00FB376B"/>
    <w:rsid w:val="00FB3BCB"/>
    <w:rsid w:val="00FB4342"/>
    <w:rsid w:val="00FB7AD9"/>
    <w:rsid w:val="00FC10B7"/>
    <w:rsid w:val="00FC143D"/>
    <w:rsid w:val="00FC19C9"/>
    <w:rsid w:val="00FC228B"/>
    <w:rsid w:val="00FC2C17"/>
    <w:rsid w:val="00FC57A3"/>
    <w:rsid w:val="00FC60AF"/>
    <w:rsid w:val="00FC60B6"/>
    <w:rsid w:val="00FC74B8"/>
    <w:rsid w:val="00FC7E54"/>
    <w:rsid w:val="00FD06F8"/>
    <w:rsid w:val="00FD0EF9"/>
    <w:rsid w:val="00FD1017"/>
    <w:rsid w:val="00FD4189"/>
    <w:rsid w:val="00FD483A"/>
    <w:rsid w:val="00FD5533"/>
    <w:rsid w:val="00FD735B"/>
    <w:rsid w:val="00FE10A3"/>
    <w:rsid w:val="00FE11E7"/>
    <w:rsid w:val="00FE15AD"/>
    <w:rsid w:val="00FE1AE1"/>
    <w:rsid w:val="00FE239A"/>
    <w:rsid w:val="00FE353F"/>
    <w:rsid w:val="00FE3E57"/>
    <w:rsid w:val="00FE5667"/>
    <w:rsid w:val="00FE5711"/>
    <w:rsid w:val="00FE7935"/>
    <w:rsid w:val="00FF0001"/>
    <w:rsid w:val="00FF061C"/>
    <w:rsid w:val="00FF1CD8"/>
    <w:rsid w:val="00FF2CA7"/>
    <w:rsid w:val="00FF3E4E"/>
    <w:rsid w:val="00FF43E3"/>
    <w:rsid w:val="00FF4EC5"/>
    <w:rsid w:val="00FF53AA"/>
    <w:rsid w:val="00FF6EB6"/>
    <w:rsid w:val="00FF7668"/>
    <w:rsid w:val="00FF78D4"/>
    <w:rsid w:val="071E80E2"/>
    <w:rsid w:val="0F17F171"/>
    <w:rsid w:val="157E4AA2"/>
    <w:rsid w:val="273C435A"/>
    <w:rsid w:val="5DF8290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E642EEB"/>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Hyperlink" w:uiPriority="99"/>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92280"/>
    <w:pPr>
      <w:overflowPunct w:val="0"/>
      <w:autoSpaceDE w:val="0"/>
      <w:autoSpaceDN w:val="0"/>
      <w:adjustRightInd w:val="0"/>
      <w:spacing w:after="120"/>
      <w:jc w:val="both"/>
      <w:textAlignment w:val="baseline"/>
    </w:pPr>
    <w:rPr>
      <w:rFonts w:ascii="Calibri" w:hAnsi="Calibri"/>
    </w:rPr>
  </w:style>
  <w:style w:type="paragraph" w:styleId="Heading1">
    <w:name w:val="heading 1"/>
    <w:basedOn w:val="Normal"/>
    <w:next w:val="Normal"/>
    <w:qFormat/>
    <w:rsid w:val="00F059B6"/>
    <w:pPr>
      <w:keepNext/>
      <w:keepLines/>
      <w:pageBreakBefore/>
      <w:numPr>
        <w:numId w:val="7"/>
      </w:numPr>
      <w:pBdr>
        <w:top w:val="single" w:sz="18" w:space="1" w:color="auto"/>
      </w:pBdr>
      <w:tabs>
        <w:tab w:val="left" w:pos="567"/>
      </w:tabs>
      <w:spacing w:before="120"/>
      <w:outlineLvl w:val="0"/>
    </w:pPr>
    <w:rPr>
      <w:b/>
      <w:kern w:val="28"/>
      <w:sz w:val="36"/>
    </w:rPr>
  </w:style>
  <w:style w:type="paragraph" w:styleId="Heading2">
    <w:name w:val="heading 2"/>
    <w:basedOn w:val="Normal"/>
    <w:next w:val="Normal"/>
    <w:link w:val="Heading2Char"/>
    <w:qFormat/>
    <w:rsid w:val="00F059B6"/>
    <w:pPr>
      <w:keepNext/>
      <w:numPr>
        <w:ilvl w:val="1"/>
        <w:numId w:val="7"/>
      </w:numPr>
      <w:pBdr>
        <w:top w:val="single" w:sz="6" w:space="1" w:color="auto"/>
      </w:pBdr>
      <w:tabs>
        <w:tab w:val="left" w:pos="567"/>
      </w:tabs>
      <w:spacing w:before="240"/>
      <w:outlineLvl w:val="1"/>
    </w:pPr>
    <w:rPr>
      <w:b/>
      <w:sz w:val="28"/>
    </w:rPr>
  </w:style>
  <w:style w:type="paragraph" w:styleId="Heading3">
    <w:name w:val="heading 3"/>
    <w:basedOn w:val="Normal"/>
    <w:next w:val="Normal"/>
    <w:link w:val="Heading3Char"/>
    <w:autoRedefine/>
    <w:qFormat/>
    <w:rsid w:val="005B5049"/>
    <w:pPr>
      <w:keepNext/>
      <w:numPr>
        <w:ilvl w:val="2"/>
        <w:numId w:val="7"/>
      </w:numPr>
      <w:tabs>
        <w:tab w:val="left" w:pos="851"/>
      </w:tabs>
      <w:spacing w:before="240"/>
      <w:ind w:left="1426" w:hanging="1138"/>
      <w:outlineLvl w:val="2"/>
    </w:pPr>
    <w:rPr>
      <w:b/>
      <w:i/>
      <w:sz w:val="28"/>
    </w:rPr>
  </w:style>
  <w:style w:type="paragraph" w:styleId="Heading4">
    <w:name w:val="heading 4"/>
    <w:basedOn w:val="Normal"/>
    <w:next w:val="Normal"/>
    <w:link w:val="Heading4Char"/>
    <w:qFormat/>
    <w:rsid w:val="00B851F5"/>
    <w:pPr>
      <w:keepNext/>
      <w:numPr>
        <w:ilvl w:val="3"/>
        <w:numId w:val="7"/>
      </w:numPr>
      <w:spacing w:before="240"/>
      <w:outlineLvl w:val="3"/>
    </w:pPr>
    <w:rPr>
      <w:b/>
      <w:iCs/>
      <w:sz w:val="24"/>
    </w:rPr>
  </w:style>
  <w:style w:type="paragraph" w:styleId="Heading5">
    <w:name w:val="heading 5"/>
    <w:basedOn w:val="Normal"/>
    <w:next w:val="Normal"/>
    <w:qFormat/>
    <w:rsid w:val="00B851F5"/>
    <w:pPr>
      <w:numPr>
        <w:ilvl w:val="4"/>
        <w:numId w:val="7"/>
      </w:numPr>
      <w:spacing w:before="240" w:after="60"/>
      <w:outlineLvl w:val="4"/>
    </w:pPr>
    <w:rPr>
      <w:sz w:val="22"/>
      <w:lang w:val="da-DK"/>
    </w:rPr>
  </w:style>
  <w:style w:type="paragraph" w:styleId="Heading6">
    <w:name w:val="heading 6"/>
    <w:basedOn w:val="Normal"/>
    <w:next w:val="Normal"/>
    <w:qFormat/>
    <w:rsid w:val="00B851F5"/>
    <w:pPr>
      <w:numPr>
        <w:ilvl w:val="5"/>
        <w:numId w:val="7"/>
      </w:numPr>
      <w:spacing w:before="240" w:after="60"/>
      <w:outlineLvl w:val="5"/>
    </w:pPr>
    <w:rPr>
      <w:i/>
      <w:sz w:val="22"/>
      <w:lang w:val="da-DK"/>
    </w:rPr>
  </w:style>
  <w:style w:type="paragraph" w:styleId="Heading7">
    <w:name w:val="heading 7"/>
    <w:basedOn w:val="Normal"/>
    <w:next w:val="Normal"/>
    <w:qFormat/>
    <w:rsid w:val="00B851F5"/>
    <w:pPr>
      <w:numPr>
        <w:ilvl w:val="6"/>
        <w:numId w:val="7"/>
      </w:numPr>
      <w:spacing w:before="240" w:after="60"/>
      <w:outlineLvl w:val="6"/>
    </w:pPr>
  </w:style>
  <w:style w:type="paragraph" w:styleId="Heading8">
    <w:name w:val="heading 8"/>
    <w:basedOn w:val="Normal"/>
    <w:next w:val="Normal"/>
    <w:qFormat/>
    <w:rsid w:val="00B851F5"/>
    <w:pPr>
      <w:numPr>
        <w:ilvl w:val="7"/>
        <w:numId w:val="7"/>
      </w:numPr>
      <w:spacing w:before="240" w:after="60"/>
      <w:outlineLvl w:val="7"/>
    </w:pPr>
    <w:rPr>
      <w:i/>
    </w:rPr>
  </w:style>
  <w:style w:type="paragraph" w:styleId="Heading9">
    <w:name w:val="heading 9"/>
    <w:basedOn w:val="Normal"/>
    <w:next w:val="Normal"/>
    <w:qFormat/>
    <w:rsid w:val="00B851F5"/>
    <w:pPr>
      <w:numPr>
        <w:ilvl w:val="8"/>
        <w:numId w:val="7"/>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pBdr>
        <w:bottom w:val="single" w:sz="6" w:space="3" w:color="auto"/>
      </w:pBdr>
      <w:tabs>
        <w:tab w:val="center" w:pos="4678"/>
      </w:tabs>
    </w:pPr>
  </w:style>
  <w:style w:type="paragraph" w:styleId="Footer">
    <w:name w:val="footer"/>
    <w:basedOn w:val="Normal"/>
    <w:pPr>
      <w:pBdr>
        <w:top w:val="single" w:sz="6" w:space="1" w:color="auto"/>
      </w:pBdr>
      <w:tabs>
        <w:tab w:val="left" w:pos="1276"/>
        <w:tab w:val="right" w:pos="9356"/>
      </w:tabs>
      <w:spacing w:after="0"/>
    </w:pPr>
    <w:rPr>
      <w:sz w:val="16"/>
    </w:rPr>
  </w:style>
  <w:style w:type="character" w:styleId="PageNumber">
    <w:name w:val="page number"/>
    <w:basedOn w:val="DefaultParagraphFont"/>
  </w:style>
  <w:style w:type="paragraph" w:styleId="TOC1">
    <w:name w:val="toc 1"/>
    <w:basedOn w:val="Normal"/>
    <w:next w:val="Normal"/>
    <w:uiPriority w:val="39"/>
    <w:pPr>
      <w:tabs>
        <w:tab w:val="right" w:leader="dot" w:pos="9355"/>
      </w:tabs>
    </w:pPr>
    <w:rPr>
      <w:sz w:val="24"/>
    </w:rPr>
  </w:style>
  <w:style w:type="paragraph" w:styleId="BodyText">
    <w:name w:val="Body Text"/>
    <w:basedOn w:val="Normal"/>
    <w:link w:val="BodyTextChar"/>
    <w:pPr>
      <w:spacing w:after="215"/>
    </w:pPr>
  </w:style>
  <w:style w:type="paragraph" w:styleId="BodyTextIndent">
    <w:name w:val="Body Text Indent"/>
    <w:basedOn w:val="Normal"/>
    <w:next w:val="BodyText"/>
    <w:pPr>
      <w:ind w:left="283"/>
    </w:pPr>
    <w:rPr>
      <w:i/>
      <w:color w:val="0000FF"/>
    </w:rPr>
  </w:style>
  <w:style w:type="paragraph" w:customStyle="1" w:styleId="TableText">
    <w:name w:val="Table Text"/>
    <w:aliases w:val="tt,table Body Text,table text"/>
    <w:basedOn w:val="BodyText"/>
    <w:link w:val="TableTextChar"/>
    <w:pPr>
      <w:spacing w:after="0"/>
      <w:ind w:left="28" w:right="28"/>
    </w:pPr>
  </w:style>
  <w:style w:type="paragraph" w:styleId="Title">
    <w:name w:val="Title"/>
    <w:basedOn w:val="Normal"/>
    <w:qFormat/>
    <w:pPr>
      <w:spacing w:before="240" w:after="60"/>
      <w:jc w:val="right"/>
    </w:pPr>
    <w:rPr>
      <w:b/>
      <w:kern w:val="28"/>
      <w:sz w:val="28"/>
    </w:rPr>
  </w:style>
  <w:style w:type="paragraph" w:styleId="Subtitle">
    <w:name w:val="Subtitle"/>
    <w:basedOn w:val="Normal"/>
    <w:qFormat/>
    <w:pPr>
      <w:spacing w:after="60"/>
      <w:jc w:val="right"/>
    </w:pPr>
    <w:rPr>
      <w:i/>
      <w:sz w:val="24"/>
    </w:rPr>
  </w:style>
  <w:style w:type="paragraph" w:styleId="TOC2">
    <w:name w:val="toc 2"/>
    <w:basedOn w:val="Normal"/>
    <w:next w:val="Normal"/>
    <w:uiPriority w:val="39"/>
    <w:pPr>
      <w:tabs>
        <w:tab w:val="right" w:leader="dot" w:pos="9355"/>
      </w:tabs>
      <w:ind w:left="200"/>
    </w:pPr>
  </w:style>
  <w:style w:type="paragraph" w:styleId="TOC3">
    <w:name w:val="toc 3"/>
    <w:basedOn w:val="Normal"/>
    <w:next w:val="Normal"/>
    <w:uiPriority w:val="39"/>
    <w:pPr>
      <w:tabs>
        <w:tab w:val="right" w:leader="dot" w:pos="9355"/>
      </w:tabs>
      <w:ind w:left="400"/>
    </w:pPr>
  </w:style>
  <w:style w:type="paragraph" w:styleId="TOC4">
    <w:name w:val="toc 4"/>
    <w:basedOn w:val="Normal"/>
    <w:next w:val="Normal"/>
    <w:uiPriority w:val="39"/>
    <w:pPr>
      <w:tabs>
        <w:tab w:val="right" w:leader="dot" w:pos="9355"/>
      </w:tabs>
      <w:ind w:left="600"/>
    </w:pPr>
  </w:style>
  <w:style w:type="paragraph" w:styleId="TOC5">
    <w:name w:val="toc 5"/>
    <w:basedOn w:val="Normal"/>
    <w:next w:val="Normal"/>
    <w:uiPriority w:val="39"/>
    <w:pPr>
      <w:tabs>
        <w:tab w:val="right" w:leader="dot" w:pos="9355"/>
      </w:tabs>
      <w:ind w:left="800"/>
    </w:pPr>
  </w:style>
  <w:style w:type="paragraph" w:styleId="TOC6">
    <w:name w:val="toc 6"/>
    <w:basedOn w:val="Normal"/>
    <w:next w:val="Normal"/>
    <w:uiPriority w:val="39"/>
    <w:pPr>
      <w:tabs>
        <w:tab w:val="right" w:leader="dot" w:pos="9355"/>
      </w:tabs>
      <w:ind w:left="1000"/>
    </w:pPr>
  </w:style>
  <w:style w:type="paragraph" w:styleId="TOC7">
    <w:name w:val="toc 7"/>
    <w:basedOn w:val="Normal"/>
    <w:next w:val="Normal"/>
    <w:uiPriority w:val="39"/>
    <w:pPr>
      <w:tabs>
        <w:tab w:val="right" w:leader="dot" w:pos="9355"/>
      </w:tabs>
      <w:ind w:left="1200"/>
    </w:pPr>
  </w:style>
  <w:style w:type="paragraph" w:styleId="TOC8">
    <w:name w:val="toc 8"/>
    <w:basedOn w:val="Normal"/>
    <w:next w:val="Normal"/>
    <w:uiPriority w:val="39"/>
    <w:pPr>
      <w:tabs>
        <w:tab w:val="right" w:leader="dot" w:pos="9355"/>
      </w:tabs>
      <w:ind w:left="1400"/>
    </w:pPr>
  </w:style>
  <w:style w:type="paragraph" w:styleId="TOC9">
    <w:name w:val="toc 9"/>
    <w:basedOn w:val="Normal"/>
    <w:next w:val="Normal"/>
    <w:uiPriority w:val="39"/>
    <w:pPr>
      <w:tabs>
        <w:tab w:val="right" w:leader="dot" w:pos="9355"/>
      </w:tabs>
      <w:ind w:left="1600"/>
    </w:pPr>
  </w:style>
  <w:style w:type="table" w:styleId="TableGrid">
    <w:name w:val="Table Grid"/>
    <w:basedOn w:val="TableNormal"/>
    <w:uiPriority w:val="39"/>
    <w:rsid w:val="00237205"/>
    <w:pPr>
      <w:overflowPunct w:val="0"/>
      <w:autoSpaceDE w:val="0"/>
      <w:autoSpaceDN w:val="0"/>
      <w:adjustRightInd w:val="0"/>
      <w:spacing w:after="12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Footer">
    <w:name w:val="SubFooter"/>
    <w:basedOn w:val="Footer"/>
    <w:pPr>
      <w:pBdr>
        <w:top w:val="none" w:sz="0" w:space="0" w:color="auto"/>
      </w:pBdr>
    </w:pPr>
    <w:rPr>
      <w:sz w:val="12"/>
    </w:rPr>
  </w:style>
  <w:style w:type="paragraph" w:customStyle="1" w:styleId="HeadingA">
    <w:name w:val="Heading A"/>
    <w:basedOn w:val="Heading1"/>
    <w:pPr>
      <w:outlineLvl w:val="9"/>
    </w:pPr>
  </w:style>
  <w:style w:type="paragraph" w:customStyle="1" w:styleId="HeadingB">
    <w:name w:val="Heading B"/>
    <w:basedOn w:val="Heading2"/>
    <w:pPr>
      <w:outlineLvl w:val="9"/>
    </w:pPr>
  </w:style>
  <w:style w:type="paragraph" w:customStyle="1" w:styleId="HeadingC">
    <w:name w:val="Heading C"/>
    <w:basedOn w:val="Heading3"/>
    <w:pPr>
      <w:outlineLvl w:val="9"/>
    </w:pPr>
  </w:style>
  <w:style w:type="paragraph" w:customStyle="1" w:styleId="Editorscomments">
    <w:name w:val="Editor's comments"/>
    <w:basedOn w:val="Normal"/>
    <w:rPr>
      <w:b/>
      <w:bCs/>
      <w:color w:val="FF0000"/>
    </w:rPr>
  </w:style>
  <w:style w:type="paragraph" w:customStyle="1" w:styleId="Readerscomments">
    <w:name w:val="Reader's comments"/>
    <w:basedOn w:val="Normal"/>
    <w:rPr>
      <w:i/>
      <w:iCs/>
      <w:color w:val="CC00CC"/>
    </w:rPr>
  </w:style>
  <w:style w:type="character" w:customStyle="1" w:styleId="Heading3Char">
    <w:name w:val="Heading 3 Char"/>
    <w:link w:val="Heading3"/>
    <w:rsid w:val="005B5049"/>
    <w:rPr>
      <w:rFonts w:ascii="Calibri" w:hAnsi="Calibri"/>
      <w:b/>
      <w:i/>
      <w:sz w:val="28"/>
    </w:rPr>
  </w:style>
  <w:style w:type="paragraph" w:customStyle="1" w:styleId="Guidance">
    <w:name w:val="Guidance"/>
    <w:basedOn w:val="Normal"/>
    <w:rsid w:val="00A524D8"/>
    <w:rPr>
      <w:rFonts w:ascii="Helvetica" w:hAnsi="Helvetica"/>
      <w:color w:val="0000FF"/>
    </w:rPr>
  </w:style>
  <w:style w:type="character" w:styleId="Hyperlink">
    <w:name w:val="Hyperlink"/>
    <w:uiPriority w:val="99"/>
    <w:rsid w:val="00795DB9"/>
    <w:rPr>
      <w:color w:val="0000FF"/>
      <w:u w:val="single"/>
    </w:rPr>
  </w:style>
  <w:style w:type="character" w:styleId="FollowedHyperlink">
    <w:name w:val="FollowedHyperlink"/>
    <w:rsid w:val="00795DB9"/>
    <w:rPr>
      <w:color w:val="800080"/>
      <w:u w:val="single"/>
    </w:rPr>
  </w:style>
  <w:style w:type="paragraph" w:styleId="Caption">
    <w:name w:val="caption"/>
    <w:aliases w:val="Char, Char3,Caption Char Char Char,Legend Char Char Char,Fig &amp; Table Title Char Char Char,use for figure and table titles Char Char Char,ITT d Char Char Char,_Fig Char Char Char,Resp caption Char Char Char,_Fig Car Car Char Char Char, Char"/>
    <w:basedOn w:val="Normal"/>
    <w:next w:val="Normal"/>
    <w:link w:val="CaptionChar"/>
    <w:qFormat/>
    <w:rsid w:val="00200C25"/>
    <w:pPr>
      <w:spacing w:before="120"/>
    </w:pPr>
    <w:rPr>
      <w:b/>
      <w:bCs/>
    </w:rPr>
  </w:style>
  <w:style w:type="paragraph" w:styleId="ListBullet">
    <w:name w:val="List Bullet"/>
    <w:basedOn w:val="BodyText"/>
    <w:rsid w:val="00E0508A"/>
    <w:pPr>
      <w:numPr>
        <w:numId w:val="3"/>
      </w:numPr>
      <w:overflowPunct/>
      <w:autoSpaceDE/>
      <w:autoSpaceDN/>
      <w:adjustRightInd/>
      <w:spacing w:before="120" w:after="60"/>
      <w:textAlignment w:val="auto"/>
    </w:pPr>
    <w:rPr>
      <w:rFonts w:ascii="Times New Roman" w:eastAsia="Arial Unicode MS" w:hAnsi="Times New Roman"/>
      <w:sz w:val="22"/>
      <w:szCs w:val="21"/>
      <w:lang w:eastAsia="ja-JP"/>
    </w:rPr>
  </w:style>
  <w:style w:type="paragraph" w:styleId="BalloonText">
    <w:name w:val="Balloon Text"/>
    <w:basedOn w:val="Normal"/>
    <w:semiHidden/>
    <w:rsid w:val="00E0508A"/>
    <w:rPr>
      <w:rFonts w:ascii="Tahoma" w:hAnsi="Tahoma" w:cs="Tahoma"/>
      <w:sz w:val="16"/>
      <w:szCs w:val="16"/>
    </w:rPr>
  </w:style>
  <w:style w:type="paragraph" w:styleId="ListBullet2">
    <w:name w:val="List Bullet 2"/>
    <w:basedOn w:val="BodyText"/>
    <w:rsid w:val="00A768EB"/>
    <w:pPr>
      <w:numPr>
        <w:numId w:val="4"/>
      </w:numPr>
      <w:overflowPunct/>
      <w:autoSpaceDE/>
      <w:autoSpaceDN/>
      <w:adjustRightInd/>
      <w:spacing w:before="120" w:after="0"/>
      <w:textAlignment w:val="auto"/>
    </w:pPr>
    <w:rPr>
      <w:rFonts w:ascii="Times New Roman" w:eastAsia="Arial Unicode MS" w:hAnsi="Times New Roman"/>
      <w:sz w:val="22"/>
      <w:szCs w:val="21"/>
      <w:lang w:eastAsia="ja-JP"/>
    </w:rPr>
  </w:style>
  <w:style w:type="character" w:customStyle="1" w:styleId="CaptionChar">
    <w:name w:val="Caption Char"/>
    <w:aliases w:val="Char Char, Char3 Char,Caption Char Char Char Char,Legend Char Char Char Char,Fig &amp; Table Title Char Char Char Char,use for figure and table titles Char Char Char Char,ITT d Char Char Char Char,_Fig Char Char Char Char, Char Char"/>
    <w:link w:val="Caption"/>
    <w:rsid w:val="00A768EB"/>
    <w:rPr>
      <w:rFonts w:ascii="Arial" w:hAnsi="Arial"/>
      <w:b/>
      <w:bCs/>
      <w:lang w:val="en-GB" w:eastAsia="en-US" w:bidi="ar-SA"/>
    </w:rPr>
  </w:style>
  <w:style w:type="character" w:customStyle="1" w:styleId="CaptionCharChar">
    <w:name w:val="Caption Char Char"/>
    <w:aliases w:val=" Char Char Char"/>
    <w:rsid w:val="00A768EB"/>
    <w:rPr>
      <w:rFonts w:eastAsia="Arial Unicode MS"/>
      <w:b/>
      <w:bCs/>
      <w:i/>
      <w:sz w:val="18"/>
      <w:szCs w:val="24"/>
      <w:lang w:val="en-US" w:eastAsia="ja-JP" w:bidi="ar-SA"/>
    </w:rPr>
  </w:style>
  <w:style w:type="paragraph" w:customStyle="1" w:styleId="BodyText1">
    <w:name w:val="Body Text1"/>
    <w:basedOn w:val="Normal"/>
    <w:rsid w:val="00204B2D"/>
    <w:pPr>
      <w:overflowPunct/>
      <w:autoSpaceDE/>
      <w:autoSpaceDN/>
      <w:adjustRightInd/>
      <w:spacing w:before="40" w:after="100"/>
      <w:textAlignment w:val="auto"/>
    </w:pPr>
    <w:rPr>
      <w:rFonts w:ascii="Times New Roman" w:hAnsi="Times New Roman"/>
      <w:sz w:val="24"/>
    </w:rPr>
  </w:style>
  <w:style w:type="character" w:customStyle="1" w:styleId="BodyTextCharChar">
    <w:name w:val="Body Text Char Char"/>
    <w:rsid w:val="00204B2D"/>
    <w:rPr>
      <w:rFonts w:eastAsia="Arial Unicode MS"/>
      <w:sz w:val="22"/>
      <w:szCs w:val="22"/>
      <w:lang w:val="en-GB" w:eastAsia="ja-JP" w:bidi="ar-SA"/>
    </w:rPr>
  </w:style>
  <w:style w:type="paragraph" w:customStyle="1" w:styleId="Callout">
    <w:name w:val="Callout"/>
    <w:basedOn w:val="BodyText"/>
    <w:next w:val="BodyText"/>
    <w:link w:val="CalloutChar"/>
    <w:rsid w:val="005A7FD4"/>
    <w:pPr>
      <w:overflowPunct/>
      <w:autoSpaceDE/>
      <w:autoSpaceDN/>
      <w:adjustRightInd/>
      <w:spacing w:before="240" w:after="60"/>
      <w:textAlignment w:val="auto"/>
    </w:pPr>
    <w:rPr>
      <w:rFonts w:ascii="Times New Roman" w:eastAsia="Arial Unicode MS" w:hAnsi="Times New Roman"/>
      <w:b/>
      <w:i/>
      <w:color w:val="6666FF"/>
      <w:sz w:val="22"/>
      <w:szCs w:val="21"/>
      <w:lang w:eastAsia="ja-JP"/>
    </w:rPr>
  </w:style>
  <w:style w:type="character" w:customStyle="1" w:styleId="CalloutChar">
    <w:name w:val="Callout Char"/>
    <w:link w:val="Callout"/>
    <w:rsid w:val="005A7FD4"/>
    <w:rPr>
      <w:rFonts w:eastAsia="Arial Unicode MS"/>
      <w:b/>
      <w:i/>
      <w:color w:val="6666FF"/>
      <w:sz w:val="22"/>
      <w:szCs w:val="21"/>
      <w:lang w:val="en-US" w:eastAsia="ja-JP" w:bidi="ar-SA"/>
    </w:rPr>
  </w:style>
  <w:style w:type="table" w:styleId="TableProfessional">
    <w:name w:val="Table Professional"/>
    <w:basedOn w:val="TableNormal"/>
    <w:rsid w:val="0074352C"/>
    <w:pPr>
      <w:overflowPunct w:val="0"/>
      <w:autoSpaceDE w:val="0"/>
      <w:autoSpaceDN w:val="0"/>
      <w:adjustRightInd w:val="0"/>
      <w:spacing w:before="60" w:after="60"/>
      <w:jc w:val="both"/>
      <w:textAlignment w:val="baseline"/>
    </w:pPr>
    <w:tblPr>
      <w:tblInd w:w="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op w:val="single" w:sz="6" w:space="0" w:color="000000"/>
          <w:left w:val="single" w:sz="6" w:space="0" w:color="000000"/>
          <w:bottom w:val="single" w:sz="6" w:space="0" w:color="000000"/>
          <w:right w:val="single" w:sz="6" w:space="0" w:color="000000"/>
          <w:insideH w:val="nil"/>
          <w:insideV w:val="single" w:sz="6" w:space="0" w:color="000000"/>
          <w:tl2br w:val="nil"/>
          <w:tr2bl w:val="nil"/>
        </w:tcBorders>
        <w:shd w:val="solid" w:color="C0C0C0" w:fill="FFFFFF"/>
      </w:tcPr>
    </w:tblStylePr>
  </w:style>
  <w:style w:type="paragraph" w:customStyle="1" w:styleId="ListHeading">
    <w:name w:val="List Heading"/>
    <w:basedOn w:val="Normal"/>
    <w:next w:val="ListBullet"/>
    <w:rsid w:val="0074352C"/>
    <w:pPr>
      <w:spacing w:before="180" w:after="80"/>
    </w:pPr>
    <w:rPr>
      <w:b/>
    </w:rPr>
  </w:style>
  <w:style w:type="paragraph" w:customStyle="1" w:styleId="baseactivities">
    <w:name w:val="base activities"/>
    <w:basedOn w:val="Normal"/>
    <w:autoRedefine/>
    <w:rsid w:val="0090362F"/>
    <w:pPr>
      <w:keepNext/>
      <w:overflowPunct/>
      <w:autoSpaceDE/>
      <w:autoSpaceDN/>
      <w:adjustRightInd/>
      <w:spacing w:before="120"/>
      <w:textAlignment w:val="auto"/>
    </w:pPr>
    <w:rPr>
      <w:rFonts w:cs="Arial"/>
      <w:b/>
      <w:lang w:eastAsia="zh-CN"/>
    </w:rPr>
  </w:style>
  <w:style w:type="paragraph" w:customStyle="1" w:styleId="TableSubActivityHeader">
    <w:name w:val="Table Sub Activity Header"/>
    <w:basedOn w:val="Normal"/>
    <w:link w:val="TableSubActivityHeaderChar"/>
    <w:autoRedefine/>
    <w:rsid w:val="0074352C"/>
    <w:pPr>
      <w:keepNext/>
      <w:overflowPunct/>
      <w:spacing w:before="120"/>
      <w:textAlignment w:val="auto"/>
    </w:pPr>
    <w:rPr>
      <w:rFonts w:eastAsia="SimSun" w:cs="Helvetica"/>
      <w:b/>
      <w:bCs/>
      <w:lang w:eastAsia="zh-CN"/>
    </w:rPr>
  </w:style>
  <w:style w:type="paragraph" w:customStyle="1" w:styleId="Bullet1Framework">
    <w:name w:val="Bullet 1 Framework"/>
    <w:basedOn w:val="Normal"/>
    <w:link w:val="Bullet1FrameworkChar"/>
    <w:rsid w:val="0074352C"/>
    <w:pPr>
      <w:tabs>
        <w:tab w:val="num" w:pos="720"/>
      </w:tabs>
      <w:overflowPunct/>
      <w:autoSpaceDE/>
      <w:autoSpaceDN/>
      <w:adjustRightInd/>
      <w:ind w:left="720" w:hanging="360"/>
      <w:textAlignment w:val="auto"/>
    </w:pPr>
    <w:rPr>
      <w:rFonts w:cs="Arial"/>
    </w:rPr>
  </w:style>
  <w:style w:type="character" w:customStyle="1" w:styleId="Bullet1FrameworkChar">
    <w:name w:val="Bullet 1 Framework Char"/>
    <w:link w:val="Bullet1Framework"/>
    <w:rsid w:val="0074352C"/>
    <w:rPr>
      <w:rFonts w:ascii="Arial" w:hAnsi="Arial" w:cs="Arial"/>
      <w:lang w:val="en-US" w:eastAsia="en-US" w:bidi="ar-SA"/>
    </w:rPr>
  </w:style>
  <w:style w:type="character" w:customStyle="1" w:styleId="baseactivitiesCharChar">
    <w:name w:val="base activities Char Char"/>
    <w:rsid w:val="0074352C"/>
    <w:rPr>
      <w:rFonts w:ascii="Arial" w:hAnsi="Arial" w:cs="Arial"/>
      <w:lang w:val="en-US" w:eastAsia="en-US" w:bidi="ar-SA"/>
    </w:rPr>
  </w:style>
  <w:style w:type="character" w:customStyle="1" w:styleId="TableSubActivityHeaderChar">
    <w:name w:val="Table Sub Activity Header Char"/>
    <w:link w:val="TableSubActivityHeader"/>
    <w:rsid w:val="0074352C"/>
    <w:rPr>
      <w:rFonts w:ascii="Arial" w:eastAsia="SimSun" w:hAnsi="Arial" w:cs="Helvetica"/>
      <w:b/>
      <w:bCs/>
      <w:lang w:val="en-US" w:eastAsia="zh-CN" w:bidi="ar-SA"/>
    </w:rPr>
  </w:style>
  <w:style w:type="character" w:styleId="Strong">
    <w:name w:val="Strong"/>
    <w:uiPriority w:val="22"/>
    <w:qFormat/>
    <w:rsid w:val="00C43DE8"/>
    <w:rPr>
      <w:b/>
      <w:bCs/>
    </w:rPr>
  </w:style>
  <w:style w:type="paragraph" w:customStyle="1" w:styleId="Caption1">
    <w:name w:val="Caption1"/>
    <w:basedOn w:val="Normal"/>
    <w:next w:val="Normal"/>
    <w:rsid w:val="00C43DE8"/>
    <w:pPr>
      <w:tabs>
        <w:tab w:val="left" w:pos="0"/>
      </w:tabs>
      <w:autoSpaceDN/>
      <w:adjustRightInd/>
      <w:spacing w:before="120"/>
    </w:pPr>
    <w:rPr>
      <w:b/>
      <w:bCs/>
      <w:lang w:eastAsia="ar-SA"/>
    </w:rPr>
  </w:style>
  <w:style w:type="paragraph" w:customStyle="1" w:styleId="Default">
    <w:name w:val="Default"/>
    <w:basedOn w:val="Normal"/>
    <w:rsid w:val="00C43DE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overflowPunct/>
      <w:autoSpaceDN/>
      <w:adjustRightInd/>
      <w:spacing w:after="0"/>
      <w:textAlignment w:val="auto"/>
    </w:pPr>
    <w:rPr>
      <w:rFonts w:ascii="SimSun" w:eastAsia="SimSun" w:hAnsi="SimSun"/>
      <w:color w:val="000000"/>
      <w:sz w:val="24"/>
      <w:szCs w:val="24"/>
    </w:rPr>
  </w:style>
  <w:style w:type="paragraph" w:customStyle="1" w:styleId="FirstLineIndent">
    <w:name w:val="First Line Indent"/>
    <w:basedOn w:val="Normal"/>
    <w:rsid w:val="00C43DE8"/>
    <w:pPr>
      <w:tabs>
        <w:tab w:val="left" w:pos="0"/>
      </w:tabs>
      <w:autoSpaceDN/>
      <w:adjustRightInd/>
      <w:ind w:firstLine="283"/>
    </w:pPr>
    <w:rPr>
      <w:lang w:eastAsia="ar-SA"/>
    </w:rPr>
  </w:style>
  <w:style w:type="paragraph" w:customStyle="1" w:styleId="StyleHeading3JustifiedBefore18ptAfter12pt">
    <w:name w:val="Style Heading 3 + Justified Before:  18 pt After:  12 pt"/>
    <w:basedOn w:val="Heading3"/>
    <w:rsid w:val="00F12100"/>
    <w:pPr>
      <w:numPr>
        <w:numId w:val="1"/>
      </w:numPr>
      <w:spacing w:before="360" w:after="240"/>
    </w:pPr>
    <w:rPr>
      <w:bCs/>
      <w:iCs/>
    </w:rPr>
  </w:style>
  <w:style w:type="character" w:customStyle="1" w:styleId="Heading2Char">
    <w:name w:val="Heading 2 Char"/>
    <w:link w:val="Heading2"/>
    <w:rsid w:val="00F059B6"/>
    <w:rPr>
      <w:rFonts w:ascii="Calibri" w:hAnsi="Calibri"/>
      <w:b/>
      <w:sz w:val="28"/>
    </w:rPr>
  </w:style>
  <w:style w:type="paragraph" w:styleId="TableofFigures">
    <w:name w:val="table of figures"/>
    <w:basedOn w:val="Normal"/>
    <w:next w:val="Normal"/>
    <w:uiPriority w:val="99"/>
    <w:rsid w:val="00B355FC"/>
    <w:pPr>
      <w:ind w:left="400" w:hanging="400"/>
    </w:pPr>
  </w:style>
  <w:style w:type="paragraph" w:customStyle="1" w:styleId="bullet2">
    <w:name w:val="bullet 2"/>
    <w:basedOn w:val="Normal"/>
    <w:rsid w:val="00B41054"/>
    <w:pPr>
      <w:numPr>
        <w:numId w:val="8"/>
      </w:numPr>
      <w:overflowPunct/>
      <w:autoSpaceDE/>
      <w:autoSpaceDN/>
      <w:adjustRightInd/>
      <w:textAlignment w:val="auto"/>
    </w:pPr>
    <w:rPr>
      <w:rFonts w:cs="Arial"/>
      <w:lang w:eastAsia="zh-CN"/>
    </w:rPr>
  </w:style>
  <w:style w:type="numbering" w:styleId="111111">
    <w:name w:val="Outline List 2"/>
    <w:basedOn w:val="NoList"/>
    <w:rsid w:val="00F12100"/>
    <w:pPr>
      <w:numPr>
        <w:numId w:val="6"/>
      </w:numPr>
    </w:pPr>
  </w:style>
  <w:style w:type="paragraph" w:customStyle="1" w:styleId="TableTitle">
    <w:name w:val="Table Title"/>
    <w:basedOn w:val="Normal"/>
    <w:rsid w:val="003C5525"/>
    <w:pPr>
      <w:overflowPunct/>
      <w:autoSpaceDE/>
      <w:autoSpaceDN/>
      <w:adjustRightInd/>
      <w:spacing w:before="60" w:after="60"/>
      <w:textAlignment w:val="auto"/>
    </w:pPr>
    <w:rPr>
      <w:b/>
      <w:sz w:val="19"/>
      <w:szCs w:val="19"/>
      <w:lang w:eastAsia="en-GB"/>
    </w:rPr>
  </w:style>
  <w:style w:type="paragraph" w:customStyle="1" w:styleId="IBMHeading6">
    <w:name w:val="IBM Heading 6"/>
    <w:basedOn w:val="Normal"/>
    <w:link w:val="IBMHeading6Char"/>
    <w:rsid w:val="003C5525"/>
    <w:pPr>
      <w:spacing w:before="240" w:after="60"/>
      <w:ind w:left="-1440"/>
    </w:pPr>
    <w:rPr>
      <w:rFonts w:cs="Arial"/>
      <w:color w:val="6666FF"/>
      <w:sz w:val="22"/>
      <w:szCs w:val="22"/>
      <w:lang w:bidi="he-IL"/>
    </w:rPr>
  </w:style>
  <w:style w:type="character" w:customStyle="1" w:styleId="IBMHeading6Char">
    <w:name w:val="IBM Heading 6 Char"/>
    <w:link w:val="IBMHeading6"/>
    <w:rsid w:val="003C5525"/>
    <w:rPr>
      <w:rFonts w:ascii="Arial" w:hAnsi="Arial" w:cs="Arial"/>
      <w:color w:val="6666FF"/>
      <w:sz w:val="22"/>
      <w:szCs w:val="22"/>
      <w:lang w:val="en-GB" w:eastAsia="en-US" w:bidi="he-IL"/>
    </w:rPr>
  </w:style>
  <w:style w:type="paragraph" w:customStyle="1" w:styleId="IBMHeading7">
    <w:name w:val="IBM Heading 7"/>
    <w:basedOn w:val="Normal"/>
    <w:link w:val="IBMHeading7Char"/>
    <w:rsid w:val="003C5525"/>
    <w:pPr>
      <w:spacing w:before="240" w:after="60"/>
      <w:ind w:left="-1440"/>
    </w:pPr>
    <w:rPr>
      <w:rFonts w:cs="Arial"/>
      <w:color w:val="6666FF"/>
      <w:u w:val="single"/>
      <w:lang w:bidi="he-IL"/>
    </w:rPr>
  </w:style>
  <w:style w:type="character" w:customStyle="1" w:styleId="IBMHeading7Char">
    <w:name w:val="IBM Heading 7 Char"/>
    <w:link w:val="IBMHeading7"/>
    <w:rsid w:val="003C5525"/>
    <w:rPr>
      <w:rFonts w:ascii="Arial" w:hAnsi="Arial" w:cs="Arial"/>
      <w:color w:val="6666FF"/>
      <w:u w:val="single"/>
      <w:lang w:val="en-GB" w:eastAsia="en-US" w:bidi="he-IL"/>
    </w:rPr>
  </w:style>
  <w:style w:type="paragraph" w:customStyle="1" w:styleId="Bullet1">
    <w:name w:val="Bullet 1"/>
    <w:aliases w:val="bu1"/>
    <w:basedOn w:val="BlockText"/>
    <w:link w:val="Bullet1Char"/>
    <w:rsid w:val="003C5525"/>
    <w:pPr>
      <w:numPr>
        <w:numId w:val="9"/>
      </w:numPr>
      <w:overflowPunct/>
      <w:autoSpaceDE/>
      <w:autoSpaceDN/>
      <w:adjustRightInd/>
      <w:spacing w:before="40"/>
      <w:textAlignment w:val="auto"/>
    </w:pPr>
    <w:rPr>
      <w:rFonts w:ascii="Times New Roman" w:hAnsi="Times New Roman"/>
      <w:sz w:val="22"/>
      <w:szCs w:val="24"/>
    </w:rPr>
  </w:style>
  <w:style w:type="character" w:customStyle="1" w:styleId="Bullet1Char">
    <w:name w:val="Bullet 1 Char"/>
    <w:aliases w:val="bu1 Char"/>
    <w:link w:val="Bullet1"/>
    <w:rsid w:val="003C5525"/>
    <w:rPr>
      <w:sz w:val="22"/>
      <w:szCs w:val="24"/>
    </w:rPr>
  </w:style>
  <w:style w:type="character" w:customStyle="1" w:styleId="CharChar1">
    <w:name w:val="Char Char1"/>
    <w:rsid w:val="003C5525"/>
    <w:rPr>
      <w:rFonts w:eastAsia="Arial Unicode MS"/>
      <w:b/>
      <w:bCs/>
      <w:i/>
      <w:sz w:val="18"/>
      <w:lang w:val="en-US" w:eastAsia="ja-JP" w:bidi="ar-SA"/>
    </w:rPr>
  </w:style>
  <w:style w:type="paragraph" w:styleId="ListNumber">
    <w:name w:val="List Number"/>
    <w:basedOn w:val="BodyText"/>
    <w:rsid w:val="003C5525"/>
    <w:pPr>
      <w:numPr>
        <w:numId w:val="10"/>
      </w:numPr>
      <w:overflowPunct/>
      <w:autoSpaceDE/>
      <w:autoSpaceDN/>
      <w:adjustRightInd/>
      <w:spacing w:before="120" w:after="0"/>
      <w:textAlignment w:val="auto"/>
    </w:pPr>
    <w:rPr>
      <w:rFonts w:ascii="Times New Roman" w:eastAsia="Arial Unicode MS" w:hAnsi="Times New Roman"/>
      <w:sz w:val="22"/>
      <w:szCs w:val="22"/>
      <w:lang w:eastAsia="ja-JP"/>
    </w:rPr>
  </w:style>
  <w:style w:type="table" w:customStyle="1" w:styleId="TableStyle1">
    <w:name w:val="Table Style1"/>
    <w:basedOn w:val="TableNormal"/>
    <w:rsid w:val="003C5525"/>
    <w:pPr>
      <w:spacing w:before="40" w:after="60"/>
    </w:pPr>
    <w:rPr>
      <w:rFonts w:ascii="Arial Narrow" w:hAnsi="Arial Narrow"/>
    </w:rPr>
    <w:tblPr>
      <w:tblBorders>
        <w:bottom w:val="single" w:sz="12" w:space="0" w:color="061DC8"/>
        <w:insideH w:val="single" w:sz="6" w:space="0" w:color="061DC8"/>
      </w:tblBorders>
    </w:tblPr>
    <w:tcPr>
      <w:vAlign w:val="center"/>
    </w:tcPr>
    <w:tblStylePr w:type="firstRow">
      <w:rPr>
        <w:rFonts w:ascii="Cambria Math" w:hAnsi="Cambria Math"/>
        <w:b w:val="0"/>
        <w:i w:val="0"/>
        <w:color w:val="FFFFFF"/>
        <w:sz w:val="20"/>
        <w:szCs w:val="20"/>
      </w:rPr>
      <w:tblPr/>
      <w:tcPr>
        <w:shd w:val="clear" w:color="auto" w:fill="061DC8"/>
      </w:tcPr>
    </w:tblStylePr>
  </w:style>
  <w:style w:type="paragraph" w:styleId="BlockText">
    <w:name w:val="Block Text"/>
    <w:basedOn w:val="Normal"/>
    <w:rsid w:val="003C5525"/>
    <w:pPr>
      <w:ind w:left="1440" w:right="1440"/>
    </w:pPr>
  </w:style>
  <w:style w:type="paragraph" w:customStyle="1" w:styleId="ResponseText">
    <w:name w:val="Response Text"/>
    <w:rsid w:val="00405181"/>
    <w:pPr>
      <w:spacing w:after="180"/>
      <w:ind w:left="1080"/>
    </w:pPr>
    <w:rPr>
      <w:rFonts w:ascii="Garamond" w:hAnsi="Garamond"/>
      <w:sz w:val="24"/>
    </w:rPr>
  </w:style>
  <w:style w:type="paragraph" w:customStyle="1" w:styleId="DefaultText">
    <w:name w:val="Default Text"/>
    <w:basedOn w:val="Normal"/>
    <w:link w:val="DefaultTextChar"/>
    <w:rsid w:val="00405181"/>
    <w:pPr>
      <w:overflowPunct/>
      <w:autoSpaceDE/>
      <w:autoSpaceDN/>
      <w:adjustRightInd/>
      <w:spacing w:after="0"/>
      <w:textAlignment w:val="auto"/>
    </w:pPr>
    <w:rPr>
      <w:rFonts w:ascii="Times New Roman" w:hAnsi="Times New Roman"/>
      <w:snapToGrid w:val="0"/>
      <w:sz w:val="24"/>
    </w:rPr>
  </w:style>
  <w:style w:type="paragraph" w:customStyle="1" w:styleId="ReaderscommentsChar">
    <w:name w:val="Reader's comments Char"/>
    <w:basedOn w:val="Normal"/>
    <w:rsid w:val="00405181"/>
    <w:rPr>
      <w:i/>
      <w:iCs/>
      <w:color w:val="CC00CC"/>
    </w:rPr>
  </w:style>
  <w:style w:type="paragraph" w:customStyle="1" w:styleId="NumberList1">
    <w:name w:val="Number List1"/>
    <w:basedOn w:val="Normal"/>
    <w:rsid w:val="00BE7563"/>
    <w:pPr>
      <w:numPr>
        <w:numId w:val="12"/>
      </w:numPr>
      <w:tabs>
        <w:tab w:val="left" w:pos="1701"/>
      </w:tabs>
      <w:overflowPunct/>
      <w:autoSpaceDE/>
      <w:autoSpaceDN/>
      <w:adjustRightInd/>
      <w:spacing w:before="120" w:line="255" w:lineRule="exact"/>
      <w:textAlignment w:val="auto"/>
    </w:pPr>
  </w:style>
  <w:style w:type="paragraph" w:customStyle="1" w:styleId="NumberList2">
    <w:name w:val="Number List2"/>
    <w:basedOn w:val="Normal"/>
    <w:rsid w:val="00BE7563"/>
    <w:pPr>
      <w:numPr>
        <w:numId w:val="11"/>
      </w:numPr>
      <w:tabs>
        <w:tab w:val="left" w:pos="2268"/>
      </w:tabs>
      <w:overflowPunct/>
      <w:spacing w:after="0"/>
      <w:textAlignment w:val="auto"/>
    </w:pPr>
  </w:style>
  <w:style w:type="character" w:customStyle="1" w:styleId="DefaultTextChar">
    <w:name w:val="Default Text Char"/>
    <w:link w:val="DefaultText"/>
    <w:rsid w:val="00BE7563"/>
    <w:rPr>
      <w:snapToGrid w:val="0"/>
      <w:sz w:val="24"/>
      <w:lang w:val="en-US" w:eastAsia="en-US" w:bidi="ar-SA"/>
    </w:rPr>
  </w:style>
  <w:style w:type="paragraph" w:customStyle="1" w:styleId="MBIndentNormalChar1Char">
    <w:name w:val="MB Indent Normal Char1 Char"/>
    <w:basedOn w:val="Normal"/>
    <w:rsid w:val="00D048E0"/>
    <w:pPr>
      <w:tabs>
        <w:tab w:val="left" w:pos="567"/>
        <w:tab w:val="left" w:pos="1134"/>
        <w:tab w:val="left" w:pos="1701"/>
        <w:tab w:val="left" w:pos="2268"/>
        <w:tab w:val="left" w:pos="2835"/>
        <w:tab w:val="left" w:pos="4536"/>
        <w:tab w:val="left" w:pos="6237"/>
        <w:tab w:val="right" w:pos="9072"/>
      </w:tabs>
      <w:overflowPunct/>
      <w:autoSpaceDE/>
      <w:autoSpaceDN/>
      <w:adjustRightInd/>
      <w:ind w:left="1559"/>
      <w:textAlignment w:val="auto"/>
    </w:pPr>
  </w:style>
  <w:style w:type="paragraph" w:styleId="NormalWeb">
    <w:name w:val="Normal (Web)"/>
    <w:basedOn w:val="Normal"/>
    <w:uiPriority w:val="99"/>
    <w:rsid w:val="007D523B"/>
    <w:pPr>
      <w:overflowPunct/>
      <w:autoSpaceDE/>
      <w:autoSpaceDN/>
      <w:adjustRightInd/>
      <w:spacing w:before="100" w:beforeAutospacing="1" w:after="100" w:afterAutospacing="1"/>
      <w:textAlignment w:val="auto"/>
    </w:pPr>
    <w:rPr>
      <w:rFonts w:ascii="Times New Roman" w:eastAsia="MS Mincho" w:hAnsi="Times New Roman"/>
      <w:color w:val="000000"/>
      <w:sz w:val="24"/>
      <w:szCs w:val="24"/>
      <w:lang w:val="de-DE" w:eastAsia="ja-JP"/>
    </w:rPr>
  </w:style>
  <w:style w:type="paragraph" w:customStyle="1" w:styleId="TableTextCentered">
    <w:name w:val="Table Text Centered"/>
    <w:basedOn w:val="TableText"/>
    <w:rsid w:val="002931AA"/>
    <w:pPr>
      <w:overflowPunct/>
      <w:autoSpaceDE/>
      <w:autoSpaceDN/>
      <w:adjustRightInd/>
      <w:spacing w:before="60" w:after="60"/>
      <w:ind w:left="0" w:right="0"/>
      <w:jc w:val="center"/>
      <w:textAlignment w:val="auto"/>
    </w:pPr>
    <w:rPr>
      <w:lang w:val="en-AU"/>
    </w:rPr>
  </w:style>
  <w:style w:type="paragraph" w:customStyle="1" w:styleId="Tableheading">
    <w:name w:val="Table heading"/>
    <w:basedOn w:val="TableText"/>
    <w:rsid w:val="002931AA"/>
    <w:pPr>
      <w:overflowPunct/>
      <w:autoSpaceDE/>
      <w:autoSpaceDN/>
      <w:adjustRightInd/>
      <w:spacing w:before="60" w:after="60"/>
      <w:ind w:left="0" w:right="0"/>
      <w:textAlignment w:val="auto"/>
    </w:pPr>
    <w:rPr>
      <w:b/>
      <w:lang w:val="en-AU"/>
    </w:rPr>
  </w:style>
  <w:style w:type="table" w:customStyle="1" w:styleId="StepTable">
    <w:name w:val="Step Table"/>
    <w:basedOn w:val="TableNormal"/>
    <w:rsid w:val="002931AA"/>
    <w:rPr>
      <w:rFonts w:ascii="Arial" w:hAnsi="Arial"/>
    </w:rPr>
    <w:tblPr>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shd w:val="clear" w:color="auto" w:fill="auto"/>
    </w:tcPr>
    <w:tblStylePr w:type="firstRow">
      <w:rPr>
        <w:rFonts w:ascii="Symbol" w:hAnsi="Symbol"/>
        <w:b w:val="0"/>
        <w:i w:val="0"/>
        <w:sz w:val="20"/>
        <w:szCs w:val="20"/>
      </w:rPr>
      <w:tblPr/>
      <w:trPr>
        <w:cantSplit/>
        <w:tblHeader/>
      </w:trPr>
      <w:tcPr>
        <w:shd w:val="clear" w:color="auto" w:fill="CCCCCC"/>
      </w:tcPr>
    </w:tblStylePr>
  </w:style>
  <w:style w:type="character" w:customStyle="1" w:styleId="TableTextChar">
    <w:name w:val="Table Text Char"/>
    <w:link w:val="TableText"/>
    <w:rsid w:val="002931AA"/>
    <w:rPr>
      <w:rFonts w:ascii="Arial" w:hAnsi="Arial"/>
      <w:lang w:val="en-GB" w:eastAsia="en-US" w:bidi="ar-SA"/>
    </w:rPr>
  </w:style>
  <w:style w:type="paragraph" w:customStyle="1" w:styleId="ListBulletIBM">
    <w:name w:val="List Bullet IBM"/>
    <w:basedOn w:val="ListBullet"/>
    <w:rsid w:val="0068315D"/>
    <w:pPr>
      <w:numPr>
        <w:numId w:val="2"/>
      </w:numPr>
      <w:spacing w:before="60"/>
      <w:ind w:left="726" w:hanging="420"/>
    </w:pPr>
    <w:rPr>
      <w:rFonts w:ascii="Arial" w:eastAsia="Times New Roman" w:hAnsi="Arial"/>
      <w:sz w:val="21"/>
      <w:szCs w:val="20"/>
      <w:lang w:val="nl-NL" w:eastAsia="en-GB"/>
    </w:rPr>
  </w:style>
  <w:style w:type="paragraph" w:customStyle="1" w:styleId="StyleListBullet2Justified">
    <w:name w:val="Style List Bullet 2 + Justified"/>
    <w:basedOn w:val="ListBullet2"/>
    <w:rsid w:val="0068315D"/>
    <w:pPr>
      <w:numPr>
        <w:numId w:val="5"/>
      </w:numPr>
      <w:spacing w:before="0" w:after="60"/>
    </w:pPr>
    <w:rPr>
      <w:rFonts w:ascii="Arial" w:eastAsia="Times New Roman" w:hAnsi="Arial"/>
      <w:sz w:val="21"/>
      <w:szCs w:val="20"/>
      <w:lang w:val="en-GB" w:eastAsia="en-GB"/>
    </w:rPr>
  </w:style>
  <w:style w:type="character" w:customStyle="1" w:styleId="Heading4Char">
    <w:name w:val="Heading 4 Char"/>
    <w:link w:val="Heading4"/>
    <w:rsid w:val="00B851F5"/>
    <w:rPr>
      <w:rFonts w:ascii="Calibri" w:hAnsi="Calibri"/>
      <w:b/>
      <w:iCs/>
      <w:sz w:val="24"/>
    </w:rPr>
  </w:style>
  <w:style w:type="paragraph" w:styleId="FootnoteText">
    <w:name w:val="footnote text"/>
    <w:basedOn w:val="Normal"/>
    <w:semiHidden/>
    <w:rsid w:val="002126F3"/>
  </w:style>
  <w:style w:type="character" w:styleId="FootnoteReference">
    <w:name w:val="footnote reference"/>
    <w:semiHidden/>
    <w:rsid w:val="002126F3"/>
    <w:rPr>
      <w:vertAlign w:val="superscript"/>
    </w:rPr>
  </w:style>
  <w:style w:type="paragraph" w:customStyle="1" w:styleId="MediumGrid21">
    <w:name w:val="Medium Grid 21"/>
    <w:uiPriority w:val="1"/>
    <w:qFormat/>
    <w:rsid w:val="00D34F19"/>
    <w:pPr>
      <w:overflowPunct w:val="0"/>
      <w:autoSpaceDE w:val="0"/>
      <w:autoSpaceDN w:val="0"/>
      <w:adjustRightInd w:val="0"/>
      <w:textAlignment w:val="baseline"/>
    </w:pPr>
    <w:rPr>
      <w:rFonts w:ascii="Arial" w:hAnsi="Arial"/>
      <w:lang w:val="en-GB"/>
    </w:rPr>
  </w:style>
  <w:style w:type="table" w:styleId="MediumGrid3-Accent1">
    <w:name w:val="Medium Grid 3 Accent 1"/>
    <w:basedOn w:val="TableNormal"/>
    <w:uiPriority w:val="64"/>
    <w:rsid w:val="009B286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9"/>
    <w:rsid w:val="009B286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List2-Accent1">
    <w:name w:val="Medium List 2 Accent 1"/>
    <w:basedOn w:val="TableNormal"/>
    <w:uiPriority w:val="61"/>
    <w:rsid w:val="0024620F"/>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Grid1-Accent1">
    <w:name w:val="Medium Grid 1 Accent 1"/>
    <w:basedOn w:val="TableNormal"/>
    <w:uiPriority w:val="62"/>
    <w:rsid w:val="00AB29C7"/>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libri" w:eastAsia="Cambria Math" w:hAnsi="Calibri"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mbria Math" w:hAnsi="Calibri"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mbria Math" w:hAnsi="Calibri" w:cs="Times New Roman"/>
        <w:b/>
        <w:bCs/>
      </w:rPr>
    </w:tblStylePr>
    <w:tblStylePr w:type="lastCol">
      <w:rPr>
        <w:rFonts w:ascii="Calibri" w:eastAsia="Cambria Math" w:hAnsi="Calibri"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customStyle="1" w:styleId="BulletList1">
    <w:name w:val="Bullet List 1"/>
    <w:basedOn w:val="Normal"/>
    <w:link w:val="BulletList1Char"/>
    <w:uiPriority w:val="99"/>
    <w:rsid w:val="00997014"/>
    <w:pPr>
      <w:numPr>
        <w:numId w:val="13"/>
      </w:numPr>
      <w:tabs>
        <w:tab w:val="num" w:pos="-720"/>
      </w:tabs>
      <w:overflowPunct/>
      <w:autoSpaceDE/>
      <w:autoSpaceDN/>
      <w:adjustRightInd/>
      <w:spacing w:before="120" w:after="40"/>
      <w:ind w:left="-720"/>
      <w:textAlignment w:val="auto"/>
    </w:pPr>
    <w:rPr>
      <w:rFonts w:eastAsia="MS Mincho"/>
      <w:sz w:val="22"/>
      <w:szCs w:val="22"/>
      <w:lang w:eastAsia="en-GB"/>
    </w:rPr>
  </w:style>
  <w:style w:type="character" w:customStyle="1" w:styleId="BulletList1Char">
    <w:name w:val="Bullet List 1 Char"/>
    <w:link w:val="BulletList1"/>
    <w:uiPriority w:val="99"/>
    <w:locked/>
    <w:rsid w:val="00997014"/>
    <w:rPr>
      <w:rFonts w:ascii="Calibri" w:eastAsia="MS Mincho" w:hAnsi="Calibri"/>
      <w:sz w:val="22"/>
      <w:szCs w:val="22"/>
      <w:lang w:eastAsia="en-GB"/>
    </w:rPr>
  </w:style>
  <w:style w:type="paragraph" w:customStyle="1" w:styleId="ColorfulList-Accent11">
    <w:name w:val="Colorful List - Accent 11"/>
    <w:basedOn w:val="Normal"/>
    <w:uiPriority w:val="34"/>
    <w:qFormat/>
    <w:rsid w:val="00907F2C"/>
    <w:pPr>
      <w:ind w:left="720"/>
      <w:contextualSpacing/>
    </w:pPr>
    <w:rPr>
      <w:lang w:val="en-GB"/>
    </w:rPr>
  </w:style>
  <w:style w:type="character" w:customStyle="1" w:styleId="BodyTextChar">
    <w:name w:val="Body Text Char"/>
    <w:link w:val="BodyText"/>
    <w:rsid w:val="001218D9"/>
    <w:rPr>
      <w:rFonts w:ascii="Arial" w:hAnsi="Arial"/>
    </w:rPr>
  </w:style>
  <w:style w:type="character" w:customStyle="1" w:styleId="MediumGrid1-Accent2Char">
    <w:name w:val="Medium Grid 1 - Accent 2 Char"/>
    <w:aliases w:val="List Paragraph1 Char,lp1 Char,Paragraphe de liste1 Char"/>
    <w:link w:val="LightGrid-Accent3"/>
    <w:uiPriority w:val="99"/>
    <w:locked/>
    <w:rsid w:val="001218D9"/>
    <w:rPr>
      <w:szCs w:val="24"/>
    </w:rPr>
  </w:style>
  <w:style w:type="character" w:styleId="CommentReference">
    <w:name w:val="annotation reference"/>
    <w:uiPriority w:val="99"/>
    <w:rsid w:val="001218D9"/>
    <w:rPr>
      <w:sz w:val="16"/>
    </w:rPr>
  </w:style>
  <w:style w:type="paragraph" w:styleId="CommentText">
    <w:name w:val="annotation text"/>
    <w:basedOn w:val="Normal"/>
    <w:link w:val="CommentTextChar"/>
    <w:uiPriority w:val="99"/>
    <w:rsid w:val="001218D9"/>
    <w:pPr>
      <w:overflowPunct/>
      <w:autoSpaceDE/>
      <w:autoSpaceDN/>
      <w:adjustRightInd/>
      <w:spacing w:after="0"/>
      <w:textAlignment w:val="auto"/>
    </w:pPr>
    <w:rPr>
      <w:lang w:val="fr-FR" w:eastAsia="fr-FR"/>
    </w:rPr>
  </w:style>
  <w:style w:type="character" w:customStyle="1" w:styleId="CommentTextChar">
    <w:name w:val="Comment Text Char"/>
    <w:link w:val="CommentText"/>
    <w:uiPriority w:val="99"/>
    <w:rsid w:val="001218D9"/>
    <w:rPr>
      <w:rFonts w:ascii="Arial" w:hAnsi="Arial"/>
      <w:lang w:val="fr-FR" w:eastAsia="fr-FR"/>
    </w:rPr>
  </w:style>
  <w:style w:type="paragraph" w:customStyle="1" w:styleId="TableTextBullet">
    <w:name w:val="Table Text Bullet"/>
    <w:basedOn w:val="Normal"/>
    <w:rsid w:val="001218D9"/>
    <w:pPr>
      <w:overflowPunct/>
      <w:autoSpaceDE/>
      <w:autoSpaceDN/>
      <w:adjustRightInd/>
      <w:spacing w:before="120"/>
      <w:ind w:left="1145" w:hanging="360"/>
      <w:textAlignment w:val="auto"/>
    </w:pPr>
    <w:rPr>
      <w:rFonts w:ascii="Times New Roman" w:hAnsi="Times New Roman"/>
      <w:sz w:val="22"/>
      <w:szCs w:val="24"/>
    </w:rPr>
  </w:style>
  <w:style w:type="table" w:styleId="LightGrid-Accent3">
    <w:name w:val="Light Grid Accent 3"/>
    <w:basedOn w:val="TableNormal"/>
    <w:link w:val="MediumGrid1-Accent2Char"/>
    <w:uiPriority w:val="99"/>
    <w:rsid w:val="001218D9"/>
    <w:rPr>
      <w:szCs w:val="24"/>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lastRow">
      <w:tblPr/>
      <w:tcPr>
        <w:tcBorders>
          <w:top w:val="single" w:sz="18" w:space="0" w:color="CF7B79"/>
        </w:tcBorders>
      </w:tcPr>
    </w:tblStylePr>
    <w:tblStylePr w:type="band1Vert">
      <w:tblPr/>
      <w:tcPr>
        <w:shd w:val="clear" w:color="auto" w:fill="DFA7A6"/>
      </w:tcPr>
    </w:tblStylePr>
    <w:tblStylePr w:type="band1Horz">
      <w:tblPr/>
      <w:tcPr>
        <w:shd w:val="clear" w:color="auto" w:fill="DFA7A6"/>
      </w:tcPr>
    </w:tblStylePr>
  </w:style>
  <w:style w:type="paragraph" w:customStyle="1" w:styleId="CNTableTextLeft">
    <w:name w:val="CN Table Text Left"/>
    <w:basedOn w:val="Normal"/>
    <w:rsid w:val="00E63A1A"/>
    <w:pPr>
      <w:overflowPunct/>
      <w:autoSpaceDE/>
      <w:autoSpaceDN/>
      <w:adjustRightInd/>
      <w:spacing w:after="0"/>
      <w:textAlignment w:val="auto"/>
    </w:pPr>
    <w:rPr>
      <w:rFonts w:ascii="Times New Roman" w:hAnsi="Times New Roman"/>
      <w:szCs w:val="18"/>
    </w:rPr>
  </w:style>
  <w:style w:type="character" w:customStyle="1" w:styleId="CNTransactionVariable">
    <w:name w:val="CN Transaction Variable"/>
    <w:rsid w:val="00E63A1A"/>
    <w:rPr>
      <w:rFonts w:ascii="Times New Roman" w:hAnsi="Times New Roman" w:cs="Times New Roman"/>
      <w:b/>
      <w:i/>
      <w:color w:val="FF0000"/>
      <w:sz w:val="24"/>
    </w:rPr>
  </w:style>
  <w:style w:type="character" w:customStyle="1" w:styleId="CNParagraphChar">
    <w:name w:val="CN Paragraph Char"/>
    <w:link w:val="CNParagraph"/>
    <w:locked/>
    <w:rsid w:val="00E63A1A"/>
    <w:rPr>
      <w:sz w:val="24"/>
      <w:szCs w:val="18"/>
    </w:rPr>
  </w:style>
  <w:style w:type="paragraph" w:customStyle="1" w:styleId="CNParagraph">
    <w:name w:val="CN Paragraph"/>
    <w:link w:val="CNParagraphChar"/>
    <w:rsid w:val="00E63A1A"/>
    <w:pPr>
      <w:spacing w:before="120" w:after="120"/>
      <w:ind w:left="720"/>
    </w:pPr>
    <w:rPr>
      <w:sz w:val="24"/>
      <w:szCs w:val="18"/>
    </w:rPr>
  </w:style>
  <w:style w:type="paragraph" w:customStyle="1" w:styleId="CNHead1">
    <w:name w:val="CN Head 1"/>
    <w:basedOn w:val="CNParagraph"/>
    <w:next w:val="CNParagraph"/>
    <w:rsid w:val="00E63A1A"/>
    <w:pPr>
      <w:keepNext/>
      <w:keepLines/>
      <w:numPr>
        <w:ilvl w:val="1"/>
        <w:numId w:val="14"/>
      </w:numPr>
      <w:tabs>
        <w:tab w:val="clear" w:pos="720"/>
        <w:tab w:val="num" w:pos="1440"/>
      </w:tabs>
      <w:ind w:left="1440" w:hanging="360"/>
      <w:outlineLvl w:val="0"/>
    </w:pPr>
    <w:rPr>
      <w:b/>
      <w:caps/>
    </w:rPr>
  </w:style>
  <w:style w:type="paragraph" w:customStyle="1" w:styleId="CNHead2">
    <w:name w:val="CN Head 2"/>
    <w:basedOn w:val="CNParagraph"/>
    <w:next w:val="CNParagraph"/>
    <w:rsid w:val="00E63A1A"/>
    <w:pPr>
      <w:keepNext/>
      <w:keepLines/>
      <w:numPr>
        <w:ilvl w:val="2"/>
        <w:numId w:val="14"/>
      </w:numPr>
      <w:tabs>
        <w:tab w:val="clear" w:pos="720"/>
        <w:tab w:val="num" w:pos="2160"/>
      </w:tabs>
      <w:ind w:left="2160" w:hanging="360"/>
      <w:outlineLvl w:val="1"/>
    </w:pPr>
    <w:rPr>
      <w:b/>
    </w:rPr>
  </w:style>
  <w:style w:type="paragraph" w:customStyle="1" w:styleId="CNHead3">
    <w:name w:val="CN Head 3"/>
    <w:basedOn w:val="CNParagraph"/>
    <w:next w:val="CNParagraph"/>
    <w:rsid w:val="00E63A1A"/>
    <w:pPr>
      <w:keepNext/>
      <w:keepLines/>
      <w:numPr>
        <w:ilvl w:val="3"/>
        <w:numId w:val="14"/>
      </w:numPr>
      <w:tabs>
        <w:tab w:val="clear" w:pos="720"/>
        <w:tab w:val="num" w:pos="2880"/>
      </w:tabs>
      <w:ind w:left="2880" w:hanging="360"/>
    </w:pPr>
    <w:rPr>
      <w:b/>
    </w:rPr>
  </w:style>
  <w:style w:type="character" w:customStyle="1" w:styleId="CNLevel1ListChar">
    <w:name w:val="CN Level 1 List Char"/>
    <w:link w:val="CNLevel1List"/>
    <w:locked/>
    <w:rsid w:val="00E63A1A"/>
  </w:style>
  <w:style w:type="paragraph" w:customStyle="1" w:styleId="CNLevel1List">
    <w:name w:val="CN Level 1 List"/>
    <w:basedOn w:val="CNParagraph"/>
    <w:link w:val="CNLevel1ListChar"/>
    <w:rsid w:val="00E63A1A"/>
    <w:pPr>
      <w:numPr>
        <w:ilvl w:val="4"/>
        <w:numId w:val="14"/>
      </w:numPr>
    </w:pPr>
    <w:rPr>
      <w:sz w:val="20"/>
      <w:szCs w:val="20"/>
    </w:rPr>
  </w:style>
  <w:style w:type="paragraph" w:customStyle="1" w:styleId="CNLevel2List">
    <w:name w:val="CN Level 2 List"/>
    <w:basedOn w:val="CNParagraph"/>
    <w:rsid w:val="00E63A1A"/>
    <w:pPr>
      <w:numPr>
        <w:ilvl w:val="5"/>
        <w:numId w:val="14"/>
      </w:numPr>
      <w:tabs>
        <w:tab w:val="clear" w:pos="1728"/>
        <w:tab w:val="num" w:pos="4320"/>
      </w:tabs>
      <w:ind w:left="4320" w:hanging="360"/>
    </w:pPr>
    <w:rPr>
      <w:sz w:val="20"/>
      <w:szCs w:val="20"/>
    </w:rPr>
  </w:style>
  <w:style w:type="paragraph" w:customStyle="1" w:styleId="CNLevel3List">
    <w:name w:val="CN Level 3 List"/>
    <w:basedOn w:val="CNParagraph"/>
    <w:rsid w:val="00E63A1A"/>
    <w:pPr>
      <w:numPr>
        <w:ilvl w:val="6"/>
        <w:numId w:val="14"/>
      </w:numPr>
      <w:tabs>
        <w:tab w:val="clear" w:pos="2232"/>
        <w:tab w:val="num" w:pos="5040"/>
      </w:tabs>
      <w:ind w:left="5040" w:hanging="360"/>
    </w:pPr>
  </w:style>
  <w:style w:type="paragraph" w:customStyle="1" w:styleId="CNLevel4List">
    <w:name w:val="CN Level 4 List"/>
    <w:basedOn w:val="CNParagraph"/>
    <w:rsid w:val="00E63A1A"/>
    <w:pPr>
      <w:numPr>
        <w:ilvl w:val="7"/>
        <w:numId w:val="14"/>
      </w:numPr>
      <w:tabs>
        <w:tab w:val="clear" w:pos="2736"/>
        <w:tab w:val="num" w:pos="5760"/>
      </w:tabs>
      <w:ind w:left="5760" w:hanging="360"/>
    </w:pPr>
  </w:style>
  <w:style w:type="paragraph" w:customStyle="1" w:styleId="CNLevel5List">
    <w:name w:val="CN Level 5 List"/>
    <w:basedOn w:val="CNParagraph"/>
    <w:rsid w:val="00E63A1A"/>
    <w:pPr>
      <w:numPr>
        <w:ilvl w:val="8"/>
        <w:numId w:val="14"/>
      </w:numPr>
      <w:tabs>
        <w:tab w:val="clear" w:pos="3240"/>
        <w:tab w:val="num" w:pos="6480"/>
      </w:tabs>
      <w:ind w:left="6480" w:hanging="360"/>
    </w:pPr>
  </w:style>
  <w:style w:type="paragraph" w:customStyle="1" w:styleId="CNTitle">
    <w:name w:val="CN Title"/>
    <w:basedOn w:val="CNParagraph"/>
    <w:rsid w:val="00E63A1A"/>
    <w:pPr>
      <w:keepNext/>
      <w:keepLines/>
      <w:numPr>
        <w:numId w:val="14"/>
      </w:numPr>
      <w:tabs>
        <w:tab w:val="num" w:pos="720"/>
      </w:tabs>
      <w:ind w:left="720" w:hanging="360"/>
      <w:jc w:val="center"/>
    </w:pPr>
    <w:rPr>
      <w:b/>
      <w:sz w:val="32"/>
    </w:rPr>
  </w:style>
  <w:style w:type="paragraph" w:customStyle="1" w:styleId="CNTableColumnHead">
    <w:name w:val="CN Table Column Head"/>
    <w:basedOn w:val="CNTableTextLeft"/>
    <w:rsid w:val="00E63A1A"/>
    <w:pPr>
      <w:jc w:val="center"/>
    </w:pPr>
    <w:rPr>
      <w:b/>
    </w:rPr>
  </w:style>
  <w:style w:type="paragraph" w:customStyle="1" w:styleId="CNTableTextBold">
    <w:name w:val="CN Table Text Bold"/>
    <w:basedOn w:val="CNTableTextLeft"/>
    <w:rsid w:val="00E63A1A"/>
    <w:rPr>
      <w:b/>
    </w:rPr>
  </w:style>
  <w:style w:type="paragraph" w:customStyle="1" w:styleId="BulletsL1">
    <w:name w:val="Bullets L1"/>
    <w:basedOn w:val="Normal"/>
    <w:rsid w:val="00E63A1A"/>
    <w:pPr>
      <w:widowControl w:val="0"/>
      <w:numPr>
        <w:numId w:val="15"/>
      </w:numPr>
      <w:overflowPunct/>
      <w:autoSpaceDE/>
      <w:autoSpaceDN/>
      <w:adjustRightInd/>
      <w:spacing w:before="60" w:after="60"/>
      <w:textAlignment w:val="auto"/>
    </w:pPr>
    <w:rPr>
      <w:rFonts w:cs="Arial"/>
      <w:snapToGrid w:val="0"/>
      <w:lang w:eastAsia="zh-CN"/>
    </w:rPr>
  </w:style>
  <w:style w:type="character" w:customStyle="1" w:styleId="tableBodyTextChar">
    <w:name w:val="table Body Text Char"/>
    <w:aliases w:val="tt Char1,table Body Text Char1,table text Char1"/>
    <w:locked/>
    <w:rsid w:val="00E63A1A"/>
    <w:rPr>
      <w:rFonts w:ascii="Arial" w:hAnsi="Arial"/>
      <w:lang w:val="en-GB"/>
    </w:rPr>
  </w:style>
  <w:style w:type="paragraph" w:customStyle="1" w:styleId="InfoBlue">
    <w:name w:val="InfoBlue"/>
    <w:basedOn w:val="Normal"/>
    <w:next w:val="BodyText"/>
    <w:link w:val="InfoBlueChar"/>
    <w:autoRedefine/>
    <w:rsid w:val="00AE529E"/>
    <w:pPr>
      <w:widowControl w:val="0"/>
      <w:overflowPunct/>
      <w:autoSpaceDE/>
      <w:autoSpaceDN/>
      <w:adjustRightInd/>
      <w:spacing w:after="0" w:line="200" w:lineRule="atLeast"/>
      <w:jc w:val="left"/>
      <w:textAlignment w:val="auto"/>
    </w:pPr>
    <w:rPr>
      <w:rFonts w:ascii="Times New Roman" w:hAnsi="Times New Roman"/>
      <w:i/>
      <w:color w:val="FF0000"/>
    </w:rPr>
  </w:style>
  <w:style w:type="paragraph" w:customStyle="1" w:styleId="TableHeader">
    <w:name w:val="Table Header"/>
    <w:basedOn w:val="TableText"/>
    <w:rsid w:val="00AE529E"/>
    <w:pPr>
      <w:jc w:val="center"/>
    </w:pPr>
    <w:rPr>
      <w:rFonts w:ascii="Arial" w:hAnsi="Arial"/>
      <w:b/>
      <w:bCs/>
    </w:rPr>
  </w:style>
  <w:style w:type="character" w:customStyle="1" w:styleId="InfoBlueChar">
    <w:name w:val="InfoBlue Char"/>
    <w:basedOn w:val="DefaultParagraphFont"/>
    <w:link w:val="InfoBlue"/>
    <w:rsid w:val="00AE529E"/>
    <w:rPr>
      <w:i/>
      <w:color w:val="FF0000"/>
    </w:rPr>
  </w:style>
  <w:style w:type="paragraph" w:styleId="ListParagraph">
    <w:name w:val="List Paragraph"/>
    <w:basedOn w:val="Normal"/>
    <w:uiPriority w:val="34"/>
    <w:qFormat/>
    <w:rsid w:val="0043554C"/>
    <w:pPr>
      <w:ind w:left="720"/>
      <w:contextualSpacing/>
    </w:pPr>
  </w:style>
  <w:style w:type="character" w:styleId="BookTitle">
    <w:name w:val="Book Title"/>
    <w:basedOn w:val="DefaultParagraphFont"/>
    <w:uiPriority w:val="69"/>
    <w:qFormat/>
    <w:rsid w:val="0043554C"/>
    <w:rPr>
      <w:b/>
      <w:bCs/>
      <w:i/>
      <w:iCs/>
      <w:spacing w:val="5"/>
    </w:rPr>
  </w:style>
  <w:style w:type="character" w:styleId="Emphasis">
    <w:name w:val="Emphasis"/>
    <w:basedOn w:val="DefaultParagraphFont"/>
    <w:uiPriority w:val="20"/>
    <w:qFormat/>
    <w:rsid w:val="001E084E"/>
    <w:rPr>
      <w:i/>
      <w:iCs/>
    </w:rPr>
  </w:style>
  <w:style w:type="paragraph" w:customStyle="1" w:styleId="TableBullet4">
    <w:name w:val="Table Bullet 4"/>
    <w:basedOn w:val="Normal"/>
    <w:rsid w:val="001E084E"/>
    <w:pPr>
      <w:numPr>
        <w:numId w:val="16"/>
      </w:numPr>
      <w:suppressAutoHyphens/>
      <w:overflowPunct/>
      <w:autoSpaceDE/>
      <w:autoSpaceDN/>
      <w:adjustRightInd/>
      <w:spacing w:after="0"/>
      <w:jc w:val="left"/>
      <w:textAlignment w:val="auto"/>
    </w:pPr>
    <w:rPr>
      <w:rFonts w:ascii="Times New Roman" w:hAnsi="Times New Roman"/>
      <w:sz w:val="22"/>
      <w:szCs w:val="22"/>
      <w:lang w:eastAsia="ar-SA"/>
    </w:rPr>
  </w:style>
  <w:style w:type="character" w:styleId="UnresolvedMention">
    <w:name w:val="Unresolved Mention"/>
    <w:basedOn w:val="DefaultParagraphFont"/>
    <w:uiPriority w:val="99"/>
    <w:semiHidden/>
    <w:unhideWhenUsed/>
    <w:rsid w:val="00F47765"/>
    <w:rPr>
      <w:color w:val="605E5C"/>
      <w:shd w:val="clear" w:color="auto" w:fill="E1DFDD"/>
    </w:rPr>
  </w:style>
  <w:style w:type="paragraph" w:styleId="CommentSubject">
    <w:name w:val="annotation subject"/>
    <w:basedOn w:val="CommentText"/>
    <w:next w:val="CommentText"/>
    <w:link w:val="CommentSubjectChar"/>
    <w:semiHidden/>
    <w:unhideWhenUsed/>
    <w:rsid w:val="00E02BF2"/>
    <w:pPr>
      <w:overflowPunct w:val="0"/>
      <w:autoSpaceDE w:val="0"/>
      <w:autoSpaceDN w:val="0"/>
      <w:adjustRightInd w:val="0"/>
      <w:spacing w:after="120"/>
      <w:textAlignment w:val="baseline"/>
    </w:pPr>
    <w:rPr>
      <w:b/>
      <w:bCs/>
      <w:lang w:val="en-US" w:eastAsia="en-US"/>
    </w:rPr>
  </w:style>
  <w:style w:type="character" w:customStyle="1" w:styleId="CommentSubjectChar">
    <w:name w:val="Comment Subject Char"/>
    <w:basedOn w:val="CommentTextChar"/>
    <w:link w:val="CommentSubject"/>
    <w:semiHidden/>
    <w:rsid w:val="00E02BF2"/>
    <w:rPr>
      <w:rFonts w:ascii="Calibri" w:hAnsi="Calibri"/>
      <w:b/>
      <w:bCs/>
      <w:lang w:val="fr-FR" w:eastAsia="fr-FR"/>
    </w:rPr>
  </w:style>
  <w:style w:type="paragraph" w:styleId="TOCHeading">
    <w:name w:val="TOC Heading"/>
    <w:basedOn w:val="Heading1"/>
    <w:next w:val="Normal"/>
    <w:uiPriority w:val="39"/>
    <w:unhideWhenUsed/>
    <w:qFormat/>
    <w:rsid w:val="00433704"/>
    <w:pPr>
      <w:pageBreakBefore w:val="0"/>
      <w:numPr>
        <w:numId w:val="0"/>
      </w:numPr>
      <w:pBdr>
        <w:top w:val="none" w:sz="0" w:space="0" w:color="auto"/>
      </w:pBdr>
      <w:tabs>
        <w:tab w:val="clear" w:pos="567"/>
      </w:tabs>
      <w:overflowPunct/>
      <w:autoSpaceDE/>
      <w:autoSpaceDN/>
      <w:adjustRightInd/>
      <w:spacing w:before="240" w:after="0" w:line="259" w:lineRule="auto"/>
      <w:jc w:val="left"/>
      <w:textAlignment w:val="auto"/>
      <w:outlineLvl w:val="9"/>
    </w:pPr>
    <w:rPr>
      <w:rFonts w:asciiTheme="majorHAnsi" w:eastAsiaTheme="majorEastAsia" w:hAnsiTheme="majorHAnsi" w:cstheme="majorBidi"/>
      <w:b w:val="0"/>
      <w:color w:val="2E74B5" w:themeColor="accent1" w:themeShade="BF"/>
      <w:kern w:val="0"/>
      <w:sz w:val="32"/>
      <w:szCs w:val="32"/>
    </w:rPr>
  </w:style>
  <w:style w:type="paragraph" w:styleId="Revision">
    <w:name w:val="Revision"/>
    <w:hidden/>
    <w:uiPriority w:val="71"/>
    <w:semiHidden/>
    <w:rsid w:val="00CD6228"/>
    <w:rPr>
      <w:rFonts w:ascii="Calibri" w:hAnsi="Calibri"/>
    </w:rPr>
  </w:style>
  <w:style w:type="table" w:styleId="PlainTable2">
    <w:name w:val="Plain Table 2"/>
    <w:basedOn w:val="TableNormal"/>
    <w:uiPriority w:val="42"/>
    <w:rsid w:val="0088378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58128">
      <w:bodyDiv w:val="1"/>
      <w:marLeft w:val="0"/>
      <w:marRight w:val="0"/>
      <w:marTop w:val="0"/>
      <w:marBottom w:val="0"/>
      <w:divBdr>
        <w:top w:val="none" w:sz="0" w:space="0" w:color="auto"/>
        <w:left w:val="none" w:sz="0" w:space="0" w:color="auto"/>
        <w:bottom w:val="none" w:sz="0" w:space="0" w:color="auto"/>
        <w:right w:val="none" w:sz="0" w:space="0" w:color="auto"/>
      </w:divBdr>
    </w:div>
    <w:div w:id="50739445">
      <w:bodyDiv w:val="1"/>
      <w:marLeft w:val="0"/>
      <w:marRight w:val="0"/>
      <w:marTop w:val="0"/>
      <w:marBottom w:val="0"/>
      <w:divBdr>
        <w:top w:val="none" w:sz="0" w:space="0" w:color="auto"/>
        <w:left w:val="none" w:sz="0" w:space="0" w:color="auto"/>
        <w:bottom w:val="none" w:sz="0" w:space="0" w:color="auto"/>
        <w:right w:val="none" w:sz="0" w:space="0" w:color="auto"/>
      </w:divBdr>
    </w:div>
    <w:div w:id="89161462">
      <w:bodyDiv w:val="1"/>
      <w:marLeft w:val="0"/>
      <w:marRight w:val="0"/>
      <w:marTop w:val="0"/>
      <w:marBottom w:val="0"/>
      <w:divBdr>
        <w:top w:val="none" w:sz="0" w:space="0" w:color="auto"/>
        <w:left w:val="none" w:sz="0" w:space="0" w:color="auto"/>
        <w:bottom w:val="none" w:sz="0" w:space="0" w:color="auto"/>
        <w:right w:val="none" w:sz="0" w:space="0" w:color="auto"/>
      </w:divBdr>
      <w:divsChild>
        <w:div w:id="142359386">
          <w:marLeft w:val="0"/>
          <w:marRight w:val="0"/>
          <w:marTop w:val="0"/>
          <w:marBottom w:val="0"/>
          <w:divBdr>
            <w:top w:val="none" w:sz="0" w:space="0" w:color="auto"/>
            <w:left w:val="none" w:sz="0" w:space="0" w:color="auto"/>
            <w:bottom w:val="none" w:sz="0" w:space="0" w:color="auto"/>
            <w:right w:val="none" w:sz="0" w:space="0" w:color="auto"/>
          </w:divBdr>
          <w:divsChild>
            <w:div w:id="366371986">
              <w:marLeft w:val="0"/>
              <w:marRight w:val="0"/>
              <w:marTop w:val="0"/>
              <w:marBottom w:val="0"/>
              <w:divBdr>
                <w:top w:val="none" w:sz="0" w:space="0" w:color="auto"/>
                <w:left w:val="none" w:sz="0" w:space="0" w:color="auto"/>
                <w:bottom w:val="none" w:sz="0" w:space="0" w:color="auto"/>
                <w:right w:val="none" w:sz="0" w:space="0" w:color="auto"/>
              </w:divBdr>
            </w:div>
            <w:div w:id="452015986">
              <w:marLeft w:val="0"/>
              <w:marRight w:val="0"/>
              <w:marTop w:val="0"/>
              <w:marBottom w:val="0"/>
              <w:divBdr>
                <w:top w:val="none" w:sz="0" w:space="0" w:color="auto"/>
                <w:left w:val="none" w:sz="0" w:space="0" w:color="auto"/>
                <w:bottom w:val="none" w:sz="0" w:space="0" w:color="auto"/>
                <w:right w:val="none" w:sz="0" w:space="0" w:color="auto"/>
              </w:divBdr>
            </w:div>
            <w:div w:id="597447937">
              <w:marLeft w:val="0"/>
              <w:marRight w:val="0"/>
              <w:marTop w:val="0"/>
              <w:marBottom w:val="0"/>
              <w:divBdr>
                <w:top w:val="none" w:sz="0" w:space="0" w:color="auto"/>
                <w:left w:val="none" w:sz="0" w:space="0" w:color="auto"/>
                <w:bottom w:val="none" w:sz="0" w:space="0" w:color="auto"/>
                <w:right w:val="none" w:sz="0" w:space="0" w:color="auto"/>
              </w:divBdr>
            </w:div>
            <w:div w:id="1247838093">
              <w:marLeft w:val="0"/>
              <w:marRight w:val="0"/>
              <w:marTop w:val="0"/>
              <w:marBottom w:val="0"/>
              <w:divBdr>
                <w:top w:val="none" w:sz="0" w:space="0" w:color="auto"/>
                <w:left w:val="none" w:sz="0" w:space="0" w:color="auto"/>
                <w:bottom w:val="none" w:sz="0" w:space="0" w:color="auto"/>
                <w:right w:val="none" w:sz="0" w:space="0" w:color="auto"/>
              </w:divBdr>
            </w:div>
            <w:div w:id="1658879182">
              <w:marLeft w:val="0"/>
              <w:marRight w:val="0"/>
              <w:marTop w:val="0"/>
              <w:marBottom w:val="0"/>
              <w:divBdr>
                <w:top w:val="none" w:sz="0" w:space="0" w:color="auto"/>
                <w:left w:val="none" w:sz="0" w:space="0" w:color="auto"/>
                <w:bottom w:val="none" w:sz="0" w:space="0" w:color="auto"/>
                <w:right w:val="none" w:sz="0" w:space="0" w:color="auto"/>
              </w:divBdr>
            </w:div>
            <w:div w:id="177347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6347">
      <w:bodyDiv w:val="1"/>
      <w:marLeft w:val="0"/>
      <w:marRight w:val="0"/>
      <w:marTop w:val="0"/>
      <w:marBottom w:val="0"/>
      <w:divBdr>
        <w:top w:val="none" w:sz="0" w:space="0" w:color="auto"/>
        <w:left w:val="none" w:sz="0" w:space="0" w:color="auto"/>
        <w:bottom w:val="none" w:sz="0" w:space="0" w:color="auto"/>
        <w:right w:val="none" w:sz="0" w:space="0" w:color="auto"/>
      </w:divBdr>
      <w:divsChild>
        <w:div w:id="1810852675">
          <w:marLeft w:val="0"/>
          <w:marRight w:val="0"/>
          <w:marTop w:val="0"/>
          <w:marBottom w:val="0"/>
          <w:divBdr>
            <w:top w:val="none" w:sz="0" w:space="0" w:color="auto"/>
            <w:left w:val="none" w:sz="0" w:space="0" w:color="auto"/>
            <w:bottom w:val="none" w:sz="0" w:space="0" w:color="auto"/>
            <w:right w:val="none" w:sz="0" w:space="0" w:color="auto"/>
          </w:divBdr>
          <w:divsChild>
            <w:div w:id="54592070">
              <w:marLeft w:val="0"/>
              <w:marRight w:val="0"/>
              <w:marTop w:val="0"/>
              <w:marBottom w:val="0"/>
              <w:divBdr>
                <w:top w:val="none" w:sz="0" w:space="0" w:color="auto"/>
                <w:left w:val="none" w:sz="0" w:space="0" w:color="auto"/>
                <w:bottom w:val="none" w:sz="0" w:space="0" w:color="auto"/>
                <w:right w:val="none" w:sz="0" w:space="0" w:color="auto"/>
              </w:divBdr>
            </w:div>
            <w:div w:id="76291996">
              <w:marLeft w:val="0"/>
              <w:marRight w:val="0"/>
              <w:marTop w:val="0"/>
              <w:marBottom w:val="0"/>
              <w:divBdr>
                <w:top w:val="none" w:sz="0" w:space="0" w:color="auto"/>
                <w:left w:val="none" w:sz="0" w:space="0" w:color="auto"/>
                <w:bottom w:val="none" w:sz="0" w:space="0" w:color="auto"/>
                <w:right w:val="none" w:sz="0" w:space="0" w:color="auto"/>
              </w:divBdr>
            </w:div>
            <w:div w:id="190412624">
              <w:marLeft w:val="0"/>
              <w:marRight w:val="0"/>
              <w:marTop w:val="0"/>
              <w:marBottom w:val="0"/>
              <w:divBdr>
                <w:top w:val="none" w:sz="0" w:space="0" w:color="auto"/>
                <w:left w:val="none" w:sz="0" w:space="0" w:color="auto"/>
                <w:bottom w:val="none" w:sz="0" w:space="0" w:color="auto"/>
                <w:right w:val="none" w:sz="0" w:space="0" w:color="auto"/>
              </w:divBdr>
            </w:div>
            <w:div w:id="232740890">
              <w:marLeft w:val="0"/>
              <w:marRight w:val="0"/>
              <w:marTop w:val="0"/>
              <w:marBottom w:val="0"/>
              <w:divBdr>
                <w:top w:val="none" w:sz="0" w:space="0" w:color="auto"/>
                <w:left w:val="none" w:sz="0" w:space="0" w:color="auto"/>
                <w:bottom w:val="none" w:sz="0" w:space="0" w:color="auto"/>
                <w:right w:val="none" w:sz="0" w:space="0" w:color="auto"/>
              </w:divBdr>
            </w:div>
            <w:div w:id="255335655">
              <w:marLeft w:val="0"/>
              <w:marRight w:val="0"/>
              <w:marTop w:val="0"/>
              <w:marBottom w:val="0"/>
              <w:divBdr>
                <w:top w:val="none" w:sz="0" w:space="0" w:color="auto"/>
                <w:left w:val="none" w:sz="0" w:space="0" w:color="auto"/>
                <w:bottom w:val="none" w:sz="0" w:space="0" w:color="auto"/>
                <w:right w:val="none" w:sz="0" w:space="0" w:color="auto"/>
              </w:divBdr>
            </w:div>
            <w:div w:id="263808265">
              <w:marLeft w:val="0"/>
              <w:marRight w:val="0"/>
              <w:marTop w:val="0"/>
              <w:marBottom w:val="0"/>
              <w:divBdr>
                <w:top w:val="none" w:sz="0" w:space="0" w:color="auto"/>
                <w:left w:val="none" w:sz="0" w:space="0" w:color="auto"/>
                <w:bottom w:val="none" w:sz="0" w:space="0" w:color="auto"/>
                <w:right w:val="none" w:sz="0" w:space="0" w:color="auto"/>
              </w:divBdr>
            </w:div>
            <w:div w:id="378868362">
              <w:marLeft w:val="0"/>
              <w:marRight w:val="0"/>
              <w:marTop w:val="0"/>
              <w:marBottom w:val="0"/>
              <w:divBdr>
                <w:top w:val="none" w:sz="0" w:space="0" w:color="auto"/>
                <w:left w:val="none" w:sz="0" w:space="0" w:color="auto"/>
                <w:bottom w:val="none" w:sz="0" w:space="0" w:color="auto"/>
                <w:right w:val="none" w:sz="0" w:space="0" w:color="auto"/>
              </w:divBdr>
            </w:div>
            <w:div w:id="397482851">
              <w:marLeft w:val="0"/>
              <w:marRight w:val="0"/>
              <w:marTop w:val="0"/>
              <w:marBottom w:val="0"/>
              <w:divBdr>
                <w:top w:val="none" w:sz="0" w:space="0" w:color="auto"/>
                <w:left w:val="none" w:sz="0" w:space="0" w:color="auto"/>
                <w:bottom w:val="none" w:sz="0" w:space="0" w:color="auto"/>
                <w:right w:val="none" w:sz="0" w:space="0" w:color="auto"/>
              </w:divBdr>
            </w:div>
            <w:div w:id="520971762">
              <w:marLeft w:val="0"/>
              <w:marRight w:val="0"/>
              <w:marTop w:val="0"/>
              <w:marBottom w:val="0"/>
              <w:divBdr>
                <w:top w:val="none" w:sz="0" w:space="0" w:color="auto"/>
                <w:left w:val="none" w:sz="0" w:space="0" w:color="auto"/>
                <w:bottom w:val="none" w:sz="0" w:space="0" w:color="auto"/>
                <w:right w:val="none" w:sz="0" w:space="0" w:color="auto"/>
              </w:divBdr>
            </w:div>
            <w:div w:id="654145209">
              <w:marLeft w:val="0"/>
              <w:marRight w:val="0"/>
              <w:marTop w:val="0"/>
              <w:marBottom w:val="0"/>
              <w:divBdr>
                <w:top w:val="none" w:sz="0" w:space="0" w:color="auto"/>
                <w:left w:val="none" w:sz="0" w:space="0" w:color="auto"/>
                <w:bottom w:val="none" w:sz="0" w:space="0" w:color="auto"/>
                <w:right w:val="none" w:sz="0" w:space="0" w:color="auto"/>
              </w:divBdr>
            </w:div>
            <w:div w:id="780682404">
              <w:marLeft w:val="0"/>
              <w:marRight w:val="0"/>
              <w:marTop w:val="0"/>
              <w:marBottom w:val="0"/>
              <w:divBdr>
                <w:top w:val="none" w:sz="0" w:space="0" w:color="auto"/>
                <w:left w:val="none" w:sz="0" w:space="0" w:color="auto"/>
                <w:bottom w:val="none" w:sz="0" w:space="0" w:color="auto"/>
                <w:right w:val="none" w:sz="0" w:space="0" w:color="auto"/>
              </w:divBdr>
            </w:div>
            <w:div w:id="821042044">
              <w:marLeft w:val="0"/>
              <w:marRight w:val="0"/>
              <w:marTop w:val="0"/>
              <w:marBottom w:val="0"/>
              <w:divBdr>
                <w:top w:val="none" w:sz="0" w:space="0" w:color="auto"/>
                <w:left w:val="none" w:sz="0" w:space="0" w:color="auto"/>
                <w:bottom w:val="none" w:sz="0" w:space="0" w:color="auto"/>
                <w:right w:val="none" w:sz="0" w:space="0" w:color="auto"/>
              </w:divBdr>
            </w:div>
            <w:div w:id="974991943">
              <w:marLeft w:val="0"/>
              <w:marRight w:val="0"/>
              <w:marTop w:val="0"/>
              <w:marBottom w:val="0"/>
              <w:divBdr>
                <w:top w:val="none" w:sz="0" w:space="0" w:color="auto"/>
                <w:left w:val="none" w:sz="0" w:space="0" w:color="auto"/>
                <w:bottom w:val="none" w:sz="0" w:space="0" w:color="auto"/>
                <w:right w:val="none" w:sz="0" w:space="0" w:color="auto"/>
              </w:divBdr>
            </w:div>
            <w:div w:id="1012145914">
              <w:marLeft w:val="0"/>
              <w:marRight w:val="0"/>
              <w:marTop w:val="0"/>
              <w:marBottom w:val="0"/>
              <w:divBdr>
                <w:top w:val="none" w:sz="0" w:space="0" w:color="auto"/>
                <w:left w:val="none" w:sz="0" w:space="0" w:color="auto"/>
                <w:bottom w:val="none" w:sz="0" w:space="0" w:color="auto"/>
                <w:right w:val="none" w:sz="0" w:space="0" w:color="auto"/>
              </w:divBdr>
            </w:div>
            <w:div w:id="1342009358">
              <w:marLeft w:val="0"/>
              <w:marRight w:val="0"/>
              <w:marTop w:val="0"/>
              <w:marBottom w:val="0"/>
              <w:divBdr>
                <w:top w:val="none" w:sz="0" w:space="0" w:color="auto"/>
                <w:left w:val="none" w:sz="0" w:space="0" w:color="auto"/>
                <w:bottom w:val="none" w:sz="0" w:space="0" w:color="auto"/>
                <w:right w:val="none" w:sz="0" w:space="0" w:color="auto"/>
              </w:divBdr>
            </w:div>
            <w:div w:id="1398170650">
              <w:marLeft w:val="0"/>
              <w:marRight w:val="0"/>
              <w:marTop w:val="0"/>
              <w:marBottom w:val="0"/>
              <w:divBdr>
                <w:top w:val="none" w:sz="0" w:space="0" w:color="auto"/>
                <w:left w:val="none" w:sz="0" w:space="0" w:color="auto"/>
                <w:bottom w:val="none" w:sz="0" w:space="0" w:color="auto"/>
                <w:right w:val="none" w:sz="0" w:space="0" w:color="auto"/>
              </w:divBdr>
            </w:div>
            <w:div w:id="1600984363">
              <w:marLeft w:val="0"/>
              <w:marRight w:val="0"/>
              <w:marTop w:val="0"/>
              <w:marBottom w:val="0"/>
              <w:divBdr>
                <w:top w:val="none" w:sz="0" w:space="0" w:color="auto"/>
                <w:left w:val="none" w:sz="0" w:space="0" w:color="auto"/>
                <w:bottom w:val="none" w:sz="0" w:space="0" w:color="auto"/>
                <w:right w:val="none" w:sz="0" w:space="0" w:color="auto"/>
              </w:divBdr>
            </w:div>
            <w:div w:id="1618558664">
              <w:marLeft w:val="0"/>
              <w:marRight w:val="0"/>
              <w:marTop w:val="0"/>
              <w:marBottom w:val="0"/>
              <w:divBdr>
                <w:top w:val="none" w:sz="0" w:space="0" w:color="auto"/>
                <w:left w:val="none" w:sz="0" w:space="0" w:color="auto"/>
                <w:bottom w:val="none" w:sz="0" w:space="0" w:color="auto"/>
                <w:right w:val="none" w:sz="0" w:space="0" w:color="auto"/>
              </w:divBdr>
            </w:div>
            <w:div w:id="1808358697">
              <w:marLeft w:val="0"/>
              <w:marRight w:val="0"/>
              <w:marTop w:val="0"/>
              <w:marBottom w:val="0"/>
              <w:divBdr>
                <w:top w:val="none" w:sz="0" w:space="0" w:color="auto"/>
                <w:left w:val="none" w:sz="0" w:space="0" w:color="auto"/>
                <w:bottom w:val="none" w:sz="0" w:space="0" w:color="auto"/>
                <w:right w:val="none" w:sz="0" w:space="0" w:color="auto"/>
              </w:divBdr>
            </w:div>
            <w:div w:id="1817530397">
              <w:marLeft w:val="0"/>
              <w:marRight w:val="0"/>
              <w:marTop w:val="0"/>
              <w:marBottom w:val="0"/>
              <w:divBdr>
                <w:top w:val="none" w:sz="0" w:space="0" w:color="auto"/>
                <w:left w:val="none" w:sz="0" w:space="0" w:color="auto"/>
                <w:bottom w:val="none" w:sz="0" w:space="0" w:color="auto"/>
                <w:right w:val="none" w:sz="0" w:space="0" w:color="auto"/>
              </w:divBdr>
            </w:div>
            <w:div w:id="1857889059">
              <w:marLeft w:val="0"/>
              <w:marRight w:val="0"/>
              <w:marTop w:val="0"/>
              <w:marBottom w:val="0"/>
              <w:divBdr>
                <w:top w:val="none" w:sz="0" w:space="0" w:color="auto"/>
                <w:left w:val="none" w:sz="0" w:space="0" w:color="auto"/>
                <w:bottom w:val="none" w:sz="0" w:space="0" w:color="auto"/>
                <w:right w:val="none" w:sz="0" w:space="0" w:color="auto"/>
              </w:divBdr>
            </w:div>
            <w:div w:id="1918199072">
              <w:marLeft w:val="0"/>
              <w:marRight w:val="0"/>
              <w:marTop w:val="0"/>
              <w:marBottom w:val="0"/>
              <w:divBdr>
                <w:top w:val="none" w:sz="0" w:space="0" w:color="auto"/>
                <w:left w:val="none" w:sz="0" w:space="0" w:color="auto"/>
                <w:bottom w:val="none" w:sz="0" w:space="0" w:color="auto"/>
                <w:right w:val="none" w:sz="0" w:space="0" w:color="auto"/>
              </w:divBdr>
            </w:div>
            <w:div w:id="195555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7606">
      <w:bodyDiv w:val="1"/>
      <w:marLeft w:val="0"/>
      <w:marRight w:val="0"/>
      <w:marTop w:val="0"/>
      <w:marBottom w:val="0"/>
      <w:divBdr>
        <w:top w:val="none" w:sz="0" w:space="0" w:color="auto"/>
        <w:left w:val="none" w:sz="0" w:space="0" w:color="auto"/>
        <w:bottom w:val="none" w:sz="0" w:space="0" w:color="auto"/>
        <w:right w:val="none" w:sz="0" w:space="0" w:color="auto"/>
      </w:divBdr>
      <w:divsChild>
        <w:div w:id="37819591">
          <w:marLeft w:val="0"/>
          <w:marRight w:val="0"/>
          <w:marTop w:val="0"/>
          <w:marBottom w:val="0"/>
          <w:divBdr>
            <w:top w:val="none" w:sz="0" w:space="0" w:color="auto"/>
            <w:left w:val="none" w:sz="0" w:space="0" w:color="auto"/>
            <w:bottom w:val="none" w:sz="0" w:space="0" w:color="auto"/>
            <w:right w:val="none" w:sz="0" w:space="0" w:color="auto"/>
          </w:divBdr>
        </w:div>
        <w:div w:id="51268701">
          <w:marLeft w:val="0"/>
          <w:marRight w:val="0"/>
          <w:marTop w:val="0"/>
          <w:marBottom w:val="0"/>
          <w:divBdr>
            <w:top w:val="none" w:sz="0" w:space="0" w:color="auto"/>
            <w:left w:val="none" w:sz="0" w:space="0" w:color="auto"/>
            <w:bottom w:val="none" w:sz="0" w:space="0" w:color="auto"/>
            <w:right w:val="none" w:sz="0" w:space="0" w:color="auto"/>
          </w:divBdr>
        </w:div>
        <w:div w:id="69037916">
          <w:marLeft w:val="0"/>
          <w:marRight w:val="0"/>
          <w:marTop w:val="0"/>
          <w:marBottom w:val="0"/>
          <w:divBdr>
            <w:top w:val="none" w:sz="0" w:space="0" w:color="auto"/>
            <w:left w:val="none" w:sz="0" w:space="0" w:color="auto"/>
            <w:bottom w:val="none" w:sz="0" w:space="0" w:color="auto"/>
            <w:right w:val="none" w:sz="0" w:space="0" w:color="auto"/>
          </w:divBdr>
        </w:div>
        <w:div w:id="168756178">
          <w:marLeft w:val="0"/>
          <w:marRight w:val="0"/>
          <w:marTop w:val="0"/>
          <w:marBottom w:val="0"/>
          <w:divBdr>
            <w:top w:val="none" w:sz="0" w:space="0" w:color="auto"/>
            <w:left w:val="none" w:sz="0" w:space="0" w:color="auto"/>
            <w:bottom w:val="none" w:sz="0" w:space="0" w:color="auto"/>
            <w:right w:val="none" w:sz="0" w:space="0" w:color="auto"/>
          </w:divBdr>
        </w:div>
        <w:div w:id="203104899">
          <w:marLeft w:val="0"/>
          <w:marRight w:val="0"/>
          <w:marTop w:val="0"/>
          <w:marBottom w:val="0"/>
          <w:divBdr>
            <w:top w:val="none" w:sz="0" w:space="0" w:color="auto"/>
            <w:left w:val="none" w:sz="0" w:space="0" w:color="auto"/>
            <w:bottom w:val="none" w:sz="0" w:space="0" w:color="auto"/>
            <w:right w:val="none" w:sz="0" w:space="0" w:color="auto"/>
          </w:divBdr>
        </w:div>
        <w:div w:id="287513445">
          <w:marLeft w:val="0"/>
          <w:marRight w:val="0"/>
          <w:marTop w:val="0"/>
          <w:marBottom w:val="0"/>
          <w:divBdr>
            <w:top w:val="none" w:sz="0" w:space="0" w:color="auto"/>
            <w:left w:val="none" w:sz="0" w:space="0" w:color="auto"/>
            <w:bottom w:val="none" w:sz="0" w:space="0" w:color="auto"/>
            <w:right w:val="none" w:sz="0" w:space="0" w:color="auto"/>
          </w:divBdr>
        </w:div>
        <w:div w:id="385109153">
          <w:marLeft w:val="0"/>
          <w:marRight w:val="0"/>
          <w:marTop w:val="0"/>
          <w:marBottom w:val="0"/>
          <w:divBdr>
            <w:top w:val="none" w:sz="0" w:space="0" w:color="auto"/>
            <w:left w:val="none" w:sz="0" w:space="0" w:color="auto"/>
            <w:bottom w:val="none" w:sz="0" w:space="0" w:color="auto"/>
            <w:right w:val="none" w:sz="0" w:space="0" w:color="auto"/>
          </w:divBdr>
        </w:div>
        <w:div w:id="426924416">
          <w:marLeft w:val="0"/>
          <w:marRight w:val="0"/>
          <w:marTop w:val="0"/>
          <w:marBottom w:val="0"/>
          <w:divBdr>
            <w:top w:val="none" w:sz="0" w:space="0" w:color="auto"/>
            <w:left w:val="none" w:sz="0" w:space="0" w:color="auto"/>
            <w:bottom w:val="none" w:sz="0" w:space="0" w:color="auto"/>
            <w:right w:val="none" w:sz="0" w:space="0" w:color="auto"/>
          </w:divBdr>
        </w:div>
        <w:div w:id="494536410">
          <w:marLeft w:val="0"/>
          <w:marRight w:val="0"/>
          <w:marTop w:val="0"/>
          <w:marBottom w:val="0"/>
          <w:divBdr>
            <w:top w:val="none" w:sz="0" w:space="0" w:color="auto"/>
            <w:left w:val="none" w:sz="0" w:space="0" w:color="auto"/>
            <w:bottom w:val="none" w:sz="0" w:space="0" w:color="auto"/>
            <w:right w:val="none" w:sz="0" w:space="0" w:color="auto"/>
          </w:divBdr>
        </w:div>
        <w:div w:id="502471588">
          <w:marLeft w:val="0"/>
          <w:marRight w:val="0"/>
          <w:marTop w:val="0"/>
          <w:marBottom w:val="0"/>
          <w:divBdr>
            <w:top w:val="none" w:sz="0" w:space="0" w:color="auto"/>
            <w:left w:val="none" w:sz="0" w:space="0" w:color="auto"/>
            <w:bottom w:val="none" w:sz="0" w:space="0" w:color="auto"/>
            <w:right w:val="none" w:sz="0" w:space="0" w:color="auto"/>
          </w:divBdr>
        </w:div>
        <w:div w:id="548339745">
          <w:marLeft w:val="0"/>
          <w:marRight w:val="0"/>
          <w:marTop w:val="0"/>
          <w:marBottom w:val="0"/>
          <w:divBdr>
            <w:top w:val="none" w:sz="0" w:space="0" w:color="auto"/>
            <w:left w:val="none" w:sz="0" w:space="0" w:color="auto"/>
            <w:bottom w:val="none" w:sz="0" w:space="0" w:color="auto"/>
            <w:right w:val="none" w:sz="0" w:space="0" w:color="auto"/>
          </w:divBdr>
        </w:div>
        <w:div w:id="591015491">
          <w:marLeft w:val="0"/>
          <w:marRight w:val="0"/>
          <w:marTop w:val="0"/>
          <w:marBottom w:val="0"/>
          <w:divBdr>
            <w:top w:val="none" w:sz="0" w:space="0" w:color="auto"/>
            <w:left w:val="none" w:sz="0" w:space="0" w:color="auto"/>
            <w:bottom w:val="none" w:sz="0" w:space="0" w:color="auto"/>
            <w:right w:val="none" w:sz="0" w:space="0" w:color="auto"/>
          </w:divBdr>
        </w:div>
        <w:div w:id="597518645">
          <w:marLeft w:val="0"/>
          <w:marRight w:val="0"/>
          <w:marTop w:val="0"/>
          <w:marBottom w:val="0"/>
          <w:divBdr>
            <w:top w:val="none" w:sz="0" w:space="0" w:color="auto"/>
            <w:left w:val="none" w:sz="0" w:space="0" w:color="auto"/>
            <w:bottom w:val="none" w:sz="0" w:space="0" w:color="auto"/>
            <w:right w:val="none" w:sz="0" w:space="0" w:color="auto"/>
          </w:divBdr>
        </w:div>
        <w:div w:id="614286013">
          <w:marLeft w:val="0"/>
          <w:marRight w:val="0"/>
          <w:marTop w:val="0"/>
          <w:marBottom w:val="0"/>
          <w:divBdr>
            <w:top w:val="none" w:sz="0" w:space="0" w:color="auto"/>
            <w:left w:val="none" w:sz="0" w:space="0" w:color="auto"/>
            <w:bottom w:val="none" w:sz="0" w:space="0" w:color="auto"/>
            <w:right w:val="none" w:sz="0" w:space="0" w:color="auto"/>
          </w:divBdr>
        </w:div>
        <w:div w:id="617682192">
          <w:marLeft w:val="0"/>
          <w:marRight w:val="0"/>
          <w:marTop w:val="0"/>
          <w:marBottom w:val="0"/>
          <w:divBdr>
            <w:top w:val="none" w:sz="0" w:space="0" w:color="auto"/>
            <w:left w:val="none" w:sz="0" w:space="0" w:color="auto"/>
            <w:bottom w:val="none" w:sz="0" w:space="0" w:color="auto"/>
            <w:right w:val="none" w:sz="0" w:space="0" w:color="auto"/>
          </w:divBdr>
        </w:div>
        <w:div w:id="691221276">
          <w:marLeft w:val="0"/>
          <w:marRight w:val="0"/>
          <w:marTop w:val="0"/>
          <w:marBottom w:val="0"/>
          <w:divBdr>
            <w:top w:val="none" w:sz="0" w:space="0" w:color="auto"/>
            <w:left w:val="none" w:sz="0" w:space="0" w:color="auto"/>
            <w:bottom w:val="none" w:sz="0" w:space="0" w:color="auto"/>
            <w:right w:val="none" w:sz="0" w:space="0" w:color="auto"/>
          </w:divBdr>
        </w:div>
        <w:div w:id="730350235">
          <w:marLeft w:val="0"/>
          <w:marRight w:val="0"/>
          <w:marTop w:val="0"/>
          <w:marBottom w:val="0"/>
          <w:divBdr>
            <w:top w:val="none" w:sz="0" w:space="0" w:color="auto"/>
            <w:left w:val="none" w:sz="0" w:space="0" w:color="auto"/>
            <w:bottom w:val="none" w:sz="0" w:space="0" w:color="auto"/>
            <w:right w:val="none" w:sz="0" w:space="0" w:color="auto"/>
          </w:divBdr>
        </w:div>
        <w:div w:id="851381262">
          <w:marLeft w:val="0"/>
          <w:marRight w:val="0"/>
          <w:marTop w:val="0"/>
          <w:marBottom w:val="0"/>
          <w:divBdr>
            <w:top w:val="none" w:sz="0" w:space="0" w:color="auto"/>
            <w:left w:val="none" w:sz="0" w:space="0" w:color="auto"/>
            <w:bottom w:val="none" w:sz="0" w:space="0" w:color="auto"/>
            <w:right w:val="none" w:sz="0" w:space="0" w:color="auto"/>
          </w:divBdr>
        </w:div>
        <w:div w:id="922643210">
          <w:marLeft w:val="0"/>
          <w:marRight w:val="0"/>
          <w:marTop w:val="0"/>
          <w:marBottom w:val="0"/>
          <w:divBdr>
            <w:top w:val="none" w:sz="0" w:space="0" w:color="auto"/>
            <w:left w:val="none" w:sz="0" w:space="0" w:color="auto"/>
            <w:bottom w:val="none" w:sz="0" w:space="0" w:color="auto"/>
            <w:right w:val="none" w:sz="0" w:space="0" w:color="auto"/>
          </w:divBdr>
        </w:div>
        <w:div w:id="922880567">
          <w:marLeft w:val="0"/>
          <w:marRight w:val="0"/>
          <w:marTop w:val="0"/>
          <w:marBottom w:val="0"/>
          <w:divBdr>
            <w:top w:val="none" w:sz="0" w:space="0" w:color="auto"/>
            <w:left w:val="none" w:sz="0" w:space="0" w:color="auto"/>
            <w:bottom w:val="none" w:sz="0" w:space="0" w:color="auto"/>
            <w:right w:val="none" w:sz="0" w:space="0" w:color="auto"/>
          </w:divBdr>
        </w:div>
        <w:div w:id="995188760">
          <w:marLeft w:val="0"/>
          <w:marRight w:val="0"/>
          <w:marTop w:val="0"/>
          <w:marBottom w:val="0"/>
          <w:divBdr>
            <w:top w:val="none" w:sz="0" w:space="0" w:color="auto"/>
            <w:left w:val="none" w:sz="0" w:space="0" w:color="auto"/>
            <w:bottom w:val="none" w:sz="0" w:space="0" w:color="auto"/>
            <w:right w:val="none" w:sz="0" w:space="0" w:color="auto"/>
          </w:divBdr>
        </w:div>
        <w:div w:id="1260603751">
          <w:marLeft w:val="0"/>
          <w:marRight w:val="0"/>
          <w:marTop w:val="0"/>
          <w:marBottom w:val="0"/>
          <w:divBdr>
            <w:top w:val="none" w:sz="0" w:space="0" w:color="auto"/>
            <w:left w:val="none" w:sz="0" w:space="0" w:color="auto"/>
            <w:bottom w:val="none" w:sz="0" w:space="0" w:color="auto"/>
            <w:right w:val="none" w:sz="0" w:space="0" w:color="auto"/>
          </w:divBdr>
        </w:div>
        <w:div w:id="1305087527">
          <w:marLeft w:val="0"/>
          <w:marRight w:val="0"/>
          <w:marTop w:val="0"/>
          <w:marBottom w:val="0"/>
          <w:divBdr>
            <w:top w:val="none" w:sz="0" w:space="0" w:color="auto"/>
            <w:left w:val="none" w:sz="0" w:space="0" w:color="auto"/>
            <w:bottom w:val="none" w:sz="0" w:space="0" w:color="auto"/>
            <w:right w:val="none" w:sz="0" w:space="0" w:color="auto"/>
          </w:divBdr>
        </w:div>
        <w:div w:id="1346008972">
          <w:marLeft w:val="0"/>
          <w:marRight w:val="0"/>
          <w:marTop w:val="0"/>
          <w:marBottom w:val="0"/>
          <w:divBdr>
            <w:top w:val="none" w:sz="0" w:space="0" w:color="auto"/>
            <w:left w:val="none" w:sz="0" w:space="0" w:color="auto"/>
            <w:bottom w:val="none" w:sz="0" w:space="0" w:color="auto"/>
            <w:right w:val="none" w:sz="0" w:space="0" w:color="auto"/>
          </w:divBdr>
        </w:div>
        <w:div w:id="1415200373">
          <w:marLeft w:val="0"/>
          <w:marRight w:val="0"/>
          <w:marTop w:val="0"/>
          <w:marBottom w:val="0"/>
          <w:divBdr>
            <w:top w:val="none" w:sz="0" w:space="0" w:color="auto"/>
            <w:left w:val="none" w:sz="0" w:space="0" w:color="auto"/>
            <w:bottom w:val="none" w:sz="0" w:space="0" w:color="auto"/>
            <w:right w:val="none" w:sz="0" w:space="0" w:color="auto"/>
          </w:divBdr>
        </w:div>
        <w:div w:id="1560701328">
          <w:marLeft w:val="0"/>
          <w:marRight w:val="0"/>
          <w:marTop w:val="0"/>
          <w:marBottom w:val="0"/>
          <w:divBdr>
            <w:top w:val="none" w:sz="0" w:space="0" w:color="auto"/>
            <w:left w:val="none" w:sz="0" w:space="0" w:color="auto"/>
            <w:bottom w:val="none" w:sz="0" w:space="0" w:color="auto"/>
            <w:right w:val="none" w:sz="0" w:space="0" w:color="auto"/>
          </w:divBdr>
        </w:div>
        <w:div w:id="1599632900">
          <w:marLeft w:val="0"/>
          <w:marRight w:val="0"/>
          <w:marTop w:val="0"/>
          <w:marBottom w:val="0"/>
          <w:divBdr>
            <w:top w:val="none" w:sz="0" w:space="0" w:color="auto"/>
            <w:left w:val="none" w:sz="0" w:space="0" w:color="auto"/>
            <w:bottom w:val="none" w:sz="0" w:space="0" w:color="auto"/>
            <w:right w:val="none" w:sz="0" w:space="0" w:color="auto"/>
          </w:divBdr>
        </w:div>
        <w:div w:id="1602110029">
          <w:marLeft w:val="0"/>
          <w:marRight w:val="0"/>
          <w:marTop w:val="0"/>
          <w:marBottom w:val="0"/>
          <w:divBdr>
            <w:top w:val="none" w:sz="0" w:space="0" w:color="auto"/>
            <w:left w:val="none" w:sz="0" w:space="0" w:color="auto"/>
            <w:bottom w:val="none" w:sz="0" w:space="0" w:color="auto"/>
            <w:right w:val="none" w:sz="0" w:space="0" w:color="auto"/>
          </w:divBdr>
        </w:div>
        <w:div w:id="1730884952">
          <w:marLeft w:val="0"/>
          <w:marRight w:val="0"/>
          <w:marTop w:val="0"/>
          <w:marBottom w:val="0"/>
          <w:divBdr>
            <w:top w:val="none" w:sz="0" w:space="0" w:color="auto"/>
            <w:left w:val="none" w:sz="0" w:space="0" w:color="auto"/>
            <w:bottom w:val="none" w:sz="0" w:space="0" w:color="auto"/>
            <w:right w:val="none" w:sz="0" w:space="0" w:color="auto"/>
          </w:divBdr>
        </w:div>
        <w:div w:id="1734739357">
          <w:marLeft w:val="0"/>
          <w:marRight w:val="0"/>
          <w:marTop w:val="0"/>
          <w:marBottom w:val="0"/>
          <w:divBdr>
            <w:top w:val="none" w:sz="0" w:space="0" w:color="auto"/>
            <w:left w:val="none" w:sz="0" w:space="0" w:color="auto"/>
            <w:bottom w:val="none" w:sz="0" w:space="0" w:color="auto"/>
            <w:right w:val="none" w:sz="0" w:space="0" w:color="auto"/>
          </w:divBdr>
        </w:div>
        <w:div w:id="1758400791">
          <w:marLeft w:val="0"/>
          <w:marRight w:val="0"/>
          <w:marTop w:val="0"/>
          <w:marBottom w:val="0"/>
          <w:divBdr>
            <w:top w:val="none" w:sz="0" w:space="0" w:color="auto"/>
            <w:left w:val="none" w:sz="0" w:space="0" w:color="auto"/>
            <w:bottom w:val="none" w:sz="0" w:space="0" w:color="auto"/>
            <w:right w:val="none" w:sz="0" w:space="0" w:color="auto"/>
          </w:divBdr>
        </w:div>
        <w:div w:id="1842893970">
          <w:marLeft w:val="0"/>
          <w:marRight w:val="0"/>
          <w:marTop w:val="0"/>
          <w:marBottom w:val="0"/>
          <w:divBdr>
            <w:top w:val="none" w:sz="0" w:space="0" w:color="auto"/>
            <w:left w:val="none" w:sz="0" w:space="0" w:color="auto"/>
            <w:bottom w:val="none" w:sz="0" w:space="0" w:color="auto"/>
            <w:right w:val="none" w:sz="0" w:space="0" w:color="auto"/>
          </w:divBdr>
        </w:div>
        <w:div w:id="1886481950">
          <w:marLeft w:val="0"/>
          <w:marRight w:val="0"/>
          <w:marTop w:val="0"/>
          <w:marBottom w:val="0"/>
          <w:divBdr>
            <w:top w:val="none" w:sz="0" w:space="0" w:color="auto"/>
            <w:left w:val="none" w:sz="0" w:space="0" w:color="auto"/>
            <w:bottom w:val="none" w:sz="0" w:space="0" w:color="auto"/>
            <w:right w:val="none" w:sz="0" w:space="0" w:color="auto"/>
          </w:divBdr>
        </w:div>
        <w:div w:id="1924992162">
          <w:marLeft w:val="0"/>
          <w:marRight w:val="0"/>
          <w:marTop w:val="0"/>
          <w:marBottom w:val="0"/>
          <w:divBdr>
            <w:top w:val="none" w:sz="0" w:space="0" w:color="auto"/>
            <w:left w:val="none" w:sz="0" w:space="0" w:color="auto"/>
            <w:bottom w:val="none" w:sz="0" w:space="0" w:color="auto"/>
            <w:right w:val="none" w:sz="0" w:space="0" w:color="auto"/>
          </w:divBdr>
        </w:div>
        <w:div w:id="1943106728">
          <w:marLeft w:val="0"/>
          <w:marRight w:val="0"/>
          <w:marTop w:val="0"/>
          <w:marBottom w:val="0"/>
          <w:divBdr>
            <w:top w:val="none" w:sz="0" w:space="0" w:color="auto"/>
            <w:left w:val="none" w:sz="0" w:space="0" w:color="auto"/>
            <w:bottom w:val="none" w:sz="0" w:space="0" w:color="auto"/>
            <w:right w:val="none" w:sz="0" w:space="0" w:color="auto"/>
          </w:divBdr>
        </w:div>
        <w:div w:id="1960143514">
          <w:marLeft w:val="0"/>
          <w:marRight w:val="0"/>
          <w:marTop w:val="0"/>
          <w:marBottom w:val="0"/>
          <w:divBdr>
            <w:top w:val="none" w:sz="0" w:space="0" w:color="auto"/>
            <w:left w:val="none" w:sz="0" w:space="0" w:color="auto"/>
            <w:bottom w:val="none" w:sz="0" w:space="0" w:color="auto"/>
            <w:right w:val="none" w:sz="0" w:space="0" w:color="auto"/>
          </w:divBdr>
        </w:div>
        <w:div w:id="2099054947">
          <w:marLeft w:val="0"/>
          <w:marRight w:val="0"/>
          <w:marTop w:val="0"/>
          <w:marBottom w:val="0"/>
          <w:divBdr>
            <w:top w:val="none" w:sz="0" w:space="0" w:color="auto"/>
            <w:left w:val="none" w:sz="0" w:space="0" w:color="auto"/>
            <w:bottom w:val="none" w:sz="0" w:space="0" w:color="auto"/>
            <w:right w:val="none" w:sz="0" w:space="0" w:color="auto"/>
          </w:divBdr>
        </w:div>
      </w:divsChild>
    </w:div>
    <w:div w:id="149177525">
      <w:bodyDiv w:val="1"/>
      <w:marLeft w:val="0"/>
      <w:marRight w:val="0"/>
      <w:marTop w:val="0"/>
      <w:marBottom w:val="0"/>
      <w:divBdr>
        <w:top w:val="none" w:sz="0" w:space="0" w:color="auto"/>
        <w:left w:val="none" w:sz="0" w:space="0" w:color="auto"/>
        <w:bottom w:val="none" w:sz="0" w:space="0" w:color="auto"/>
        <w:right w:val="none" w:sz="0" w:space="0" w:color="auto"/>
      </w:divBdr>
    </w:div>
    <w:div w:id="198321599">
      <w:bodyDiv w:val="1"/>
      <w:marLeft w:val="0"/>
      <w:marRight w:val="0"/>
      <w:marTop w:val="0"/>
      <w:marBottom w:val="0"/>
      <w:divBdr>
        <w:top w:val="none" w:sz="0" w:space="0" w:color="auto"/>
        <w:left w:val="none" w:sz="0" w:space="0" w:color="auto"/>
        <w:bottom w:val="none" w:sz="0" w:space="0" w:color="auto"/>
        <w:right w:val="none" w:sz="0" w:space="0" w:color="auto"/>
      </w:divBdr>
    </w:div>
    <w:div w:id="238102289">
      <w:bodyDiv w:val="1"/>
      <w:marLeft w:val="0"/>
      <w:marRight w:val="0"/>
      <w:marTop w:val="0"/>
      <w:marBottom w:val="0"/>
      <w:divBdr>
        <w:top w:val="none" w:sz="0" w:space="0" w:color="auto"/>
        <w:left w:val="none" w:sz="0" w:space="0" w:color="auto"/>
        <w:bottom w:val="none" w:sz="0" w:space="0" w:color="auto"/>
        <w:right w:val="none" w:sz="0" w:space="0" w:color="auto"/>
      </w:divBdr>
    </w:div>
    <w:div w:id="300310517">
      <w:bodyDiv w:val="1"/>
      <w:marLeft w:val="0"/>
      <w:marRight w:val="0"/>
      <w:marTop w:val="0"/>
      <w:marBottom w:val="0"/>
      <w:divBdr>
        <w:top w:val="none" w:sz="0" w:space="0" w:color="auto"/>
        <w:left w:val="none" w:sz="0" w:space="0" w:color="auto"/>
        <w:bottom w:val="none" w:sz="0" w:space="0" w:color="auto"/>
        <w:right w:val="none" w:sz="0" w:space="0" w:color="auto"/>
      </w:divBdr>
    </w:div>
    <w:div w:id="367878693">
      <w:bodyDiv w:val="1"/>
      <w:marLeft w:val="0"/>
      <w:marRight w:val="0"/>
      <w:marTop w:val="0"/>
      <w:marBottom w:val="0"/>
      <w:divBdr>
        <w:top w:val="none" w:sz="0" w:space="0" w:color="auto"/>
        <w:left w:val="none" w:sz="0" w:space="0" w:color="auto"/>
        <w:bottom w:val="none" w:sz="0" w:space="0" w:color="auto"/>
        <w:right w:val="none" w:sz="0" w:space="0" w:color="auto"/>
      </w:divBdr>
      <w:divsChild>
        <w:div w:id="892617109">
          <w:marLeft w:val="0"/>
          <w:marRight w:val="0"/>
          <w:marTop w:val="0"/>
          <w:marBottom w:val="0"/>
          <w:divBdr>
            <w:top w:val="none" w:sz="0" w:space="0" w:color="auto"/>
            <w:left w:val="none" w:sz="0" w:space="0" w:color="auto"/>
            <w:bottom w:val="none" w:sz="0" w:space="0" w:color="auto"/>
            <w:right w:val="none" w:sz="0" w:space="0" w:color="auto"/>
          </w:divBdr>
        </w:div>
      </w:divsChild>
    </w:div>
    <w:div w:id="377976042">
      <w:bodyDiv w:val="1"/>
      <w:marLeft w:val="0"/>
      <w:marRight w:val="0"/>
      <w:marTop w:val="0"/>
      <w:marBottom w:val="0"/>
      <w:divBdr>
        <w:top w:val="none" w:sz="0" w:space="0" w:color="auto"/>
        <w:left w:val="none" w:sz="0" w:space="0" w:color="auto"/>
        <w:bottom w:val="none" w:sz="0" w:space="0" w:color="auto"/>
        <w:right w:val="none" w:sz="0" w:space="0" w:color="auto"/>
      </w:divBdr>
    </w:div>
    <w:div w:id="406533868">
      <w:bodyDiv w:val="1"/>
      <w:marLeft w:val="0"/>
      <w:marRight w:val="0"/>
      <w:marTop w:val="0"/>
      <w:marBottom w:val="0"/>
      <w:divBdr>
        <w:top w:val="none" w:sz="0" w:space="0" w:color="auto"/>
        <w:left w:val="none" w:sz="0" w:space="0" w:color="auto"/>
        <w:bottom w:val="none" w:sz="0" w:space="0" w:color="auto"/>
        <w:right w:val="none" w:sz="0" w:space="0" w:color="auto"/>
      </w:divBdr>
      <w:divsChild>
        <w:div w:id="1009135572">
          <w:marLeft w:val="274"/>
          <w:marRight w:val="0"/>
          <w:marTop w:val="0"/>
          <w:marBottom w:val="0"/>
          <w:divBdr>
            <w:top w:val="none" w:sz="0" w:space="0" w:color="auto"/>
            <w:left w:val="none" w:sz="0" w:space="0" w:color="auto"/>
            <w:bottom w:val="none" w:sz="0" w:space="0" w:color="auto"/>
            <w:right w:val="none" w:sz="0" w:space="0" w:color="auto"/>
          </w:divBdr>
        </w:div>
        <w:div w:id="143670268">
          <w:marLeft w:val="274"/>
          <w:marRight w:val="0"/>
          <w:marTop w:val="0"/>
          <w:marBottom w:val="0"/>
          <w:divBdr>
            <w:top w:val="none" w:sz="0" w:space="0" w:color="auto"/>
            <w:left w:val="none" w:sz="0" w:space="0" w:color="auto"/>
            <w:bottom w:val="none" w:sz="0" w:space="0" w:color="auto"/>
            <w:right w:val="none" w:sz="0" w:space="0" w:color="auto"/>
          </w:divBdr>
        </w:div>
        <w:div w:id="1393845182">
          <w:marLeft w:val="274"/>
          <w:marRight w:val="0"/>
          <w:marTop w:val="0"/>
          <w:marBottom w:val="0"/>
          <w:divBdr>
            <w:top w:val="none" w:sz="0" w:space="0" w:color="auto"/>
            <w:left w:val="none" w:sz="0" w:space="0" w:color="auto"/>
            <w:bottom w:val="none" w:sz="0" w:space="0" w:color="auto"/>
            <w:right w:val="none" w:sz="0" w:space="0" w:color="auto"/>
          </w:divBdr>
        </w:div>
      </w:divsChild>
    </w:div>
    <w:div w:id="479732380">
      <w:bodyDiv w:val="1"/>
      <w:marLeft w:val="0"/>
      <w:marRight w:val="0"/>
      <w:marTop w:val="0"/>
      <w:marBottom w:val="0"/>
      <w:divBdr>
        <w:top w:val="none" w:sz="0" w:space="0" w:color="auto"/>
        <w:left w:val="none" w:sz="0" w:space="0" w:color="auto"/>
        <w:bottom w:val="none" w:sz="0" w:space="0" w:color="auto"/>
        <w:right w:val="none" w:sz="0" w:space="0" w:color="auto"/>
      </w:divBdr>
    </w:div>
    <w:div w:id="488329777">
      <w:bodyDiv w:val="1"/>
      <w:marLeft w:val="0"/>
      <w:marRight w:val="0"/>
      <w:marTop w:val="0"/>
      <w:marBottom w:val="0"/>
      <w:divBdr>
        <w:top w:val="none" w:sz="0" w:space="0" w:color="auto"/>
        <w:left w:val="none" w:sz="0" w:space="0" w:color="auto"/>
        <w:bottom w:val="none" w:sz="0" w:space="0" w:color="auto"/>
        <w:right w:val="none" w:sz="0" w:space="0" w:color="auto"/>
      </w:divBdr>
    </w:div>
    <w:div w:id="492141515">
      <w:bodyDiv w:val="1"/>
      <w:marLeft w:val="0"/>
      <w:marRight w:val="0"/>
      <w:marTop w:val="0"/>
      <w:marBottom w:val="0"/>
      <w:divBdr>
        <w:top w:val="none" w:sz="0" w:space="0" w:color="auto"/>
        <w:left w:val="none" w:sz="0" w:space="0" w:color="auto"/>
        <w:bottom w:val="none" w:sz="0" w:space="0" w:color="auto"/>
        <w:right w:val="none" w:sz="0" w:space="0" w:color="auto"/>
      </w:divBdr>
      <w:divsChild>
        <w:div w:id="262808416">
          <w:marLeft w:val="0"/>
          <w:marRight w:val="0"/>
          <w:marTop w:val="0"/>
          <w:marBottom w:val="0"/>
          <w:divBdr>
            <w:top w:val="none" w:sz="0" w:space="0" w:color="auto"/>
            <w:left w:val="none" w:sz="0" w:space="0" w:color="auto"/>
            <w:bottom w:val="none" w:sz="0" w:space="0" w:color="auto"/>
            <w:right w:val="none" w:sz="0" w:space="0" w:color="auto"/>
          </w:divBdr>
          <w:divsChild>
            <w:div w:id="12466538">
              <w:marLeft w:val="0"/>
              <w:marRight w:val="0"/>
              <w:marTop w:val="0"/>
              <w:marBottom w:val="0"/>
              <w:divBdr>
                <w:top w:val="none" w:sz="0" w:space="0" w:color="auto"/>
                <w:left w:val="none" w:sz="0" w:space="0" w:color="auto"/>
                <w:bottom w:val="none" w:sz="0" w:space="0" w:color="auto"/>
                <w:right w:val="none" w:sz="0" w:space="0" w:color="auto"/>
              </w:divBdr>
            </w:div>
            <w:div w:id="114760438">
              <w:marLeft w:val="0"/>
              <w:marRight w:val="0"/>
              <w:marTop w:val="0"/>
              <w:marBottom w:val="0"/>
              <w:divBdr>
                <w:top w:val="none" w:sz="0" w:space="0" w:color="auto"/>
                <w:left w:val="none" w:sz="0" w:space="0" w:color="auto"/>
                <w:bottom w:val="none" w:sz="0" w:space="0" w:color="auto"/>
                <w:right w:val="none" w:sz="0" w:space="0" w:color="auto"/>
              </w:divBdr>
            </w:div>
            <w:div w:id="115409910">
              <w:marLeft w:val="0"/>
              <w:marRight w:val="0"/>
              <w:marTop w:val="0"/>
              <w:marBottom w:val="0"/>
              <w:divBdr>
                <w:top w:val="none" w:sz="0" w:space="0" w:color="auto"/>
                <w:left w:val="none" w:sz="0" w:space="0" w:color="auto"/>
                <w:bottom w:val="none" w:sz="0" w:space="0" w:color="auto"/>
                <w:right w:val="none" w:sz="0" w:space="0" w:color="auto"/>
              </w:divBdr>
            </w:div>
            <w:div w:id="416171671">
              <w:marLeft w:val="0"/>
              <w:marRight w:val="0"/>
              <w:marTop w:val="0"/>
              <w:marBottom w:val="0"/>
              <w:divBdr>
                <w:top w:val="none" w:sz="0" w:space="0" w:color="auto"/>
                <w:left w:val="none" w:sz="0" w:space="0" w:color="auto"/>
                <w:bottom w:val="none" w:sz="0" w:space="0" w:color="auto"/>
                <w:right w:val="none" w:sz="0" w:space="0" w:color="auto"/>
              </w:divBdr>
            </w:div>
            <w:div w:id="445542690">
              <w:marLeft w:val="0"/>
              <w:marRight w:val="0"/>
              <w:marTop w:val="0"/>
              <w:marBottom w:val="0"/>
              <w:divBdr>
                <w:top w:val="none" w:sz="0" w:space="0" w:color="auto"/>
                <w:left w:val="none" w:sz="0" w:space="0" w:color="auto"/>
                <w:bottom w:val="none" w:sz="0" w:space="0" w:color="auto"/>
                <w:right w:val="none" w:sz="0" w:space="0" w:color="auto"/>
              </w:divBdr>
            </w:div>
            <w:div w:id="774642492">
              <w:marLeft w:val="0"/>
              <w:marRight w:val="0"/>
              <w:marTop w:val="0"/>
              <w:marBottom w:val="0"/>
              <w:divBdr>
                <w:top w:val="none" w:sz="0" w:space="0" w:color="auto"/>
                <w:left w:val="none" w:sz="0" w:space="0" w:color="auto"/>
                <w:bottom w:val="none" w:sz="0" w:space="0" w:color="auto"/>
                <w:right w:val="none" w:sz="0" w:space="0" w:color="auto"/>
              </w:divBdr>
            </w:div>
            <w:div w:id="897782512">
              <w:marLeft w:val="0"/>
              <w:marRight w:val="0"/>
              <w:marTop w:val="0"/>
              <w:marBottom w:val="0"/>
              <w:divBdr>
                <w:top w:val="none" w:sz="0" w:space="0" w:color="auto"/>
                <w:left w:val="none" w:sz="0" w:space="0" w:color="auto"/>
                <w:bottom w:val="none" w:sz="0" w:space="0" w:color="auto"/>
                <w:right w:val="none" w:sz="0" w:space="0" w:color="auto"/>
              </w:divBdr>
            </w:div>
            <w:div w:id="1048801523">
              <w:marLeft w:val="0"/>
              <w:marRight w:val="0"/>
              <w:marTop w:val="0"/>
              <w:marBottom w:val="0"/>
              <w:divBdr>
                <w:top w:val="none" w:sz="0" w:space="0" w:color="auto"/>
                <w:left w:val="none" w:sz="0" w:space="0" w:color="auto"/>
                <w:bottom w:val="none" w:sz="0" w:space="0" w:color="auto"/>
                <w:right w:val="none" w:sz="0" w:space="0" w:color="auto"/>
              </w:divBdr>
            </w:div>
            <w:div w:id="1094663830">
              <w:marLeft w:val="0"/>
              <w:marRight w:val="0"/>
              <w:marTop w:val="0"/>
              <w:marBottom w:val="0"/>
              <w:divBdr>
                <w:top w:val="none" w:sz="0" w:space="0" w:color="auto"/>
                <w:left w:val="none" w:sz="0" w:space="0" w:color="auto"/>
                <w:bottom w:val="none" w:sz="0" w:space="0" w:color="auto"/>
                <w:right w:val="none" w:sz="0" w:space="0" w:color="auto"/>
              </w:divBdr>
            </w:div>
            <w:div w:id="1282952000">
              <w:marLeft w:val="0"/>
              <w:marRight w:val="0"/>
              <w:marTop w:val="0"/>
              <w:marBottom w:val="0"/>
              <w:divBdr>
                <w:top w:val="none" w:sz="0" w:space="0" w:color="auto"/>
                <w:left w:val="none" w:sz="0" w:space="0" w:color="auto"/>
                <w:bottom w:val="none" w:sz="0" w:space="0" w:color="auto"/>
                <w:right w:val="none" w:sz="0" w:space="0" w:color="auto"/>
              </w:divBdr>
            </w:div>
            <w:div w:id="1310018767">
              <w:marLeft w:val="0"/>
              <w:marRight w:val="0"/>
              <w:marTop w:val="0"/>
              <w:marBottom w:val="0"/>
              <w:divBdr>
                <w:top w:val="none" w:sz="0" w:space="0" w:color="auto"/>
                <w:left w:val="none" w:sz="0" w:space="0" w:color="auto"/>
                <w:bottom w:val="none" w:sz="0" w:space="0" w:color="auto"/>
                <w:right w:val="none" w:sz="0" w:space="0" w:color="auto"/>
              </w:divBdr>
            </w:div>
            <w:div w:id="1439251531">
              <w:marLeft w:val="0"/>
              <w:marRight w:val="0"/>
              <w:marTop w:val="0"/>
              <w:marBottom w:val="0"/>
              <w:divBdr>
                <w:top w:val="none" w:sz="0" w:space="0" w:color="auto"/>
                <w:left w:val="none" w:sz="0" w:space="0" w:color="auto"/>
                <w:bottom w:val="none" w:sz="0" w:space="0" w:color="auto"/>
                <w:right w:val="none" w:sz="0" w:space="0" w:color="auto"/>
              </w:divBdr>
            </w:div>
            <w:div w:id="1554151464">
              <w:marLeft w:val="0"/>
              <w:marRight w:val="0"/>
              <w:marTop w:val="0"/>
              <w:marBottom w:val="0"/>
              <w:divBdr>
                <w:top w:val="none" w:sz="0" w:space="0" w:color="auto"/>
                <w:left w:val="none" w:sz="0" w:space="0" w:color="auto"/>
                <w:bottom w:val="none" w:sz="0" w:space="0" w:color="auto"/>
                <w:right w:val="none" w:sz="0" w:space="0" w:color="auto"/>
              </w:divBdr>
            </w:div>
            <w:div w:id="1587574749">
              <w:marLeft w:val="0"/>
              <w:marRight w:val="0"/>
              <w:marTop w:val="0"/>
              <w:marBottom w:val="0"/>
              <w:divBdr>
                <w:top w:val="none" w:sz="0" w:space="0" w:color="auto"/>
                <w:left w:val="none" w:sz="0" w:space="0" w:color="auto"/>
                <w:bottom w:val="none" w:sz="0" w:space="0" w:color="auto"/>
                <w:right w:val="none" w:sz="0" w:space="0" w:color="auto"/>
              </w:divBdr>
            </w:div>
            <w:div w:id="1755393306">
              <w:marLeft w:val="0"/>
              <w:marRight w:val="0"/>
              <w:marTop w:val="0"/>
              <w:marBottom w:val="0"/>
              <w:divBdr>
                <w:top w:val="none" w:sz="0" w:space="0" w:color="auto"/>
                <w:left w:val="none" w:sz="0" w:space="0" w:color="auto"/>
                <w:bottom w:val="none" w:sz="0" w:space="0" w:color="auto"/>
                <w:right w:val="none" w:sz="0" w:space="0" w:color="auto"/>
              </w:divBdr>
            </w:div>
            <w:div w:id="1998799487">
              <w:marLeft w:val="0"/>
              <w:marRight w:val="0"/>
              <w:marTop w:val="0"/>
              <w:marBottom w:val="0"/>
              <w:divBdr>
                <w:top w:val="none" w:sz="0" w:space="0" w:color="auto"/>
                <w:left w:val="none" w:sz="0" w:space="0" w:color="auto"/>
                <w:bottom w:val="none" w:sz="0" w:space="0" w:color="auto"/>
                <w:right w:val="none" w:sz="0" w:space="0" w:color="auto"/>
              </w:divBdr>
            </w:div>
            <w:div w:id="2008240924">
              <w:marLeft w:val="0"/>
              <w:marRight w:val="0"/>
              <w:marTop w:val="0"/>
              <w:marBottom w:val="0"/>
              <w:divBdr>
                <w:top w:val="none" w:sz="0" w:space="0" w:color="auto"/>
                <w:left w:val="none" w:sz="0" w:space="0" w:color="auto"/>
                <w:bottom w:val="none" w:sz="0" w:space="0" w:color="auto"/>
                <w:right w:val="none" w:sz="0" w:space="0" w:color="auto"/>
              </w:divBdr>
            </w:div>
            <w:div w:id="2035417616">
              <w:marLeft w:val="0"/>
              <w:marRight w:val="0"/>
              <w:marTop w:val="0"/>
              <w:marBottom w:val="0"/>
              <w:divBdr>
                <w:top w:val="none" w:sz="0" w:space="0" w:color="auto"/>
                <w:left w:val="none" w:sz="0" w:space="0" w:color="auto"/>
                <w:bottom w:val="none" w:sz="0" w:space="0" w:color="auto"/>
                <w:right w:val="none" w:sz="0" w:space="0" w:color="auto"/>
              </w:divBdr>
            </w:div>
            <w:div w:id="210711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9067">
      <w:bodyDiv w:val="1"/>
      <w:marLeft w:val="0"/>
      <w:marRight w:val="0"/>
      <w:marTop w:val="0"/>
      <w:marBottom w:val="0"/>
      <w:divBdr>
        <w:top w:val="none" w:sz="0" w:space="0" w:color="auto"/>
        <w:left w:val="none" w:sz="0" w:space="0" w:color="auto"/>
        <w:bottom w:val="none" w:sz="0" w:space="0" w:color="auto"/>
        <w:right w:val="none" w:sz="0" w:space="0" w:color="auto"/>
      </w:divBdr>
    </w:div>
    <w:div w:id="529031380">
      <w:bodyDiv w:val="1"/>
      <w:marLeft w:val="0"/>
      <w:marRight w:val="0"/>
      <w:marTop w:val="0"/>
      <w:marBottom w:val="0"/>
      <w:divBdr>
        <w:top w:val="none" w:sz="0" w:space="0" w:color="auto"/>
        <w:left w:val="none" w:sz="0" w:space="0" w:color="auto"/>
        <w:bottom w:val="none" w:sz="0" w:space="0" w:color="auto"/>
        <w:right w:val="none" w:sz="0" w:space="0" w:color="auto"/>
      </w:divBdr>
    </w:div>
    <w:div w:id="588775524">
      <w:bodyDiv w:val="1"/>
      <w:marLeft w:val="0"/>
      <w:marRight w:val="0"/>
      <w:marTop w:val="0"/>
      <w:marBottom w:val="0"/>
      <w:divBdr>
        <w:top w:val="none" w:sz="0" w:space="0" w:color="auto"/>
        <w:left w:val="none" w:sz="0" w:space="0" w:color="auto"/>
        <w:bottom w:val="none" w:sz="0" w:space="0" w:color="auto"/>
        <w:right w:val="none" w:sz="0" w:space="0" w:color="auto"/>
      </w:divBdr>
    </w:div>
    <w:div w:id="589506491">
      <w:bodyDiv w:val="1"/>
      <w:marLeft w:val="0"/>
      <w:marRight w:val="0"/>
      <w:marTop w:val="0"/>
      <w:marBottom w:val="0"/>
      <w:divBdr>
        <w:top w:val="none" w:sz="0" w:space="0" w:color="auto"/>
        <w:left w:val="none" w:sz="0" w:space="0" w:color="auto"/>
        <w:bottom w:val="none" w:sz="0" w:space="0" w:color="auto"/>
        <w:right w:val="none" w:sz="0" w:space="0" w:color="auto"/>
      </w:divBdr>
      <w:divsChild>
        <w:div w:id="584188782">
          <w:marLeft w:val="0"/>
          <w:marRight w:val="0"/>
          <w:marTop w:val="0"/>
          <w:marBottom w:val="0"/>
          <w:divBdr>
            <w:top w:val="none" w:sz="0" w:space="0" w:color="auto"/>
            <w:left w:val="none" w:sz="0" w:space="0" w:color="auto"/>
            <w:bottom w:val="none" w:sz="0" w:space="0" w:color="auto"/>
            <w:right w:val="none" w:sz="0" w:space="0" w:color="auto"/>
          </w:divBdr>
        </w:div>
      </w:divsChild>
    </w:div>
    <w:div w:id="591283565">
      <w:bodyDiv w:val="1"/>
      <w:marLeft w:val="0"/>
      <w:marRight w:val="0"/>
      <w:marTop w:val="0"/>
      <w:marBottom w:val="0"/>
      <w:divBdr>
        <w:top w:val="none" w:sz="0" w:space="0" w:color="auto"/>
        <w:left w:val="none" w:sz="0" w:space="0" w:color="auto"/>
        <w:bottom w:val="none" w:sz="0" w:space="0" w:color="auto"/>
        <w:right w:val="none" w:sz="0" w:space="0" w:color="auto"/>
      </w:divBdr>
    </w:div>
    <w:div w:id="595947656">
      <w:bodyDiv w:val="1"/>
      <w:marLeft w:val="0"/>
      <w:marRight w:val="0"/>
      <w:marTop w:val="0"/>
      <w:marBottom w:val="0"/>
      <w:divBdr>
        <w:top w:val="none" w:sz="0" w:space="0" w:color="auto"/>
        <w:left w:val="none" w:sz="0" w:space="0" w:color="auto"/>
        <w:bottom w:val="none" w:sz="0" w:space="0" w:color="auto"/>
        <w:right w:val="none" w:sz="0" w:space="0" w:color="auto"/>
      </w:divBdr>
    </w:div>
    <w:div w:id="597181747">
      <w:bodyDiv w:val="1"/>
      <w:marLeft w:val="0"/>
      <w:marRight w:val="0"/>
      <w:marTop w:val="0"/>
      <w:marBottom w:val="0"/>
      <w:divBdr>
        <w:top w:val="none" w:sz="0" w:space="0" w:color="auto"/>
        <w:left w:val="none" w:sz="0" w:space="0" w:color="auto"/>
        <w:bottom w:val="none" w:sz="0" w:space="0" w:color="auto"/>
        <w:right w:val="none" w:sz="0" w:space="0" w:color="auto"/>
      </w:divBdr>
    </w:div>
    <w:div w:id="648561371">
      <w:bodyDiv w:val="1"/>
      <w:marLeft w:val="0"/>
      <w:marRight w:val="0"/>
      <w:marTop w:val="0"/>
      <w:marBottom w:val="0"/>
      <w:divBdr>
        <w:top w:val="none" w:sz="0" w:space="0" w:color="auto"/>
        <w:left w:val="none" w:sz="0" w:space="0" w:color="auto"/>
        <w:bottom w:val="none" w:sz="0" w:space="0" w:color="auto"/>
        <w:right w:val="none" w:sz="0" w:space="0" w:color="auto"/>
      </w:divBdr>
      <w:divsChild>
        <w:div w:id="948390378">
          <w:marLeft w:val="0"/>
          <w:marRight w:val="0"/>
          <w:marTop w:val="0"/>
          <w:marBottom w:val="0"/>
          <w:divBdr>
            <w:top w:val="none" w:sz="0" w:space="0" w:color="auto"/>
            <w:left w:val="none" w:sz="0" w:space="0" w:color="auto"/>
            <w:bottom w:val="none" w:sz="0" w:space="0" w:color="auto"/>
            <w:right w:val="none" w:sz="0" w:space="0" w:color="auto"/>
          </w:divBdr>
          <w:divsChild>
            <w:div w:id="171650781">
              <w:marLeft w:val="0"/>
              <w:marRight w:val="0"/>
              <w:marTop w:val="0"/>
              <w:marBottom w:val="0"/>
              <w:divBdr>
                <w:top w:val="none" w:sz="0" w:space="0" w:color="auto"/>
                <w:left w:val="none" w:sz="0" w:space="0" w:color="auto"/>
                <w:bottom w:val="none" w:sz="0" w:space="0" w:color="auto"/>
                <w:right w:val="none" w:sz="0" w:space="0" w:color="auto"/>
              </w:divBdr>
            </w:div>
            <w:div w:id="334694664">
              <w:marLeft w:val="0"/>
              <w:marRight w:val="0"/>
              <w:marTop w:val="0"/>
              <w:marBottom w:val="0"/>
              <w:divBdr>
                <w:top w:val="none" w:sz="0" w:space="0" w:color="auto"/>
                <w:left w:val="none" w:sz="0" w:space="0" w:color="auto"/>
                <w:bottom w:val="none" w:sz="0" w:space="0" w:color="auto"/>
                <w:right w:val="none" w:sz="0" w:space="0" w:color="auto"/>
              </w:divBdr>
            </w:div>
            <w:div w:id="1696467048">
              <w:marLeft w:val="0"/>
              <w:marRight w:val="0"/>
              <w:marTop w:val="0"/>
              <w:marBottom w:val="0"/>
              <w:divBdr>
                <w:top w:val="none" w:sz="0" w:space="0" w:color="auto"/>
                <w:left w:val="none" w:sz="0" w:space="0" w:color="auto"/>
                <w:bottom w:val="none" w:sz="0" w:space="0" w:color="auto"/>
                <w:right w:val="none" w:sz="0" w:space="0" w:color="auto"/>
              </w:divBdr>
            </w:div>
            <w:div w:id="1805930765">
              <w:marLeft w:val="0"/>
              <w:marRight w:val="0"/>
              <w:marTop w:val="0"/>
              <w:marBottom w:val="0"/>
              <w:divBdr>
                <w:top w:val="none" w:sz="0" w:space="0" w:color="auto"/>
                <w:left w:val="none" w:sz="0" w:space="0" w:color="auto"/>
                <w:bottom w:val="none" w:sz="0" w:space="0" w:color="auto"/>
                <w:right w:val="none" w:sz="0" w:space="0" w:color="auto"/>
              </w:divBdr>
            </w:div>
            <w:div w:id="2105495031">
              <w:marLeft w:val="0"/>
              <w:marRight w:val="0"/>
              <w:marTop w:val="0"/>
              <w:marBottom w:val="0"/>
              <w:divBdr>
                <w:top w:val="none" w:sz="0" w:space="0" w:color="auto"/>
                <w:left w:val="none" w:sz="0" w:space="0" w:color="auto"/>
                <w:bottom w:val="none" w:sz="0" w:space="0" w:color="auto"/>
                <w:right w:val="none" w:sz="0" w:space="0" w:color="auto"/>
              </w:divBdr>
            </w:div>
            <w:div w:id="213767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21002">
      <w:bodyDiv w:val="1"/>
      <w:marLeft w:val="0"/>
      <w:marRight w:val="0"/>
      <w:marTop w:val="0"/>
      <w:marBottom w:val="0"/>
      <w:divBdr>
        <w:top w:val="none" w:sz="0" w:space="0" w:color="auto"/>
        <w:left w:val="none" w:sz="0" w:space="0" w:color="auto"/>
        <w:bottom w:val="none" w:sz="0" w:space="0" w:color="auto"/>
        <w:right w:val="none" w:sz="0" w:space="0" w:color="auto"/>
      </w:divBdr>
    </w:div>
    <w:div w:id="715785405">
      <w:bodyDiv w:val="1"/>
      <w:marLeft w:val="0"/>
      <w:marRight w:val="0"/>
      <w:marTop w:val="0"/>
      <w:marBottom w:val="0"/>
      <w:divBdr>
        <w:top w:val="none" w:sz="0" w:space="0" w:color="auto"/>
        <w:left w:val="none" w:sz="0" w:space="0" w:color="auto"/>
        <w:bottom w:val="none" w:sz="0" w:space="0" w:color="auto"/>
        <w:right w:val="none" w:sz="0" w:space="0" w:color="auto"/>
      </w:divBdr>
      <w:divsChild>
        <w:div w:id="391196022">
          <w:marLeft w:val="0"/>
          <w:marRight w:val="0"/>
          <w:marTop w:val="0"/>
          <w:marBottom w:val="0"/>
          <w:divBdr>
            <w:top w:val="none" w:sz="0" w:space="0" w:color="auto"/>
            <w:left w:val="none" w:sz="0" w:space="0" w:color="auto"/>
            <w:bottom w:val="none" w:sz="0" w:space="0" w:color="auto"/>
            <w:right w:val="none" w:sz="0" w:space="0" w:color="auto"/>
          </w:divBdr>
        </w:div>
      </w:divsChild>
    </w:div>
    <w:div w:id="781387289">
      <w:bodyDiv w:val="1"/>
      <w:marLeft w:val="0"/>
      <w:marRight w:val="0"/>
      <w:marTop w:val="0"/>
      <w:marBottom w:val="0"/>
      <w:divBdr>
        <w:top w:val="none" w:sz="0" w:space="0" w:color="auto"/>
        <w:left w:val="none" w:sz="0" w:space="0" w:color="auto"/>
        <w:bottom w:val="none" w:sz="0" w:space="0" w:color="auto"/>
        <w:right w:val="none" w:sz="0" w:space="0" w:color="auto"/>
      </w:divBdr>
    </w:div>
    <w:div w:id="810756899">
      <w:bodyDiv w:val="1"/>
      <w:marLeft w:val="0"/>
      <w:marRight w:val="0"/>
      <w:marTop w:val="0"/>
      <w:marBottom w:val="0"/>
      <w:divBdr>
        <w:top w:val="none" w:sz="0" w:space="0" w:color="auto"/>
        <w:left w:val="none" w:sz="0" w:space="0" w:color="auto"/>
        <w:bottom w:val="none" w:sz="0" w:space="0" w:color="auto"/>
        <w:right w:val="none" w:sz="0" w:space="0" w:color="auto"/>
      </w:divBdr>
      <w:divsChild>
        <w:div w:id="626548954">
          <w:marLeft w:val="0"/>
          <w:marRight w:val="0"/>
          <w:marTop w:val="0"/>
          <w:marBottom w:val="0"/>
          <w:divBdr>
            <w:top w:val="none" w:sz="0" w:space="0" w:color="auto"/>
            <w:left w:val="none" w:sz="0" w:space="0" w:color="auto"/>
            <w:bottom w:val="none" w:sz="0" w:space="0" w:color="auto"/>
            <w:right w:val="none" w:sz="0" w:space="0" w:color="auto"/>
          </w:divBdr>
          <w:divsChild>
            <w:div w:id="240527891">
              <w:marLeft w:val="0"/>
              <w:marRight w:val="0"/>
              <w:marTop w:val="0"/>
              <w:marBottom w:val="0"/>
              <w:divBdr>
                <w:top w:val="none" w:sz="0" w:space="0" w:color="auto"/>
                <w:left w:val="none" w:sz="0" w:space="0" w:color="auto"/>
                <w:bottom w:val="none" w:sz="0" w:space="0" w:color="auto"/>
                <w:right w:val="none" w:sz="0" w:space="0" w:color="auto"/>
              </w:divBdr>
              <w:divsChild>
                <w:div w:id="105389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481161">
      <w:bodyDiv w:val="1"/>
      <w:marLeft w:val="0"/>
      <w:marRight w:val="0"/>
      <w:marTop w:val="0"/>
      <w:marBottom w:val="0"/>
      <w:divBdr>
        <w:top w:val="none" w:sz="0" w:space="0" w:color="auto"/>
        <w:left w:val="none" w:sz="0" w:space="0" w:color="auto"/>
        <w:bottom w:val="none" w:sz="0" w:space="0" w:color="auto"/>
        <w:right w:val="none" w:sz="0" w:space="0" w:color="auto"/>
      </w:divBdr>
    </w:div>
    <w:div w:id="843858637">
      <w:bodyDiv w:val="1"/>
      <w:marLeft w:val="0"/>
      <w:marRight w:val="0"/>
      <w:marTop w:val="0"/>
      <w:marBottom w:val="0"/>
      <w:divBdr>
        <w:top w:val="none" w:sz="0" w:space="0" w:color="auto"/>
        <w:left w:val="none" w:sz="0" w:space="0" w:color="auto"/>
        <w:bottom w:val="none" w:sz="0" w:space="0" w:color="auto"/>
        <w:right w:val="none" w:sz="0" w:space="0" w:color="auto"/>
      </w:divBdr>
    </w:div>
    <w:div w:id="889152219">
      <w:bodyDiv w:val="1"/>
      <w:marLeft w:val="0"/>
      <w:marRight w:val="0"/>
      <w:marTop w:val="0"/>
      <w:marBottom w:val="0"/>
      <w:divBdr>
        <w:top w:val="none" w:sz="0" w:space="0" w:color="auto"/>
        <w:left w:val="none" w:sz="0" w:space="0" w:color="auto"/>
        <w:bottom w:val="none" w:sz="0" w:space="0" w:color="auto"/>
        <w:right w:val="none" w:sz="0" w:space="0" w:color="auto"/>
      </w:divBdr>
      <w:divsChild>
        <w:div w:id="1798141788">
          <w:marLeft w:val="0"/>
          <w:marRight w:val="0"/>
          <w:marTop w:val="0"/>
          <w:marBottom w:val="0"/>
          <w:divBdr>
            <w:top w:val="none" w:sz="0" w:space="0" w:color="auto"/>
            <w:left w:val="none" w:sz="0" w:space="0" w:color="auto"/>
            <w:bottom w:val="none" w:sz="0" w:space="0" w:color="auto"/>
            <w:right w:val="none" w:sz="0" w:space="0" w:color="auto"/>
          </w:divBdr>
        </w:div>
      </w:divsChild>
    </w:div>
    <w:div w:id="933592641">
      <w:bodyDiv w:val="1"/>
      <w:marLeft w:val="0"/>
      <w:marRight w:val="0"/>
      <w:marTop w:val="0"/>
      <w:marBottom w:val="0"/>
      <w:divBdr>
        <w:top w:val="none" w:sz="0" w:space="0" w:color="auto"/>
        <w:left w:val="none" w:sz="0" w:space="0" w:color="auto"/>
        <w:bottom w:val="none" w:sz="0" w:space="0" w:color="auto"/>
        <w:right w:val="none" w:sz="0" w:space="0" w:color="auto"/>
      </w:divBdr>
    </w:div>
    <w:div w:id="944652574">
      <w:bodyDiv w:val="1"/>
      <w:marLeft w:val="0"/>
      <w:marRight w:val="0"/>
      <w:marTop w:val="0"/>
      <w:marBottom w:val="0"/>
      <w:divBdr>
        <w:top w:val="none" w:sz="0" w:space="0" w:color="auto"/>
        <w:left w:val="none" w:sz="0" w:space="0" w:color="auto"/>
        <w:bottom w:val="none" w:sz="0" w:space="0" w:color="auto"/>
        <w:right w:val="none" w:sz="0" w:space="0" w:color="auto"/>
      </w:divBdr>
      <w:divsChild>
        <w:div w:id="1590507485">
          <w:marLeft w:val="0"/>
          <w:marRight w:val="0"/>
          <w:marTop w:val="0"/>
          <w:marBottom w:val="0"/>
          <w:divBdr>
            <w:top w:val="none" w:sz="0" w:space="0" w:color="auto"/>
            <w:left w:val="none" w:sz="0" w:space="0" w:color="auto"/>
            <w:bottom w:val="none" w:sz="0" w:space="0" w:color="auto"/>
            <w:right w:val="none" w:sz="0" w:space="0" w:color="auto"/>
          </w:divBdr>
        </w:div>
      </w:divsChild>
    </w:div>
    <w:div w:id="1031150305">
      <w:bodyDiv w:val="1"/>
      <w:marLeft w:val="0"/>
      <w:marRight w:val="0"/>
      <w:marTop w:val="0"/>
      <w:marBottom w:val="0"/>
      <w:divBdr>
        <w:top w:val="none" w:sz="0" w:space="0" w:color="auto"/>
        <w:left w:val="none" w:sz="0" w:space="0" w:color="auto"/>
        <w:bottom w:val="none" w:sz="0" w:space="0" w:color="auto"/>
        <w:right w:val="none" w:sz="0" w:space="0" w:color="auto"/>
      </w:divBdr>
      <w:divsChild>
        <w:div w:id="1020010833">
          <w:marLeft w:val="0"/>
          <w:marRight w:val="0"/>
          <w:marTop w:val="0"/>
          <w:marBottom w:val="0"/>
          <w:divBdr>
            <w:top w:val="none" w:sz="0" w:space="0" w:color="auto"/>
            <w:left w:val="none" w:sz="0" w:space="0" w:color="auto"/>
            <w:bottom w:val="none" w:sz="0" w:space="0" w:color="auto"/>
            <w:right w:val="none" w:sz="0" w:space="0" w:color="auto"/>
          </w:divBdr>
          <w:divsChild>
            <w:div w:id="40634073">
              <w:marLeft w:val="0"/>
              <w:marRight w:val="0"/>
              <w:marTop w:val="0"/>
              <w:marBottom w:val="0"/>
              <w:divBdr>
                <w:top w:val="none" w:sz="0" w:space="0" w:color="auto"/>
                <w:left w:val="none" w:sz="0" w:space="0" w:color="auto"/>
                <w:bottom w:val="none" w:sz="0" w:space="0" w:color="auto"/>
                <w:right w:val="none" w:sz="0" w:space="0" w:color="auto"/>
              </w:divBdr>
            </w:div>
            <w:div w:id="166794910">
              <w:marLeft w:val="0"/>
              <w:marRight w:val="0"/>
              <w:marTop w:val="0"/>
              <w:marBottom w:val="0"/>
              <w:divBdr>
                <w:top w:val="none" w:sz="0" w:space="0" w:color="auto"/>
                <w:left w:val="none" w:sz="0" w:space="0" w:color="auto"/>
                <w:bottom w:val="none" w:sz="0" w:space="0" w:color="auto"/>
                <w:right w:val="none" w:sz="0" w:space="0" w:color="auto"/>
              </w:divBdr>
            </w:div>
            <w:div w:id="839320556">
              <w:marLeft w:val="0"/>
              <w:marRight w:val="0"/>
              <w:marTop w:val="0"/>
              <w:marBottom w:val="0"/>
              <w:divBdr>
                <w:top w:val="none" w:sz="0" w:space="0" w:color="auto"/>
                <w:left w:val="none" w:sz="0" w:space="0" w:color="auto"/>
                <w:bottom w:val="none" w:sz="0" w:space="0" w:color="auto"/>
                <w:right w:val="none" w:sz="0" w:space="0" w:color="auto"/>
              </w:divBdr>
            </w:div>
            <w:div w:id="989751215">
              <w:marLeft w:val="0"/>
              <w:marRight w:val="0"/>
              <w:marTop w:val="0"/>
              <w:marBottom w:val="0"/>
              <w:divBdr>
                <w:top w:val="none" w:sz="0" w:space="0" w:color="auto"/>
                <w:left w:val="none" w:sz="0" w:space="0" w:color="auto"/>
                <w:bottom w:val="none" w:sz="0" w:space="0" w:color="auto"/>
                <w:right w:val="none" w:sz="0" w:space="0" w:color="auto"/>
              </w:divBdr>
            </w:div>
            <w:div w:id="1062218664">
              <w:marLeft w:val="0"/>
              <w:marRight w:val="0"/>
              <w:marTop w:val="0"/>
              <w:marBottom w:val="0"/>
              <w:divBdr>
                <w:top w:val="none" w:sz="0" w:space="0" w:color="auto"/>
                <w:left w:val="none" w:sz="0" w:space="0" w:color="auto"/>
                <w:bottom w:val="none" w:sz="0" w:space="0" w:color="auto"/>
                <w:right w:val="none" w:sz="0" w:space="0" w:color="auto"/>
              </w:divBdr>
            </w:div>
            <w:div w:id="131513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88019">
      <w:bodyDiv w:val="1"/>
      <w:marLeft w:val="0"/>
      <w:marRight w:val="0"/>
      <w:marTop w:val="0"/>
      <w:marBottom w:val="0"/>
      <w:divBdr>
        <w:top w:val="none" w:sz="0" w:space="0" w:color="auto"/>
        <w:left w:val="none" w:sz="0" w:space="0" w:color="auto"/>
        <w:bottom w:val="none" w:sz="0" w:space="0" w:color="auto"/>
        <w:right w:val="none" w:sz="0" w:space="0" w:color="auto"/>
      </w:divBdr>
      <w:divsChild>
        <w:div w:id="948047458">
          <w:marLeft w:val="0"/>
          <w:marRight w:val="0"/>
          <w:marTop w:val="0"/>
          <w:marBottom w:val="0"/>
          <w:divBdr>
            <w:top w:val="none" w:sz="0" w:space="0" w:color="auto"/>
            <w:left w:val="none" w:sz="0" w:space="0" w:color="auto"/>
            <w:bottom w:val="none" w:sz="0" w:space="0" w:color="auto"/>
            <w:right w:val="none" w:sz="0" w:space="0" w:color="auto"/>
          </w:divBdr>
          <w:divsChild>
            <w:div w:id="307167637">
              <w:marLeft w:val="0"/>
              <w:marRight w:val="0"/>
              <w:marTop w:val="0"/>
              <w:marBottom w:val="0"/>
              <w:divBdr>
                <w:top w:val="none" w:sz="0" w:space="0" w:color="auto"/>
                <w:left w:val="none" w:sz="0" w:space="0" w:color="auto"/>
                <w:bottom w:val="none" w:sz="0" w:space="0" w:color="auto"/>
                <w:right w:val="none" w:sz="0" w:space="0" w:color="auto"/>
              </w:divBdr>
            </w:div>
            <w:div w:id="1312249525">
              <w:marLeft w:val="0"/>
              <w:marRight w:val="0"/>
              <w:marTop w:val="0"/>
              <w:marBottom w:val="0"/>
              <w:divBdr>
                <w:top w:val="none" w:sz="0" w:space="0" w:color="auto"/>
                <w:left w:val="none" w:sz="0" w:space="0" w:color="auto"/>
                <w:bottom w:val="none" w:sz="0" w:space="0" w:color="auto"/>
                <w:right w:val="none" w:sz="0" w:space="0" w:color="auto"/>
              </w:divBdr>
            </w:div>
            <w:div w:id="1425371733">
              <w:marLeft w:val="0"/>
              <w:marRight w:val="0"/>
              <w:marTop w:val="0"/>
              <w:marBottom w:val="0"/>
              <w:divBdr>
                <w:top w:val="none" w:sz="0" w:space="0" w:color="auto"/>
                <w:left w:val="none" w:sz="0" w:space="0" w:color="auto"/>
                <w:bottom w:val="none" w:sz="0" w:space="0" w:color="auto"/>
                <w:right w:val="none" w:sz="0" w:space="0" w:color="auto"/>
              </w:divBdr>
            </w:div>
            <w:div w:id="1666979111">
              <w:marLeft w:val="0"/>
              <w:marRight w:val="0"/>
              <w:marTop w:val="0"/>
              <w:marBottom w:val="0"/>
              <w:divBdr>
                <w:top w:val="none" w:sz="0" w:space="0" w:color="auto"/>
                <w:left w:val="none" w:sz="0" w:space="0" w:color="auto"/>
                <w:bottom w:val="none" w:sz="0" w:space="0" w:color="auto"/>
                <w:right w:val="none" w:sz="0" w:space="0" w:color="auto"/>
              </w:divBdr>
            </w:div>
            <w:div w:id="193496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21781">
      <w:bodyDiv w:val="1"/>
      <w:marLeft w:val="0"/>
      <w:marRight w:val="0"/>
      <w:marTop w:val="0"/>
      <w:marBottom w:val="0"/>
      <w:divBdr>
        <w:top w:val="none" w:sz="0" w:space="0" w:color="auto"/>
        <w:left w:val="none" w:sz="0" w:space="0" w:color="auto"/>
        <w:bottom w:val="none" w:sz="0" w:space="0" w:color="auto"/>
        <w:right w:val="none" w:sz="0" w:space="0" w:color="auto"/>
      </w:divBdr>
      <w:divsChild>
        <w:div w:id="161119524">
          <w:marLeft w:val="0"/>
          <w:marRight w:val="0"/>
          <w:marTop w:val="0"/>
          <w:marBottom w:val="0"/>
          <w:divBdr>
            <w:top w:val="none" w:sz="0" w:space="0" w:color="auto"/>
            <w:left w:val="none" w:sz="0" w:space="0" w:color="auto"/>
            <w:bottom w:val="none" w:sz="0" w:space="0" w:color="auto"/>
            <w:right w:val="none" w:sz="0" w:space="0" w:color="auto"/>
          </w:divBdr>
        </w:div>
        <w:div w:id="271598856">
          <w:marLeft w:val="0"/>
          <w:marRight w:val="0"/>
          <w:marTop w:val="0"/>
          <w:marBottom w:val="0"/>
          <w:divBdr>
            <w:top w:val="none" w:sz="0" w:space="0" w:color="auto"/>
            <w:left w:val="none" w:sz="0" w:space="0" w:color="auto"/>
            <w:bottom w:val="none" w:sz="0" w:space="0" w:color="auto"/>
            <w:right w:val="none" w:sz="0" w:space="0" w:color="auto"/>
          </w:divBdr>
        </w:div>
        <w:div w:id="303237478">
          <w:marLeft w:val="0"/>
          <w:marRight w:val="0"/>
          <w:marTop w:val="0"/>
          <w:marBottom w:val="0"/>
          <w:divBdr>
            <w:top w:val="none" w:sz="0" w:space="0" w:color="auto"/>
            <w:left w:val="none" w:sz="0" w:space="0" w:color="auto"/>
            <w:bottom w:val="none" w:sz="0" w:space="0" w:color="auto"/>
            <w:right w:val="none" w:sz="0" w:space="0" w:color="auto"/>
          </w:divBdr>
        </w:div>
        <w:div w:id="320038579">
          <w:marLeft w:val="0"/>
          <w:marRight w:val="0"/>
          <w:marTop w:val="0"/>
          <w:marBottom w:val="0"/>
          <w:divBdr>
            <w:top w:val="none" w:sz="0" w:space="0" w:color="auto"/>
            <w:left w:val="none" w:sz="0" w:space="0" w:color="auto"/>
            <w:bottom w:val="none" w:sz="0" w:space="0" w:color="auto"/>
            <w:right w:val="none" w:sz="0" w:space="0" w:color="auto"/>
          </w:divBdr>
        </w:div>
        <w:div w:id="362100262">
          <w:marLeft w:val="0"/>
          <w:marRight w:val="0"/>
          <w:marTop w:val="0"/>
          <w:marBottom w:val="0"/>
          <w:divBdr>
            <w:top w:val="none" w:sz="0" w:space="0" w:color="auto"/>
            <w:left w:val="none" w:sz="0" w:space="0" w:color="auto"/>
            <w:bottom w:val="none" w:sz="0" w:space="0" w:color="auto"/>
            <w:right w:val="none" w:sz="0" w:space="0" w:color="auto"/>
          </w:divBdr>
        </w:div>
        <w:div w:id="406151731">
          <w:marLeft w:val="0"/>
          <w:marRight w:val="0"/>
          <w:marTop w:val="0"/>
          <w:marBottom w:val="0"/>
          <w:divBdr>
            <w:top w:val="none" w:sz="0" w:space="0" w:color="auto"/>
            <w:left w:val="none" w:sz="0" w:space="0" w:color="auto"/>
            <w:bottom w:val="none" w:sz="0" w:space="0" w:color="auto"/>
            <w:right w:val="none" w:sz="0" w:space="0" w:color="auto"/>
          </w:divBdr>
        </w:div>
        <w:div w:id="413012589">
          <w:marLeft w:val="0"/>
          <w:marRight w:val="0"/>
          <w:marTop w:val="0"/>
          <w:marBottom w:val="0"/>
          <w:divBdr>
            <w:top w:val="none" w:sz="0" w:space="0" w:color="auto"/>
            <w:left w:val="none" w:sz="0" w:space="0" w:color="auto"/>
            <w:bottom w:val="none" w:sz="0" w:space="0" w:color="auto"/>
            <w:right w:val="none" w:sz="0" w:space="0" w:color="auto"/>
          </w:divBdr>
        </w:div>
        <w:div w:id="441530944">
          <w:marLeft w:val="0"/>
          <w:marRight w:val="0"/>
          <w:marTop w:val="0"/>
          <w:marBottom w:val="0"/>
          <w:divBdr>
            <w:top w:val="none" w:sz="0" w:space="0" w:color="auto"/>
            <w:left w:val="none" w:sz="0" w:space="0" w:color="auto"/>
            <w:bottom w:val="none" w:sz="0" w:space="0" w:color="auto"/>
            <w:right w:val="none" w:sz="0" w:space="0" w:color="auto"/>
          </w:divBdr>
        </w:div>
        <w:div w:id="531383292">
          <w:marLeft w:val="0"/>
          <w:marRight w:val="0"/>
          <w:marTop w:val="0"/>
          <w:marBottom w:val="0"/>
          <w:divBdr>
            <w:top w:val="none" w:sz="0" w:space="0" w:color="auto"/>
            <w:left w:val="none" w:sz="0" w:space="0" w:color="auto"/>
            <w:bottom w:val="none" w:sz="0" w:space="0" w:color="auto"/>
            <w:right w:val="none" w:sz="0" w:space="0" w:color="auto"/>
          </w:divBdr>
        </w:div>
        <w:div w:id="601030906">
          <w:marLeft w:val="0"/>
          <w:marRight w:val="0"/>
          <w:marTop w:val="0"/>
          <w:marBottom w:val="0"/>
          <w:divBdr>
            <w:top w:val="none" w:sz="0" w:space="0" w:color="auto"/>
            <w:left w:val="none" w:sz="0" w:space="0" w:color="auto"/>
            <w:bottom w:val="none" w:sz="0" w:space="0" w:color="auto"/>
            <w:right w:val="none" w:sz="0" w:space="0" w:color="auto"/>
          </w:divBdr>
        </w:div>
        <w:div w:id="643197898">
          <w:marLeft w:val="0"/>
          <w:marRight w:val="0"/>
          <w:marTop w:val="0"/>
          <w:marBottom w:val="0"/>
          <w:divBdr>
            <w:top w:val="none" w:sz="0" w:space="0" w:color="auto"/>
            <w:left w:val="none" w:sz="0" w:space="0" w:color="auto"/>
            <w:bottom w:val="none" w:sz="0" w:space="0" w:color="auto"/>
            <w:right w:val="none" w:sz="0" w:space="0" w:color="auto"/>
          </w:divBdr>
        </w:div>
        <w:div w:id="647900876">
          <w:marLeft w:val="0"/>
          <w:marRight w:val="0"/>
          <w:marTop w:val="0"/>
          <w:marBottom w:val="0"/>
          <w:divBdr>
            <w:top w:val="none" w:sz="0" w:space="0" w:color="auto"/>
            <w:left w:val="none" w:sz="0" w:space="0" w:color="auto"/>
            <w:bottom w:val="none" w:sz="0" w:space="0" w:color="auto"/>
            <w:right w:val="none" w:sz="0" w:space="0" w:color="auto"/>
          </w:divBdr>
        </w:div>
        <w:div w:id="650793122">
          <w:marLeft w:val="0"/>
          <w:marRight w:val="0"/>
          <w:marTop w:val="0"/>
          <w:marBottom w:val="0"/>
          <w:divBdr>
            <w:top w:val="none" w:sz="0" w:space="0" w:color="auto"/>
            <w:left w:val="none" w:sz="0" w:space="0" w:color="auto"/>
            <w:bottom w:val="none" w:sz="0" w:space="0" w:color="auto"/>
            <w:right w:val="none" w:sz="0" w:space="0" w:color="auto"/>
          </w:divBdr>
        </w:div>
        <w:div w:id="686441829">
          <w:marLeft w:val="0"/>
          <w:marRight w:val="0"/>
          <w:marTop w:val="0"/>
          <w:marBottom w:val="0"/>
          <w:divBdr>
            <w:top w:val="none" w:sz="0" w:space="0" w:color="auto"/>
            <w:left w:val="none" w:sz="0" w:space="0" w:color="auto"/>
            <w:bottom w:val="none" w:sz="0" w:space="0" w:color="auto"/>
            <w:right w:val="none" w:sz="0" w:space="0" w:color="auto"/>
          </w:divBdr>
        </w:div>
        <w:div w:id="699353334">
          <w:marLeft w:val="0"/>
          <w:marRight w:val="0"/>
          <w:marTop w:val="0"/>
          <w:marBottom w:val="0"/>
          <w:divBdr>
            <w:top w:val="none" w:sz="0" w:space="0" w:color="auto"/>
            <w:left w:val="none" w:sz="0" w:space="0" w:color="auto"/>
            <w:bottom w:val="none" w:sz="0" w:space="0" w:color="auto"/>
            <w:right w:val="none" w:sz="0" w:space="0" w:color="auto"/>
          </w:divBdr>
        </w:div>
        <w:div w:id="885526106">
          <w:marLeft w:val="0"/>
          <w:marRight w:val="0"/>
          <w:marTop w:val="0"/>
          <w:marBottom w:val="0"/>
          <w:divBdr>
            <w:top w:val="none" w:sz="0" w:space="0" w:color="auto"/>
            <w:left w:val="none" w:sz="0" w:space="0" w:color="auto"/>
            <w:bottom w:val="none" w:sz="0" w:space="0" w:color="auto"/>
            <w:right w:val="none" w:sz="0" w:space="0" w:color="auto"/>
          </w:divBdr>
        </w:div>
        <w:div w:id="886140574">
          <w:marLeft w:val="0"/>
          <w:marRight w:val="0"/>
          <w:marTop w:val="0"/>
          <w:marBottom w:val="0"/>
          <w:divBdr>
            <w:top w:val="none" w:sz="0" w:space="0" w:color="auto"/>
            <w:left w:val="none" w:sz="0" w:space="0" w:color="auto"/>
            <w:bottom w:val="none" w:sz="0" w:space="0" w:color="auto"/>
            <w:right w:val="none" w:sz="0" w:space="0" w:color="auto"/>
          </w:divBdr>
        </w:div>
        <w:div w:id="944073084">
          <w:marLeft w:val="0"/>
          <w:marRight w:val="0"/>
          <w:marTop w:val="0"/>
          <w:marBottom w:val="0"/>
          <w:divBdr>
            <w:top w:val="none" w:sz="0" w:space="0" w:color="auto"/>
            <w:left w:val="none" w:sz="0" w:space="0" w:color="auto"/>
            <w:bottom w:val="none" w:sz="0" w:space="0" w:color="auto"/>
            <w:right w:val="none" w:sz="0" w:space="0" w:color="auto"/>
          </w:divBdr>
        </w:div>
        <w:div w:id="956522257">
          <w:marLeft w:val="0"/>
          <w:marRight w:val="0"/>
          <w:marTop w:val="0"/>
          <w:marBottom w:val="0"/>
          <w:divBdr>
            <w:top w:val="none" w:sz="0" w:space="0" w:color="auto"/>
            <w:left w:val="none" w:sz="0" w:space="0" w:color="auto"/>
            <w:bottom w:val="none" w:sz="0" w:space="0" w:color="auto"/>
            <w:right w:val="none" w:sz="0" w:space="0" w:color="auto"/>
          </w:divBdr>
        </w:div>
        <w:div w:id="981958287">
          <w:marLeft w:val="0"/>
          <w:marRight w:val="0"/>
          <w:marTop w:val="0"/>
          <w:marBottom w:val="0"/>
          <w:divBdr>
            <w:top w:val="none" w:sz="0" w:space="0" w:color="auto"/>
            <w:left w:val="none" w:sz="0" w:space="0" w:color="auto"/>
            <w:bottom w:val="none" w:sz="0" w:space="0" w:color="auto"/>
            <w:right w:val="none" w:sz="0" w:space="0" w:color="auto"/>
          </w:divBdr>
        </w:div>
        <w:div w:id="1021933336">
          <w:marLeft w:val="0"/>
          <w:marRight w:val="0"/>
          <w:marTop w:val="0"/>
          <w:marBottom w:val="0"/>
          <w:divBdr>
            <w:top w:val="none" w:sz="0" w:space="0" w:color="auto"/>
            <w:left w:val="none" w:sz="0" w:space="0" w:color="auto"/>
            <w:bottom w:val="none" w:sz="0" w:space="0" w:color="auto"/>
            <w:right w:val="none" w:sz="0" w:space="0" w:color="auto"/>
          </w:divBdr>
        </w:div>
        <w:div w:id="1044334338">
          <w:marLeft w:val="0"/>
          <w:marRight w:val="0"/>
          <w:marTop w:val="0"/>
          <w:marBottom w:val="0"/>
          <w:divBdr>
            <w:top w:val="none" w:sz="0" w:space="0" w:color="auto"/>
            <w:left w:val="none" w:sz="0" w:space="0" w:color="auto"/>
            <w:bottom w:val="none" w:sz="0" w:space="0" w:color="auto"/>
            <w:right w:val="none" w:sz="0" w:space="0" w:color="auto"/>
          </w:divBdr>
        </w:div>
        <w:div w:id="1163550812">
          <w:marLeft w:val="0"/>
          <w:marRight w:val="0"/>
          <w:marTop w:val="0"/>
          <w:marBottom w:val="0"/>
          <w:divBdr>
            <w:top w:val="none" w:sz="0" w:space="0" w:color="auto"/>
            <w:left w:val="none" w:sz="0" w:space="0" w:color="auto"/>
            <w:bottom w:val="none" w:sz="0" w:space="0" w:color="auto"/>
            <w:right w:val="none" w:sz="0" w:space="0" w:color="auto"/>
          </w:divBdr>
        </w:div>
        <w:div w:id="1261984145">
          <w:marLeft w:val="0"/>
          <w:marRight w:val="0"/>
          <w:marTop w:val="0"/>
          <w:marBottom w:val="0"/>
          <w:divBdr>
            <w:top w:val="none" w:sz="0" w:space="0" w:color="auto"/>
            <w:left w:val="none" w:sz="0" w:space="0" w:color="auto"/>
            <w:bottom w:val="none" w:sz="0" w:space="0" w:color="auto"/>
            <w:right w:val="none" w:sz="0" w:space="0" w:color="auto"/>
          </w:divBdr>
        </w:div>
        <w:div w:id="1422293189">
          <w:marLeft w:val="0"/>
          <w:marRight w:val="0"/>
          <w:marTop w:val="0"/>
          <w:marBottom w:val="0"/>
          <w:divBdr>
            <w:top w:val="none" w:sz="0" w:space="0" w:color="auto"/>
            <w:left w:val="none" w:sz="0" w:space="0" w:color="auto"/>
            <w:bottom w:val="none" w:sz="0" w:space="0" w:color="auto"/>
            <w:right w:val="none" w:sz="0" w:space="0" w:color="auto"/>
          </w:divBdr>
        </w:div>
        <w:div w:id="1457212866">
          <w:marLeft w:val="0"/>
          <w:marRight w:val="0"/>
          <w:marTop w:val="0"/>
          <w:marBottom w:val="0"/>
          <w:divBdr>
            <w:top w:val="none" w:sz="0" w:space="0" w:color="auto"/>
            <w:left w:val="none" w:sz="0" w:space="0" w:color="auto"/>
            <w:bottom w:val="none" w:sz="0" w:space="0" w:color="auto"/>
            <w:right w:val="none" w:sz="0" w:space="0" w:color="auto"/>
          </w:divBdr>
        </w:div>
        <w:div w:id="1574125179">
          <w:marLeft w:val="0"/>
          <w:marRight w:val="0"/>
          <w:marTop w:val="0"/>
          <w:marBottom w:val="0"/>
          <w:divBdr>
            <w:top w:val="none" w:sz="0" w:space="0" w:color="auto"/>
            <w:left w:val="none" w:sz="0" w:space="0" w:color="auto"/>
            <w:bottom w:val="none" w:sz="0" w:space="0" w:color="auto"/>
            <w:right w:val="none" w:sz="0" w:space="0" w:color="auto"/>
          </w:divBdr>
        </w:div>
        <w:div w:id="1579946934">
          <w:marLeft w:val="0"/>
          <w:marRight w:val="0"/>
          <w:marTop w:val="0"/>
          <w:marBottom w:val="0"/>
          <w:divBdr>
            <w:top w:val="none" w:sz="0" w:space="0" w:color="auto"/>
            <w:left w:val="none" w:sz="0" w:space="0" w:color="auto"/>
            <w:bottom w:val="none" w:sz="0" w:space="0" w:color="auto"/>
            <w:right w:val="none" w:sz="0" w:space="0" w:color="auto"/>
          </w:divBdr>
        </w:div>
        <w:div w:id="1825000972">
          <w:marLeft w:val="0"/>
          <w:marRight w:val="0"/>
          <w:marTop w:val="0"/>
          <w:marBottom w:val="0"/>
          <w:divBdr>
            <w:top w:val="none" w:sz="0" w:space="0" w:color="auto"/>
            <w:left w:val="none" w:sz="0" w:space="0" w:color="auto"/>
            <w:bottom w:val="none" w:sz="0" w:space="0" w:color="auto"/>
            <w:right w:val="none" w:sz="0" w:space="0" w:color="auto"/>
          </w:divBdr>
        </w:div>
        <w:div w:id="1843623379">
          <w:marLeft w:val="0"/>
          <w:marRight w:val="0"/>
          <w:marTop w:val="0"/>
          <w:marBottom w:val="0"/>
          <w:divBdr>
            <w:top w:val="none" w:sz="0" w:space="0" w:color="auto"/>
            <w:left w:val="none" w:sz="0" w:space="0" w:color="auto"/>
            <w:bottom w:val="none" w:sz="0" w:space="0" w:color="auto"/>
            <w:right w:val="none" w:sz="0" w:space="0" w:color="auto"/>
          </w:divBdr>
        </w:div>
        <w:div w:id="1911769747">
          <w:marLeft w:val="0"/>
          <w:marRight w:val="0"/>
          <w:marTop w:val="0"/>
          <w:marBottom w:val="0"/>
          <w:divBdr>
            <w:top w:val="none" w:sz="0" w:space="0" w:color="auto"/>
            <w:left w:val="none" w:sz="0" w:space="0" w:color="auto"/>
            <w:bottom w:val="none" w:sz="0" w:space="0" w:color="auto"/>
            <w:right w:val="none" w:sz="0" w:space="0" w:color="auto"/>
          </w:divBdr>
        </w:div>
        <w:div w:id="1946883195">
          <w:marLeft w:val="0"/>
          <w:marRight w:val="0"/>
          <w:marTop w:val="0"/>
          <w:marBottom w:val="0"/>
          <w:divBdr>
            <w:top w:val="none" w:sz="0" w:space="0" w:color="auto"/>
            <w:left w:val="none" w:sz="0" w:space="0" w:color="auto"/>
            <w:bottom w:val="none" w:sz="0" w:space="0" w:color="auto"/>
            <w:right w:val="none" w:sz="0" w:space="0" w:color="auto"/>
          </w:divBdr>
        </w:div>
        <w:div w:id="1953241334">
          <w:marLeft w:val="0"/>
          <w:marRight w:val="0"/>
          <w:marTop w:val="0"/>
          <w:marBottom w:val="0"/>
          <w:divBdr>
            <w:top w:val="none" w:sz="0" w:space="0" w:color="auto"/>
            <w:left w:val="none" w:sz="0" w:space="0" w:color="auto"/>
            <w:bottom w:val="none" w:sz="0" w:space="0" w:color="auto"/>
            <w:right w:val="none" w:sz="0" w:space="0" w:color="auto"/>
          </w:divBdr>
        </w:div>
        <w:div w:id="1992977320">
          <w:marLeft w:val="0"/>
          <w:marRight w:val="0"/>
          <w:marTop w:val="0"/>
          <w:marBottom w:val="0"/>
          <w:divBdr>
            <w:top w:val="none" w:sz="0" w:space="0" w:color="auto"/>
            <w:left w:val="none" w:sz="0" w:space="0" w:color="auto"/>
            <w:bottom w:val="none" w:sz="0" w:space="0" w:color="auto"/>
            <w:right w:val="none" w:sz="0" w:space="0" w:color="auto"/>
          </w:divBdr>
        </w:div>
        <w:div w:id="1996179166">
          <w:marLeft w:val="0"/>
          <w:marRight w:val="0"/>
          <w:marTop w:val="0"/>
          <w:marBottom w:val="0"/>
          <w:divBdr>
            <w:top w:val="none" w:sz="0" w:space="0" w:color="auto"/>
            <w:left w:val="none" w:sz="0" w:space="0" w:color="auto"/>
            <w:bottom w:val="none" w:sz="0" w:space="0" w:color="auto"/>
            <w:right w:val="none" w:sz="0" w:space="0" w:color="auto"/>
          </w:divBdr>
        </w:div>
        <w:div w:id="2090928569">
          <w:marLeft w:val="0"/>
          <w:marRight w:val="0"/>
          <w:marTop w:val="0"/>
          <w:marBottom w:val="0"/>
          <w:divBdr>
            <w:top w:val="none" w:sz="0" w:space="0" w:color="auto"/>
            <w:left w:val="none" w:sz="0" w:space="0" w:color="auto"/>
            <w:bottom w:val="none" w:sz="0" w:space="0" w:color="auto"/>
            <w:right w:val="none" w:sz="0" w:space="0" w:color="auto"/>
          </w:divBdr>
        </w:div>
        <w:div w:id="2123258377">
          <w:marLeft w:val="0"/>
          <w:marRight w:val="0"/>
          <w:marTop w:val="0"/>
          <w:marBottom w:val="0"/>
          <w:divBdr>
            <w:top w:val="none" w:sz="0" w:space="0" w:color="auto"/>
            <w:left w:val="none" w:sz="0" w:space="0" w:color="auto"/>
            <w:bottom w:val="none" w:sz="0" w:space="0" w:color="auto"/>
            <w:right w:val="none" w:sz="0" w:space="0" w:color="auto"/>
          </w:divBdr>
        </w:div>
      </w:divsChild>
    </w:div>
    <w:div w:id="1103840731">
      <w:bodyDiv w:val="1"/>
      <w:marLeft w:val="0"/>
      <w:marRight w:val="0"/>
      <w:marTop w:val="0"/>
      <w:marBottom w:val="0"/>
      <w:divBdr>
        <w:top w:val="none" w:sz="0" w:space="0" w:color="auto"/>
        <w:left w:val="none" w:sz="0" w:space="0" w:color="auto"/>
        <w:bottom w:val="none" w:sz="0" w:space="0" w:color="auto"/>
        <w:right w:val="none" w:sz="0" w:space="0" w:color="auto"/>
      </w:divBdr>
      <w:divsChild>
        <w:div w:id="2075007386">
          <w:marLeft w:val="0"/>
          <w:marRight w:val="0"/>
          <w:marTop w:val="0"/>
          <w:marBottom w:val="0"/>
          <w:divBdr>
            <w:top w:val="none" w:sz="0" w:space="0" w:color="auto"/>
            <w:left w:val="none" w:sz="0" w:space="0" w:color="auto"/>
            <w:bottom w:val="none" w:sz="0" w:space="0" w:color="auto"/>
            <w:right w:val="none" w:sz="0" w:space="0" w:color="auto"/>
          </w:divBdr>
        </w:div>
      </w:divsChild>
    </w:div>
    <w:div w:id="1138718216">
      <w:bodyDiv w:val="1"/>
      <w:marLeft w:val="0"/>
      <w:marRight w:val="0"/>
      <w:marTop w:val="0"/>
      <w:marBottom w:val="0"/>
      <w:divBdr>
        <w:top w:val="none" w:sz="0" w:space="0" w:color="auto"/>
        <w:left w:val="none" w:sz="0" w:space="0" w:color="auto"/>
        <w:bottom w:val="none" w:sz="0" w:space="0" w:color="auto"/>
        <w:right w:val="none" w:sz="0" w:space="0" w:color="auto"/>
      </w:divBdr>
    </w:div>
    <w:div w:id="1154181654">
      <w:bodyDiv w:val="1"/>
      <w:marLeft w:val="0"/>
      <w:marRight w:val="0"/>
      <w:marTop w:val="0"/>
      <w:marBottom w:val="0"/>
      <w:divBdr>
        <w:top w:val="none" w:sz="0" w:space="0" w:color="auto"/>
        <w:left w:val="none" w:sz="0" w:space="0" w:color="auto"/>
        <w:bottom w:val="none" w:sz="0" w:space="0" w:color="auto"/>
        <w:right w:val="none" w:sz="0" w:space="0" w:color="auto"/>
      </w:divBdr>
    </w:div>
    <w:div w:id="1186291836">
      <w:bodyDiv w:val="1"/>
      <w:marLeft w:val="0"/>
      <w:marRight w:val="0"/>
      <w:marTop w:val="0"/>
      <w:marBottom w:val="0"/>
      <w:divBdr>
        <w:top w:val="none" w:sz="0" w:space="0" w:color="auto"/>
        <w:left w:val="none" w:sz="0" w:space="0" w:color="auto"/>
        <w:bottom w:val="none" w:sz="0" w:space="0" w:color="auto"/>
        <w:right w:val="none" w:sz="0" w:space="0" w:color="auto"/>
      </w:divBdr>
      <w:divsChild>
        <w:div w:id="1638145372">
          <w:marLeft w:val="274"/>
          <w:marRight w:val="0"/>
          <w:marTop w:val="0"/>
          <w:marBottom w:val="0"/>
          <w:divBdr>
            <w:top w:val="none" w:sz="0" w:space="0" w:color="auto"/>
            <w:left w:val="none" w:sz="0" w:space="0" w:color="auto"/>
            <w:bottom w:val="none" w:sz="0" w:space="0" w:color="auto"/>
            <w:right w:val="none" w:sz="0" w:space="0" w:color="auto"/>
          </w:divBdr>
        </w:div>
        <w:div w:id="1874032734">
          <w:marLeft w:val="274"/>
          <w:marRight w:val="0"/>
          <w:marTop w:val="0"/>
          <w:marBottom w:val="0"/>
          <w:divBdr>
            <w:top w:val="none" w:sz="0" w:space="0" w:color="auto"/>
            <w:left w:val="none" w:sz="0" w:space="0" w:color="auto"/>
            <w:bottom w:val="none" w:sz="0" w:space="0" w:color="auto"/>
            <w:right w:val="none" w:sz="0" w:space="0" w:color="auto"/>
          </w:divBdr>
        </w:div>
        <w:div w:id="1660306849">
          <w:marLeft w:val="274"/>
          <w:marRight w:val="0"/>
          <w:marTop w:val="0"/>
          <w:marBottom w:val="0"/>
          <w:divBdr>
            <w:top w:val="none" w:sz="0" w:space="0" w:color="auto"/>
            <w:left w:val="none" w:sz="0" w:space="0" w:color="auto"/>
            <w:bottom w:val="none" w:sz="0" w:space="0" w:color="auto"/>
            <w:right w:val="none" w:sz="0" w:space="0" w:color="auto"/>
          </w:divBdr>
        </w:div>
      </w:divsChild>
    </w:div>
    <w:div w:id="1226186753">
      <w:bodyDiv w:val="1"/>
      <w:marLeft w:val="0"/>
      <w:marRight w:val="0"/>
      <w:marTop w:val="0"/>
      <w:marBottom w:val="0"/>
      <w:divBdr>
        <w:top w:val="none" w:sz="0" w:space="0" w:color="auto"/>
        <w:left w:val="none" w:sz="0" w:space="0" w:color="auto"/>
        <w:bottom w:val="none" w:sz="0" w:space="0" w:color="auto"/>
        <w:right w:val="none" w:sz="0" w:space="0" w:color="auto"/>
      </w:divBdr>
    </w:div>
    <w:div w:id="1241671149">
      <w:bodyDiv w:val="1"/>
      <w:marLeft w:val="0"/>
      <w:marRight w:val="0"/>
      <w:marTop w:val="0"/>
      <w:marBottom w:val="0"/>
      <w:divBdr>
        <w:top w:val="none" w:sz="0" w:space="0" w:color="auto"/>
        <w:left w:val="none" w:sz="0" w:space="0" w:color="auto"/>
        <w:bottom w:val="none" w:sz="0" w:space="0" w:color="auto"/>
        <w:right w:val="none" w:sz="0" w:space="0" w:color="auto"/>
      </w:divBdr>
    </w:div>
    <w:div w:id="1361542643">
      <w:bodyDiv w:val="1"/>
      <w:marLeft w:val="0"/>
      <w:marRight w:val="0"/>
      <w:marTop w:val="0"/>
      <w:marBottom w:val="0"/>
      <w:divBdr>
        <w:top w:val="none" w:sz="0" w:space="0" w:color="auto"/>
        <w:left w:val="none" w:sz="0" w:space="0" w:color="auto"/>
        <w:bottom w:val="none" w:sz="0" w:space="0" w:color="auto"/>
        <w:right w:val="none" w:sz="0" w:space="0" w:color="auto"/>
      </w:divBdr>
      <w:divsChild>
        <w:div w:id="5907643">
          <w:marLeft w:val="0"/>
          <w:marRight w:val="0"/>
          <w:marTop w:val="0"/>
          <w:marBottom w:val="0"/>
          <w:divBdr>
            <w:top w:val="none" w:sz="0" w:space="0" w:color="auto"/>
            <w:left w:val="none" w:sz="0" w:space="0" w:color="auto"/>
            <w:bottom w:val="none" w:sz="0" w:space="0" w:color="auto"/>
            <w:right w:val="none" w:sz="0" w:space="0" w:color="auto"/>
          </w:divBdr>
        </w:div>
        <w:div w:id="7685618">
          <w:marLeft w:val="0"/>
          <w:marRight w:val="0"/>
          <w:marTop w:val="0"/>
          <w:marBottom w:val="0"/>
          <w:divBdr>
            <w:top w:val="none" w:sz="0" w:space="0" w:color="auto"/>
            <w:left w:val="none" w:sz="0" w:space="0" w:color="auto"/>
            <w:bottom w:val="none" w:sz="0" w:space="0" w:color="auto"/>
            <w:right w:val="none" w:sz="0" w:space="0" w:color="auto"/>
          </w:divBdr>
        </w:div>
        <w:div w:id="61028796">
          <w:marLeft w:val="0"/>
          <w:marRight w:val="0"/>
          <w:marTop w:val="0"/>
          <w:marBottom w:val="0"/>
          <w:divBdr>
            <w:top w:val="none" w:sz="0" w:space="0" w:color="auto"/>
            <w:left w:val="none" w:sz="0" w:space="0" w:color="auto"/>
            <w:bottom w:val="none" w:sz="0" w:space="0" w:color="auto"/>
            <w:right w:val="none" w:sz="0" w:space="0" w:color="auto"/>
          </w:divBdr>
        </w:div>
        <w:div w:id="76632348">
          <w:marLeft w:val="0"/>
          <w:marRight w:val="0"/>
          <w:marTop w:val="0"/>
          <w:marBottom w:val="0"/>
          <w:divBdr>
            <w:top w:val="none" w:sz="0" w:space="0" w:color="auto"/>
            <w:left w:val="none" w:sz="0" w:space="0" w:color="auto"/>
            <w:bottom w:val="none" w:sz="0" w:space="0" w:color="auto"/>
            <w:right w:val="none" w:sz="0" w:space="0" w:color="auto"/>
          </w:divBdr>
        </w:div>
        <w:div w:id="273633969">
          <w:marLeft w:val="0"/>
          <w:marRight w:val="0"/>
          <w:marTop w:val="0"/>
          <w:marBottom w:val="0"/>
          <w:divBdr>
            <w:top w:val="none" w:sz="0" w:space="0" w:color="auto"/>
            <w:left w:val="none" w:sz="0" w:space="0" w:color="auto"/>
            <w:bottom w:val="none" w:sz="0" w:space="0" w:color="auto"/>
            <w:right w:val="none" w:sz="0" w:space="0" w:color="auto"/>
          </w:divBdr>
        </w:div>
        <w:div w:id="341903107">
          <w:marLeft w:val="0"/>
          <w:marRight w:val="0"/>
          <w:marTop w:val="0"/>
          <w:marBottom w:val="0"/>
          <w:divBdr>
            <w:top w:val="none" w:sz="0" w:space="0" w:color="auto"/>
            <w:left w:val="none" w:sz="0" w:space="0" w:color="auto"/>
            <w:bottom w:val="none" w:sz="0" w:space="0" w:color="auto"/>
            <w:right w:val="none" w:sz="0" w:space="0" w:color="auto"/>
          </w:divBdr>
        </w:div>
        <w:div w:id="343171377">
          <w:marLeft w:val="0"/>
          <w:marRight w:val="0"/>
          <w:marTop w:val="0"/>
          <w:marBottom w:val="0"/>
          <w:divBdr>
            <w:top w:val="none" w:sz="0" w:space="0" w:color="auto"/>
            <w:left w:val="none" w:sz="0" w:space="0" w:color="auto"/>
            <w:bottom w:val="none" w:sz="0" w:space="0" w:color="auto"/>
            <w:right w:val="none" w:sz="0" w:space="0" w:color="auto"/>
          </w:divBdr>
        </w:div>
        <w:div w:id="375739885">
          <w:marLeft w:val="0"/>
          <w:marRight w:val="0"/>
          <w:marTop w:val="0"/>
          <w:marBottom w:val="0"/>
          <w:divBdr>
            <w:top w:val="none" w:sz="0" w:space="0" w:color="auto"/>
            <w:left w:val="none" w:sz="0" w:space="0" w:color="auto"/>
            <w:bottom w:val="none" w:sz="0" w:space="0" w:color="auto"/>
            <w:right w:val="none" w:sz="0" w:space="0" w:color="auto"/>
          </w:divBdr>
        </w:div>
        <w:div w:id="498497121">
          <w:marLeft w:val="0"/>
          <w:marRight w:val="0"/>
          <w:marTop w:val="0"/>
          <w:marBottom w:val="0"/>
          <w:divBdr>
            <w:top w:val="none" w:sz="0" w:space="0" w:color="auto"/>
            <w:left w:val="none" w:sz="0" w:space="0" w:color="auto"/>
            <w:bottom w:val="none" w:sz="0" w:space="0" w:color="auto"/>
            <w:right w:val="none" w:sz="0" w:space="0" w:color="auto"/>
          </w:divBdr>
        </w:div>
        <w:div w:id="539170189">
          <w:marLeft w:val="0"/>
          <w:marRight w:val="0"/>
          <w:marTop w:val="0"/>
          <w:marBottom w:val="0"/>
          <w:divBdr>
            <w:top w:val="none" w:sz="0" w:space="0" w:color="auto"/>
            <w:left w:val="none" w:sz="0" w:space="0" w:color="auto"/>
            <w:bottom w:val="none" w:sz="0" w:space="0" w:color="auto"/>
            <w:right w:val="none" w:sz="0" w:space="0" w:color="auto"/>
          </w:divBdr>
        </w:div>
        <w:div w:id="637689442">
          <w:marLeft w:val="0"/>
          <w:marRight w:val="0"/>
          <w:marTop w:val="0"/>
          <w:marBottom w:val="0"/>
          <w:divBdr>
            <w:top w:val="none" w:sz="0" w:space="0" w:color="auto"/>
            <w:left w:val="none" w:sz="0" w:space="0" w:color="auto"/>
            <w:bottom w:val="none" w:sz="0" w:space="0" w:color="auto"/>
            <w:right w:val="none" w:sz="0" w:space="0" w:color="auto"/>
          </w:divBdr>
        </w:div>
        <w:div w:id="677924827">
          <w:marLeft w:val="0"/>
          <w:marRight w:val="0"/>
          <w:marTop w:val="0"/>
          <w:marBottom w:val="0"/>
          <w:divBdr>
            <w:top w:val="none" w:sz="0" w:space="0" w:color="auto"/>
            <w:left w:val="none" w:sz="0" w:space="0" w:color="auto"/>
            <w:bottom w:val="none" w:sz="0" w:space="0" w:color="auto"/>
            <w:right w:val="none" w:sz="0" w:space="0" w:color="auto"/>
          </w:divBdr>
        </w:div>
        <w:div w:id="733506662">
          <w:marLeft w:val="0"/>
          <w:marRight w:val="0"/>
          <w:marTop w:val="0"/>
          <w:marBottom w:val="0"/>
          <w:divBdr>
            <w:top w:val="none" w:sz="0" w:space="0" w:color="auto"/>
            <w:left w:val="none" w:sz="0" w:space="0" w:color="auto"/>
            <w:bottom w:val="none" w:sz="0" w:space="0" w:color="auto"/>
            <w:right w:val="none" w:sz="0" w:space="0" w:color="auto"/>
          </w:divBdr>
        </w:div>
        <w:div w:id="780298098">
          <w:marLeft w:val="0"/>
          <w:marRight w:val="0"/>
          <w:marTop w:val="0"/>
          <w:marBottom w:val="0"/>
          <w:divBdr>
            <w:top w:val="none" w:sz="0" w:space="0" w:color="auto"/>
            <w:left w:val="none" w:sz="0" w:space="0" w:color="auto"/>
            <w:bottom w:val="none" w:sz="0" w:space="0" w:color="auto"/>
            <w:right w:val="none" w:sz="0" w:space="0" w:color="auto"/>
          </w:divBdr>
        </w:div>
        <w:div w:id="839387637">
          <w:marLeft w:val="0"/>
          <w:marRight w:val="0"/>
          <w:marTop w:val="0"/>
          <w:marBottom w:val="0"/>
          <w:divBdr>
            <w:top w:val="none" w:sz="0" w:space="0" w:color="auto"/>
            <w:left w:val="none" w:sz="0" w:space="0" w:color="auto"/>
            <w:bottom w:val="none" w:sz="0" w:space="0" w:color="auto"/>
            <w:right w:val="none" w:sz="0" w:space="0" w:color="auto"/>
          </w:divBdr>
        </w:div>
        <w:div w:id="877203612">
          <w:marLeft w:val="0"/>
          <w:marRight w:val="0"/>
          <w:marTop w:val="0"/>
          <w:marBottom w:val="0"/>
          <w:divBdr>
            <w:top w:val="none" w:sz="0" w:space="0" w:color="auto"/>
            <w:left w:val="none" w:sz="0" w:space="0" w:color="auto"/>
            <w:bottom w:val="none" w:sz="0" w:space="0" w:color="auto"/>
            <w:right w:val="none" w:sz="0" w:space="0" w:color="auto"/>
          </w:divBdr>
        </w:div>
        <w:div w:id="965627618">
          <w:marLeft w:val="0"/>
          <w:marRight w:val="0"/>
          <w:marTop w:val="0"/>
          <w:marBottom w:val="0"/>
          <w:divBdr>
            <w:top w:val="none" w:sz="0" w:space="0" w:color="auto"/>
            <w:left w:val="none" w:sz="0" w:space="0" w:color="auto"/>
            <w:bottom w:val="none" w:sz="0" w:space="0" w:color="auto"/>
            <w:right w:val="none" w:sz="0" w:space="0" w:color="auto"/>
          </w:divBdr>
        </w:div>
        <w:div w:id="1073426356">
          <w:marLeft w:val="0"/>
          <w:marRight w:val="0"/>
          <w:marTop w:val="0"/>
          <w:marBottom w:val="0"/>
          <w:divBdr>
            <w:top w:val="none" w:sz="0" w:space="0" w:color="auto"/>
            <w:left w:val="none" w:sz="0" w:space="0" w:color="auto"/>
            <w:bottom w:val="none" w:sz="0" w:space="0" w:color="auto"/>
            <w:right w:val="none" w:sz="0" w:space="0" w:color="auto"/>
          </w:divBdr>
        </w:div>
        <w:div w:id="1103919882">
          <w:marLeft w:val="0"/>
          <w:marRight w:val="0"/>
          <w:marTop w:val="0"/>
          <w:marBottom w:val="0"/>
          <w:divBdr>
            <w:top w:val="none" w:sz="0" w:space="0" w:color="auto"/>
            <w:left w:val="none" w:sz="0" w:space="0" w:color="auto"/>
            <w:bottom w:val="none" w:sz="0" w:space="0" w:color="auto"/>
            <w:right w:val="none" w:sz="0" w:space="0" w:color="auto"/>
          </w:divBdr>
        </w:div>
        <w:div w:id="1142389538">
          <w:marLeft w:val="0"/>
          <w:marRight w:val="0"/>
          <w:marTop w:val="0"/>
          <w:marBottom w:val="0"/>
          <w:divBdr>
            <w:top w:val="none" w:sz="0" w:space="0" w:color="auto"/>
            <w:left w:val="none" w:sz="0" w:space="0" w:color="auto"/>
            <w:bottom w:val="none" w:sz="0" w:space="0" w:color="auto"/>
            <w:right w:val="none" w:sz="0" w:space="0" w:color="auto"/>
          </w:divBdr>
        </w:div>
        <w:div w:id="1253507357">
          <w:marLeft w:val="0"/>
          <w:marRight w:val="0"/>
          <w:marTop w:val="0"/>
          <w:marBottom w:val="0"/>
          <w:divBdr>
            <w:top w:val="none" w:sz="0" w:space="0" w:color="auto"/>
            <w:left w:val="none" w:sz="0" w:space="0" w:color="auto"/>
            <w:bottom w:val="none" w:sz="0" w:space="0" w:color="auto"/>
            <w:right w:val="none" w:sz="0" w:space="0" w:color="auto"/>
          </w:divBdr>
        </w:div>
        <w:div w:id="1319580126">
          <w:marLeft w:val="0"/>
          <w:marRight w:val="0"/>
          <w:marTop w:val="0"/>
          <w:marBottom w:val="0"/>
          <w:divBdr>
            <w:top w:val="none" w:sz="0" w:space="0" w:color="auto"/>
            <w:left w:val="none" w:sz="0" w:space="0" w:color="auto"/>
            <w:bottom w:val="none" w:sz="0" w:space="0" w:color="auto"/>
            <w:right w:val="none" w:sz="0" w:space="0" w:color="auto"/>
          </w:divBdr>
        </w:div>
        <w:div w:id="1319916737">
          <w:marLeft w:val="0"/>
          <w:marRight w:val="0"/>
          <w:marTop w:val="0"/>
          <w:marBottom w:val="0"/>
          <w:divBdr>
            <w:top w:val="none" w:sz="0" w:space="0" w:color="auto"/>
            <w:left w:val="none" w:sz="0" w:space="0" w:color="auto"/>
            <w:bottom w:val="none" w:sz="0" w:space="0" w:color="auto"/>
            <w:right w:val="none" w:sz="0" w:space="0" w:color="auto"/>
          </w:divBdr>
        </w:div>
        <w:div w:id="1327594686">
          <w:marLeft w:val="0"/>
          <w:marRight w:val="0"/>
          <w:marTop w:val="0"/>
          <w:marBottom w:val="0"/>
          <w:divBdr>
            <w:top w:val="none" w:sz="0" w:space="0" w:color="auto"/>
            <w:left w:val="none" w:sz="0" w:space="0" w:color="auto"/>
            <w:bottom w:val="none" w:sz="0" w:space="0" w:color="auto"/>
            <w:right w:val="none" w:sz="0" w:space="0" w:color="auto"/>
          </w:divBdr>
        </w:div>
        <w:div w:id="1375814743">
          <w:marLeft w:val="0"/>
          <w:marRight w:val="0"/>
          <w:marTop w:val="0"/>
          <w:marBottom w:val="0"/>
          <w:divBdr>
            <w:top w:val="none" w:sz="0" w:space="0" w:color="auto"/>
            <w:left w:val="none" w:sz="0" w:space="0" w:color="auto"/>
            <w:bottom w:val="none" w:sz="0" w:space="0" w:color="auto"/>
            <w:right w:val="none" w:sz="0" w:space="0" w:color="auto"/>
          </w:divBdr>
        </w:div>
        <w:div w:id="1399867910">
          <w:marLeft w:val="0"/>
          <w:marRight w:val="0"/>
          <w:marTop w:val="0"/>
          <w:marBottom w:val="0"/>
          <w:divBdr>
            <w:top w:val="none" w:sz="0" w:space="0" w:color="auto"/>
            <w:left w:val="none" w:sz="0" w:space="0" w:color="auto"/>
            <w:bottom w:val="none" w:sz="0" w:space="0" w:color="auto"/>
            <w:right w:val="none" w:sz="0" w:space="0" w:color="auto"/>
          </w:divBdr>
        </w:div>
        <w:div w:id="1491631900">
          <w:marLeft w:val="0"/>
          <w:marRight w:val="0"/>
          <w:marTop w:val="0"/>
          <w:marBottom w:val="0"/>
          <w:divBdr>
            <w:top w:val="none" w:sz="0" w:space="0" w:color="auto"/>
            <w:left w:val="none" w:sz="0" w:space="0" w:color="auto"/>
            <w:bottom w:val="none" w:sz="0" w:space="0" w:color="auto"/>
            <w:right w:val="none" w:sz="0" w:space="0" w:color="auto"/>
          </w:divBdr>
        </w:div>
        <w:div w:id="1503423887">
          <w:marLeft w:val="0"/>
          <w:marRight w:val="0"/>
          <w:marTop w:val="0"/>
          <w:marBottom w:val="0"/>
          <w:divBdr>
            <w:top w:val="none" w:sz="0" w:space="0" w:color="auto"/>
            <w:left w:val="none" w:sz="0" w:space="0" w:color="auto"/>
            <w:bottom w:val="none" w:sz="0" w:space="0" w:color="auto"/>
            <w:right w:val="none" w:sz="0" w:space="0" w:color="auto"/>
          </w:divBdr>
        </w:div>
        <w:div w:id="1550343539">
          <w:marLeft w:val="0"/>
          <w:marRight w:val="0"/>
          <w:marTop w:val="0"/>
          <w:marBottom w:val="0"/>
          <w:divBdr>
            <w:top w:val="none" w:sz="0" w:space="0" w:color="auto"/>
            <w:left w:val="none" w:sz="0" w:space="0" w:color="auto"/>
            <w:bottom w:val="none" w:sz="0" w:space="0" w:color="auto"/>
            <w:right w:val="none" w:sz="0" w:space="0" w:color="auto"/>
          </w:divBdr>
        </w:div>
        <w:div w:id="1598095955">
          <w:marLeft w:val="0"/>
          <w:marRight w:val="0"/>
          <w:marTop w:val="0"/>
          <w:marBottom w:val="0"/>
          <w:divBdr>
            <w:top w:val="none" w:sz="0" w:space="0" w:color="auto"/>
            <w:left w:val="none" w:sz="0" w:space="0" w:color="auto"/>
            <w:bottom w:val="none" w:sz="0" w:space="0" w:color="auto"/>
            <w:right w:val="none" w:sz="0" w:space="0" w:color="auto"/>
          </w:divBdr>
        </w:div>
        <w:div w:id="1695424023">
          <w:marLeft w:val="0"/>
          <w:marRight w:val="0"/>
          <w:marTop w:val="0"/>
          <w:marBottom w:val="0"/>
          <w:divBdr>
            <w:top w:val="none" w:sz="0" w:space="0" w:color="auto"/>
            <w:left w:val="none" w:sz="0" w:space="0" w:color="auto"/>
            <w:bottom w:val="none" w:sz="0" w:space="0" w:color="auto"/>
            <w:right w:val="none" w:sz="0" w:space="0" w:color="auto"/>
          </w:divBdr>
        </w:div>
        <w:div w:id="1765374033">
          <w:marLeft w:val="0"/>
          <w:marRight w:val="0"/>
          <w:marTop w:val="0"/>
          <w:marBottom w:val="0"/>
          <w:divBdr>
            <w:top w:val="none" w:sz="0" w:space="0" w:color="auto"/>
            <w:left w:val="none" w:sz="0" w:space="0" w:color="auto"/>
            <w:bottom w:val="none" w:sz="0" w:space="0" w:color="auto"/>
            <w:right w:val="none" w:sz="0" w:space="0" w:color="auto"/>
          </w:divBdr>
        </w:div>
        <w:div w:id="1767385296">
          <w:marLeft w:val="0"/>
          <w:marRight w:val="0"/>
          <w:marTop w:val="0"/>
          <w:marBottom w:val="0"/>
          <w:divBdr>
            <w:top w:val="none" w:sz="0" w:space="0" w:color="auto"/>
            <w:left w:val="none" w:sz="0" w:space="0" w:color="auto"/>
            <w:bottom w:val="none" w:sz="0" w:space="0" w:color="auto"/>
            <w:right w:val="none" w:sz="0" w:space="0" w:color="auto"/>
          </w:divBdr>
        </w:div>
        <w:div w:id="1849058028">
          <w:marLeft w:val="0"/>
          <w:marRight w:val="0"/>
          <w:marTop w:val="0"/>
          <w:marBottom w:val="0"/>
          <w:divBdr>
            <w:top w:val="none" w:sz="0" w:space="0" w:color="auto"/>
            <w:left w:val="none" w:sz="0" w:space="0" w:color="auto"/>
            <w:bottom w:val="none" w:sz="0" w:space="0" w:color="auto"/>
            <w:right w:val="none" w:sz="0" w:space="0" w:color="auto"/>
          </w:divBdr>
        </w:div>
        <w:div w:id="2033992050">
          <w:marLeft w:val="0"/>
          <w:marRight w:val="0"/>
          <w:marTop w:val="0"/>
          <w:marBottom w:val="0"/>
          <w:divBdr>
            <w:top w:val="none" w:sz="0" w:space="0" w:color="auto"/>
            <w:left w:val="none" w:sz="0" w:space="0" w:color="auto"/>
            <w:bottom w:val="none" w:sz="0" w:space="0" w:color="auto"/>
            <w:right w:val="none" w:sz="0" w:space="0" w:color="auto"/>
          </w:divBdr>
        </w:div>
        <w:div w:id="2056808514">
          <w:marLeft w:val="0"/>
          <w:marRight w:val="0"/>
          <w:marTop w:val="0"/>
          <w:marBottom w:val="0"/>
          <w:divBdr>
            <w:top w:val="none" w:sz="0" w:space="0" w:color="auto"/>
            <w:left w:val="none" w:sz="0" w:space="0" w:color="auto"/>
            <w:bottom w:val="none" w:sz="0" w:space="0" w:color="auto"/>
            <w:right w:val="none" w:sz="0" w:space="0" w:color="auto"/>
          </w:divBdr>
        </w:div>
        <w:div w:id="2095667885">
          <w:marLeft w:val="0"/>
          <w:marRight w:val="0"/>
          <w:marTop w:val="0"/>
          <w:marBottom w:val="0"/>
          <w:divBdr>
            <w:top w:val="none" w:sz="0" w:space="0" w:color="auto"/>
            <w:left w:val="none" w:sz="0" w:space="0" w:color="auto"/>
            <w:bottom w:val="none" w:sz="0" w:space="0" w:color="auto"/>
            <w:right w:val="none" w:sz="0" w:space="0" w:color="auto"/>
          </w:divBdr>
        </w:div>
      </w:divsChild>
    </w:div>
    <w:div w:id="1383292108">
      <w:bodyDiv w:val="1"/>
      <w:marLeft w:val="0"/>
      <w:marRight w:val="0"/>
      <w:marTop w:val="0"/>
      <w:marBottom w:val="0"/>
      <w:divBdr>
        <w:top w:val="none" w:sz="0" w:space="0" w:color="auto"/>
        <w:left w:val="none" w:sz="0" w:space="0" w:color="auto"/>
        <w:bottom w:val="none" w:sz="0" w:space="0" w:color="auto"/>
        <w:right w:val="none" w:sz="0" w:space="0" w:color="auto"/>
      </w:divBdr>
      <w:divsChild>
        <w:div w:id="630480194">
          <w:marLeft w:val="0"/>
          <w:marRight w:val="0"/>
          <w:marTop w:val="0"/>
          <w:marBottom w:val="0"/>
          <w:divBdr>
            <w:top w:val="none" w:sz="0" w:space="0" w:color="auto"/>
            <w:left w:val="none" w:sz="0" w:space="0" w:color="auto"/>
            <w:bottom w:val="none" w:sz="0" w:space="0" w:color="auto"/>
            <w:right w:val="none" w:sz="0" w:space="0" w:color="auto"/>
          </w:divBdr>
        </w:div>
      </w:divsChild>
    </w:div>
    <w:div w:id="1415280700">
      <w:bodyDiv w:val="1"/>
      <w:marLeft w:val="0"/>
      <w:marRight w:val="0"/>
      <w:marTop w:val="0"/>
      <w:marBottom w:val="0"/>
      <w:divBdr>
        <w:top w:val="none" w:sz="0" w:space="0" w:color="auto"/>
        <w:left w:val="none" w:sz="0" w:space="0" w:color="auto"/>
        <w:bottom w:val="none" w:sz="0" w:space="0" w:color="auto"/>
        <w:right w:val="none" w:sz="0" w:space="0" w:color="auto"/>
      </w:divBdr>
    </w:div>
    <w:div w:id="1435174143">
      <w:bodyDiv w:val="1"/>
      <w:marLeft w:val="0"/>
      <w:marRight w:val="0"/>
      <w:marTop w:val="0"/>
      <w:marBottom w:val="0"/>
      <w:divBdr>
        <w:top w:val="none" w:sz="0" w:space="0" w:color="auto"/>
        <w:left w:val="none" w:sz="0" w:space="0" w:color="auto"/>
        <w:bottom w:val="none" w:sz="0" w:space="0" w:color="auto"/>
        <w:right w:val="none" w:sz="0" w:space="0" w:color="auto"/>
      </w:divBdr>
    </w:div>
    <w:div w:id="1455057182">
      <w:bodyDiv w:val="1"/>
      <w:marLeft w:val="0"/>
      <w:marRight w:val="0"/>
      <w:marTop w:val="0"/>
      <w:marBottom w:val="0"/>
      <w:divBdr>
        <w:top w:val="none" w:sz="0" w:space="0" w:color="auto"/>
        <w:left w:val="none" w:sz="0" w:space="0" w:color="auto"/>
        <w:bottom w:val="none" w:sz="0" w:space="0" w:color="auto"/>
        <w:right w:val="none" w:sz="0" w:space="0" w:color="auto"/>
      </w:divBdr>
    </w:div>
    <w:div w:id="1512835265">
      <w:bodyDiv w:val="1"/>
      <w:marLeft w:val="0"/>
      <w:marRight w:val="0"/>
      <w:marTop w:val="0"/>
      <w:marBottom w:val="0"/>
      <w:divBdr>
        <w:top w:val="none" w:sz="0" w:space="0" w:color="auto"/>
        <w:left w:val="none" w:sz="0" w:space="0" w:color="auto"/>
        <w:bottom w:val="none" w:sz="0" w:space="0" w:color="auto"/>
        <w:right w:val="none" w:sz="0" w:space="0" w:color="auto"/>
      </w:divBdr>
      <w:divsChild>
        <w:div w:id="2021616783">
          <w:marLeft w:val="0"/>
          <w:marRight w:val="0"/>
          <w:marTop w:val="0"/>
          <w:marBottom w:val="0"/>
          <w:divBdr>
            <w:top w:val="none" w:sz="0" w:space="0" w:color="auto"/>
            <w:left w:val="none" w:sz="0" w:space="0" w:color="auto"/>
            <w:bottom w:val="none" w:sz="0" w:space="0" w:color="auto"/>
            <w:right w:val="none" w:sz="0" w:space="0" w:color="auto"/>
          </w:divBdr>
          <w:divsChild>
            <w:div w:id="1712219">
              <w:marLeft w:val="0"/>
              <w:marRight w:val="0"/>
              <w:marTop w:val="0"/>
              <w:marBottom w:val="0"/>
              <w:divBdr>
                <w:top w:val="none" w:sz="0" w:space="0" w:color="auto"/>
                <w:left w:val="none" w:sz="0" w:space="0" w:color="auto"/>
                <w:bottom w:val="none" w:sz="0" w:space="0" w:color="auto"/>
                <w:right w:val="none" w:sz="0" w:space="0" w:color="auto"/>
              </w:divBdr>
            </w:div>
            <w:div w:id="835149303">
              <w:marLeft w:val="0"/>
              <w:marRight w:val="0"/>
              <w:marTop w:val="0"/>
              <w:marBottom w:val="0"/>
              <w:divBdr>
                <w:top w:val="none" w:sz="0" w:space="0" w:color="auto"/>
                <w:left w:val="none" w:sz="0" w:space="0" w:color="auto"/>
                <w:bottom w:val="none" w:sz="0" w:space="0" w:color="auto"/>
                <w:right w:val="none" w:sz="0" w:space="0" w:color="auto"/>
              </w:divBdr>
            </w:div>
            <w:div w:id="1604652966">
              <w:marLeft w:val="0"/>
              <w:marRight w:val="0"/>
              <w:marTop w:val="0"/>
              <w:marBottom w:val="0"/>
              <w:divBdr>
                <w:top w:val="none" w:sz="0" w:space="0" w:color="auto"/>
                <w:left w:val="none" w:sz="0" w:space="0" w:color="auto"/>
                <w:bottom w:val="none" w:sz="0" w:space="0" w:color="auto"/>
                <w:right w:val="none" w:sz="0" w:space="0" w:color="auto"/>
              </w:divBdr>
            </w:div>
            <w:div w:id="1855337150">
              <w:marLeft w:val="0"/>
              <w:marRight w:val="0"/>
              <w:marTop w:val="0"/>
              <w:marBottom w:val="0"/>
              <w:divBdr>
                <w:top w:val="none" w:sz="0" w:space="0" w:color="auto"/>
                <w:left w:val="none" w:sz="0" w:space="0" w:color="auto"/>
                <w:bottom w:val="none" w:sz="0" w:space="0" w:color="auto"/>
                <w:right w:val="none" w:sz="0" w:space="0" w:color="auto"/>
              </w:divBdr>
            </w:div>
            <w:div w:id="1915044798">
              <w:marLeft w:val="0"/>
              <w:marRight w:val="0"/>
              <w:marTop w:val="0"/>
              <w:marBottom w:val="0"/>
              <w:divBdr>
                <w:top w:val="none" w:sz="0" w:space="0" w:color="auto"/>
                <w:left w:val="none" w:sz="0" w:space="0" w:color="auto"/>
                <w:bottom w:val="none" w:sz="0" w:space="0" w:color="auto"/>
                <w:right w:val="none" w:sz="0" w:space="0" w:color="auto"/>
              </w:divBdr>
            </w:div>
            <w:div w:id="20265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18539">
      <w:bodyDiv w:val="1"/>
      <w:marLeft w:val="0"/>
      <w:marRight w:val="0"/>
      <w:marTop w:val="0"/>
      <w:marBottom w:val="0"/>
      <w:divBdr>
        <w:top w:val="none" w:sz="0" w:space="0" w:color="auto"/>
        <w:left w:val="none" w:sz="0" w:space="0" w:color="auto"/>
        <w:bottom w:val="none" w:sz="0" w:space="0" w:color="auto"/>
        <w:right w:val="none" w:sz="0" w:space="0" w:color="auto"/>
      </w:divBdr>
    </w:div>
    <w:div w:id="1517844147">
      <w:bodyDiv w:val="1"/>
      <w:marLeft w:val="0"/>
      <w:marRight w:val="0"/>
      <w:marTop w:val="0"/>
      <w:marBottom w:val="0"/>
      <w:divBdr>
        <w:top w:val="none" w:sz="0" w:space="0" w:color="auto"/>
        <w:left w:val="none" w:sz="0" w:space="0" w:color="auto"/>
        <w:bottom w:val="none" w:sz="0" w:space="0" w:color="auto"/>
        <w:right w:val="none" w:sz="0" w:space="0" w:color="auto"/>
      </w:divBdr>
      <w:divsChild>
        <w:div w:id="789082976">
          <w:marLeft w:val="0"/>
          <w:marRight w:val="0"/>
          <w:marTop w:val="0"/>
          <w:marBottom w:val="0"/>
          <w:divBdr>
            <w:top w:val="none" w:sz="0" w:space="0" w:color="auto"/>
            <w:left w:val="none" w:sz="0" w:space="0" w:color="auto"/>
            <w:bottom w:val="none" w:sz="0" w:space="0" w:color="auto"/>
            <w:right w:val="none" w:sz="0" w:space="0" w:color="auto"/>
          </w:divBdr>
        </w:div>
      </w:divsChild>
    </w:div>
    <w:div w:id="1563758505">
      <w:bodyDiv w:val="1"/>
      <w:marLeft w:val="0"/>
      <w:marRight w:val="0"/>
      <w:marTop w:val="0"/>
      <w:marBottom w:val="0"/>
      <w:divBdr>
        <w:top w:val="none" w:sz="0" w:space="0" w:color="auto"/>
        <w:left w:val="none" w:sz="0" w:space="0" w:color="auto"/>
        <w:bottom w:val="none" w:sz="0" w:space="0" w:color="auto"/>
        <w:right w:val="none" w:sz="0" w:space="0" w:color="auto"/>
      </w:divBdr>
      <w:divsChild>
        <w:div w:id="1160848319">
          <w:marLeft w:val="0"/>
          <w:marRight w:val="0"/>
          <w:marTop w:val="0"/>
          <w:marBottom w:val="240"/>
          <w:divBdr>
            <w:top w:val="none" w:sz="0" w:space="0" w:color="auto"/>
            <w:left w:val="none" w:sz="0" w:space="0" w:color="auto"/>
            <w:bottom w:val="none" w:sz="0" w:space="0" w:color="auto"/>
            <w:right w:val="none" w:sz="0" w:space="0" w:color="auto"/>
          </w:divBdr>
        </w:div>
      </w:divsChild>
    </w:div>
    <w:div w:id="1572960856">
      <w:bodyDiv w:val="1"/>
      <w:marLeft w:val="0"/>
      <w:marRight w:val="0"/>
      <w:marTop w:val="0"/>
      <w:marBottom w:val="0"/>
      <w:divBdr>
        <w:top w:val="none" w:sz="0" w:space="0" w:color="auto"/>
        <w:left w:val="none" w:sz="0" w:space="0" w:color="auto"/>
        <w:bottom w:val="none" w:sz="0" w:space="0" w:color="auto"/>
        <w:right w:val="none" w:sz="0" w:space="0" w:color="auto"/>
      </w:divBdr>
    </w:div>
    <w:div w:id="1585844051">
      <w:bodyDiv w:val="1"/>
      <w:marLeft w:val="0"/>
      <w:marRight w:val="0"/>
      <w:marTop w:val="0"/>
      <w:marBottom w:val="0"/>
      <w:divBdr>
        <w:top w:val="none" w:sz="0" w:space="0" w:color="auto"/>
        <w:left w:val="none" w:sz="0" w:space="0" w:color="auto"/>
        <w:bottom w:val="none" w:sz="0" w:space="0" w:color="auto"/>
        <w:right w:val="none" w:sz="0" w:space="0" w:color="auto"/>
      </w:divBdr>
    </w:div>
    <w:div w:id="1605335770">
      <w:bodyDiv w:val="1"/>
      <w:marLeft w:val="0"/>
      <w:marRight w:val="0"/>
      <w:marTop w:val="0"/>
      <w:marBottom w:val="0"/>
      <w:divBdr>
        <w:top w:val="none" w:sz="0" w:space="0" w:color="auto"/>
        <w:left w:val="none" w:sz="0" w:space="0" w:color="auto"/>
        <w:bottom w:val="none" w:sz="0" w:space="0" w:color="auto"/>
        <w:right w:val="none" w:sz="0" w:space="0" w:color="auto"/>
      </w:divBdr>
    </w:div>
    <w:div w:id="1636830646">
      <w:bodyDiv w:val="1"/>
      <w:marLeft w:val="0"/>
      <w:marRight w:val="0"/>
      <w:marTop w:val="0"/>
      <w:marBottom w:val="0"/>
      <w:divBdr>
        <w:top w:val="none" w:sz="0" w:space="0" w:color="auto"/>
        <w:left w:val="none" w:sz="0" w:space="0" w:color="auto"/>
        <w:bottom w:val="none" w:sz="0" w:space="0" w:color="auto"/>
        <w:right w:val="none" w:sz="0" w:space="0" w:color="auto"/>
      </w:divBdr>
    </w:div>
    <w:div w:id="1703437671">
      <w:bodyDiv w:val="1"/>
      <w:marLeft w:val="0"/>
      <w:marRight w:val="0"/>
      <w:marTop w:val="0"/>
      <w:marBottom w:val="0"/>
      <w:divBdr>
        <w:top w:val="none" w:sz="0" w:space="0" w:color="auto"/>
        <w:left w:val="none" w:sz="0" w:space="0" w:color="auto"/>
        <w:bottom w:val="none" w:sz="0" w:space="0" w:color="auto"/>
        <w:right w:val="none" w:sz="0" w:space="0" w:color="auto"/>
      </w:divBdr>
      <w:divsChild>
        <w:div w:id="2099015734">
          <w:marLeft w:val="0"/>
          <w:marRight w:val="0"/>
          <w:marTop w:val="0"/>
          <w:marBottom w:val="0"/>
          <w:divBdr>
            <w:top w:val="none" w:sz="0" w:space="0" w:color="auto"/>
            <w:left w:val="none" w:sz="0" w:space="0" w:color="auto"/>
            <w:bottom w:val="none" w:sz="0" w:space="0" w:color="auto"/>
            <w:right w:val="none" w:sz="0" w:space="0" w:color="auto"/>
          </w:divBdr>
          <w:divsChild>
            <w:div w:id="873931944">
              <w:marLeft w:val="0"/>
              <w:marRight w:val="0"/>
              <w:marTop w:val="0"/>
              <w:marBottom w:val="0"/>
              <w:divBdr>
                <w:top w:val="none" w:sz="0" w:space="0" w:color="auto"/>
                <w:left w:val="none" w:sz="0" w:space="0" w:color="auto"/>
                <w:bottom w:val="none" w:sz="0" w:space="0" w:color="auto"/>
                <w:right w:val="none" w:sz="0" w:space="0" w:color="auto"/>
              </w:divBdr>
            </w:div>
            <w:div w:id="1327896639">
              <w:marLeft w:val="0"/>
              <w:marRight w:val="0"/>
              <w:marTop w:val="0"/>
              <w:marBottom w:val="0"/>
              <w:divBdr>
                <w:top w:val="none" w:sz="0" w:space="0" w:color="auto"/>
                <w:left w:val="none" w:sz="0" w:space="0" w:color="auto"/>
                <w:bottom w:val="none" w:sz="0" w:space="0" w:color="auto"/>
                <w:right w:val="none" w:sz="0" w:space="0" w:color="auto"/>
              </w:divBdr>
            </w:div>
            <w:div w:id="1493376836">
              <w:marLeft w:val="0"/>
              <w:marRight w:val="0"/>
              <w:marTop w:val="0"/>
              <w:marBottom w:val="0"/>
              <w:divBdr>
                <w:top w:val="none" w:sz="0" w:space="0" w:color="auto"/>
                <w:left w:val="none" w:sz="0" w:space="0" w:color="auto"/>
                <w:bottom w:val="none" w:sz="0" w:space="0" w:color="auto"/>
                <w:right w:val="none" w:sz="0" w:space="0" w:color="auto"/>
              </w:divBdr>
            </w:div>
            <w:div w:id="205962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5485">
      <w:bodyDiv w:val="1"/>
      <w:marLeft w:val="0"/>
      <w:marRight w:val="0"/>
      <w:marTop w:val="0"/>
      <w:marBottom w:val="0"/>
      <w:divBdr>
        <w:top w:val="none" w:sz="0" w:space="0" w:color="auto"/>
        <w:left w:val="none" w:sz="0" w:space="0" w:color="auto"/>
        <w:bottom w:val="none" w:sz="0" w:space="0" w:color="auto"/>
        <w:right w:val="none" w:sz="0" w:space="0" w:color="auto"/>
      </w:divBdr>
    </w:div>
    <w:div w:id="1820536849">
      <w:bodyDiv w:val="1"/>
      <w:marLeft w:val="0"/>
      <w:marRight w:val="0"/>
      <w:marTop w:val="0"/>
      <w:marBottom w:val="0"/>
      <w:divBdr>
        <w:top w:val="none" w:sz="0" w:space="0" w:color="auto"/>
        <w:left w:val="none" w:sz="0" w:space="0" w:color="auto"/>
        <w:bottom w:val="none" w:sz="0" w:space="0" w:color="auto"/>
        <w:right w:val="none" w:sz="0" w:space="0" w:color="auto"/>
      </w:divBdr>
    </w:div>
    <w:div w:id="1824270668">
      <w:bodyDiv w:val="1"/>
      <w:marLeft w:val="0"/>
      <w:marRight w:val="0"/>
      <w:marTop w:val="0"/>
      <w:marBottom w:val="0"/>
      <w:divBdr>
        <w:top w:val="none" w:sz="0" w:space="0" w:color="auto"/>
        <w:left w:val="none" w:sz="0" w:space="0" w:color="auto"/>
        <w:bottom w:val="none" w:sz="0" w:space="0" w:color="auto"/>
        <w:right w:val="none" w:sz="0" w:space="0" w:color="auto"/>
      </w:divBdr>
    </w:div>
    <w:div w:id="1845241502">
      <w:bodyDiv w:val="1"/>
      <w:marLeft w:val="0"/>
      <w:marRight w:val="0"/>
      <w:marTop w:val="0"/>
      <w:marBottom w:val="0"/>
      <w:divBdr>
        <w:top w:val="none" w:sz="0" w:space="0" w:color="auto"/>
        <w:left w:val="none" w:sz="0" w:space="0" w:color="auto"/>
        <w:bottom w:val="none" w:sz="0" w:space="0" w:color="auto"/>
        <w:right w:val="none" w:sz="0" w:space="0" w:color="auto"/>
      </w:divBdr>
    </w:div>
    <w:div w:id="1902325274">
      <w:bodyDiv w:val="1"/>
      <w:marLeft w:val="0"/>
      <w:marRight w:val="0"/>
      <w:marTop w:val="0"/>
      <w:marBottom w:val="0"/>
      <w:divBdr>
        <w:top w:val="none" w:sz="0" w:space="0" w:color="auto"/>
        <w:left w:val="none" w:sz="0" w:space="0" w:color="auto"/>
        <w:bottom w:val="none" w:sz="0" w:space="0" w:color="auto"/>
        <w:right w:val="none" w:sz="0" w:space="0" w:color="auto"/>
      </w:divBdr>
      <w:divsChild>
        <w:div w:id="8799452">
          <w:marLeft w:val="0"/>
          <w:marRight w:val="0"/>
          <w:marTop w:val="0"/>
          <w:marBottom w:val="0"/>
          <w:divBdr>
            <w:top w:val="none" w:sz="0" w:space="0" w:color="auto"/>
            <w:left w:val="none" w:sz="0" w:space="0" w:color="auto"/>
            <w:bottom w:val="none" w:sz="0" w:space="0" w:color="auto"/>
            <w:right w:val="none" w:sz="0" w:space="0" w:color="auto"/>
          </w:divBdr>
        </w:div>
        <w:div w:id="75978697">
          <w:marLeft w:val="0"/>
          <w:marRight w:val="0"/>
          <w:marTop w:val="0"/>
          <w:marBottom w:val="0"/>
          <w:divBdr>
            <w:top w:val="none" w:sz="0" w:space="0" w:color="auto"/>
            <w:left w:val="none" w:sz="0" w:space="0" w:color="auto"/>
            <w:bottom w:val="none" w:sz="0" w:space="0" w:color="auto"/>
            <w:right w:val="none" w:sz="0" w:space="0" w:color="auto"/>
          </w:divBdr>
        </w:div>
        <w:div w:id="106852944">
          <w:marLeft w:val="0"/>
          <w:marRight w:val="0"/>
          <w:marTop w:val="0"/>
          <w:marBottom w:val="0"/>
          <w:divBdr>
            <w:top w:val="none" w:sz="0" w:space="0" w:color="auto"/>
            <w:left w:val="none" w:sz="0" w:space="0" w:color="auto"/>
            <w:bottom w:val="none" w:sz="0" w:space="0" w:color="auto"/>
            <w:right w:val="none" w:sz="0" w:space="0" w:color="auto"/>
          </w:divBdr>
        </w:div>
        <w:div w:id="267392446">
          <w:marLeft w:val="0"/>
          <w:marRight w:val="0"/>
          <w:marTop w:val="0"/>
          <w:marBottom w:val="0"/>
          <w:divBdr>
            <w:top w:val="none" w:sz="0" w:space="0" w:color="auto"/>
            <w:left w:val="none" w:sz="0" w:space="0" w:color="auto"/>
            <w:bottom w:val="none" w:sz="0" w:space="0" w:color="auto"/>
            <w:right w:val="none" w:sz="0" w:space="0" w:color="auto"/>
          </w:divBdr>
        </w:div>
        <w:div w:id="301546779">
          <w:marLeft w:val="0"/>
          <w:marRight w:val="0"/>
          <w:marTop w:val="0"/>
          <w:marBottom w:val="0"/>
          <w:divBdr>
            <w:top w:val="none" w:sz="0" w:space="0" w:color="auto"/>
            <w:left w:val="none" w:sz="0" w:space="0" w:color="auto"/>
            <w:bottom w:val="none" w:sz="0" w:space="0" w:color="auto"/>
            <w:right w:val="none" w:sz="0" w:space="0" w:color="auto"/>
          </w:divBdr>
        </w:div>
        <w:div w:id="321659511">
          <w:marLeft w:val="0"/>
          <w:marRight w:val="0"/>
          <w:marTop w:val="0"/>
          <w:marBottom w:val="0"/>
          <w:divBdr>
            <w:top w:val="none" w:sz="0" w:space="0" w:color="auto"/>
            <w:left w:val="none" w:sz="0" w:space="0" w:color="auto"/>
            <w:bottom w:val="none" w:sz="0" w:space="0" w:color="auto"/>
            <w:right w:val="none" w:sz="0" w:space="0" w:color="auto"/>
          </w:divBdr>
        </w:div>
        <w:div w:id="341905371">
          <w:marLeft w:val="0"/>
          <w:marRight w:val="0"/>
          <w:marTop w:val="0"/>
          <w:marBottom w:val="0"/>
          <w:divBdr>
            <w:top w:val="none" w:sz="0" w:space="0" w:color="auto"/>
            <w:left w:val="none" w:sz="0" w:space="0" w:color="auto"/>
            <w:bottom w:val="none" w:sz="0" w:space="0" w:color="auto"/>
            <w:right w:val="none" w:sz="0" w:space="0" w:color="auto"/>
          </w:divBdr>
        </w:div>
        <w:div w:id="343214780">
          <w:marLeft w:val="0"/>
          <w:marRight w:val="0"/>
          <w:marTop w:val="0"/>
          <w:marBottom w:val="0"/>
          <w:divBdr>
            <w:top w:val="none" w:sz="0" w:space="0" w:color="auto"/>
            <w:left w:val="none" w:sz="0" w:space="0" w:color="auto"/>
            <w:bottom w:val="none" w:sz="0" w:space="0" w:color="auto"/>
            <w:right w:val="none" w:sz="0" w:space="0" w:color="auto"/>
          </w:divBdr>
        </w:div>
        <w:div w:id="355666474">
          <w:marLeft w:val="0"/>
          <w:marRight w:val="0"/>
          <w:marTop w:val="0"/>
          <w:marBottom w:val="0"/>
          <w:divBdr>
            <w:top w:val="none" w:sz="0" w:space="0" w:color="auto"/>
            <w:left w:val="none" w:sz="0" w:space="0" w:color="auto"/>
            <w:bottom w:val="none" w:sz="0" w:space="0" w:color="auto"/>
            <w:right w:val="none" w:sz="0" w:space="0" w:color="auto"/>
          </w:divBdr>
        </w:div>
        <w:div w:id="587230494">
          <w:marLeft w:val="0"/>
          <w:marRight w:val="0"/>
          <w:marTop w:val="0"/>
          <w:marBottom w:val="0"/>
          <w:divBdr>
            <w:top w:val="none" w:sz="0" w:space="0" w:color="auto"/>
            <w:left w:val="none" w:sz="0" w:space="0" w:color="auto"/>
            <w:bottom w:val="none" w:sz="0" w:space="0" w:color="auto"/>
            <w:right w:val="none" w:sz="0" w:space="0" w:color="auto"/>
          </w:divBdr>
        </w:div>
        <w:div w:id="644047842">
          <w:marLeft w:val="0"/>
          <w:marRight w:val="0"/>
          <w:marTop w:val="0"/>
          <w:marBottom w:val="0"/>
          <w:divBdr>
            <w:top w:val="none" w:sz="0" w:space="0" w:color="auto"/>
            <w:left w:val="none" w:sz="0" w:space="0" w:color="auto"/>
            <w:bottom w:val="none" w:sz="0" w:space="0" w:color="auto"/>
            <w:right w:val="none" w:sz="0" w:space="0" w:color="auto"/>
          </w:divBdr>
        </w:div>
        <w:div w:id="644822429">
          <w:marLeft w:val="0"/>
          <w:marRight w:val="0"/>
          <w:marTop w:val="0"/>
          <w:marBottom w:val="0"/>
          <w:divBdr>
            <w:top w:val="none" w:sz="0" w:space="0" w:color="auto"/>
            <w:left w:val="none" w:sz="0" w:space="0" w:color="auto"/>
            <w:bottom w:val="none" w:sz="0" w:space="0" w:color="auto"/>
            <w:right w:val="none" w:sz="0" w:space="0" w:color="auto"/>
          </w:divBdr>
        </w:div>
        <w:div w:id="718549710">
          <w:marLeft w:val="0"/>
          <w:marRight w:val="0"/>
          <w:marTop w:val="0"/>
          <w:marBottom w:val="0"/>
          <w:divBdr>
            <w:top w:val="none" w:sz="0" w:space="0" w:color="auto"/>
            <w:left w:val="none" w:sz="0" w:space="0" w:color="auto"/>
            <w:bottom w:val="none" w:sz="0" w:space="0" w:color="auto"/>
            <w:right w:val="none" w:sz="0" w:space="0" w:color="auto"/>
          </w:divBdr>
        </w:div>
        <w:div w:id="792098001">
          <w:marLeft w:val="0"/>
          <w:marRight w:val="0"/>
          <w:marTop w:val="0"/>
          <w:marBottom w:val="0"/>
          <w:divBdr>
            <w:top w:val="none" w:sz="0" w:space="0" w:color="auto"/>
            <w:left w:val="none" w:sz="0" w:space="0" w:color="auto"/>
            <w:bottom w:val="none" w:sz="0" w:space="0" w:color="auto"/>
            <w:right w:val="none" w:sz="0" w:space="0" w:color="auto"/>
          </w:divBdr>
        </w:div>
        <w:div w:id="949626418">
          <w:marLeft w:val="0"/>
          <w:marRight w:val="0"/>
          <w:marTop w:val="0"/>
          <w:marBottom w:val="0"/>
          <w:divBdr>
            <w:top w:val="none" w:sz="0" w:space="0" w:color="auto"/>
            <w:left w:val="none" w:sz="0" w:space="0" w:color="auto"/>
            <w:bottom w:val="none" w:sz="0" w:space="0" w:color="auto"/>
            <w:right w:val="none" w:sz="0" w:space="0" w:color="auto"/>
          </w:divBdr>
        </w:div>
        <w:div w:id="991566615">
          <w:marLeft w:val="0"/>
          <w:marRight w:val="0"/>
          <w:marTop w:val="0"/>
          <w:marBottom w:val="0"/>
          <w:divBdr>
            <w:top w:val="none" w:sz="0" w:space="0" w:color="auto"/>
            <w:left w:val="none" w:sz="0" w:space="0" w:color="auto"/>
            <w:bottom w:val="none" w:sz="0" w:space="0" w:color="auto"/>
            <w:right w:val="none" w:sz="0" w:space="0" w:color="auto"/>
          </w:divBdr>
        </w:div>
        <w:div w:id="1171290274">
          <w:marLeft w:val="0"/>
          <w:marRight w:val="0"/>
          <w:marTop w:val="0"/>
          <w:marBottom w:val="0"/>
          <w:divBdr>
            <w:top w:val="none" w:sz="0" w:space="0" w:color="auto"/>
            <w:left w:val="none" w:sz="0" w:space="0" w:color="auto"/>
            <w:bottom w:val="none" w:sz="0" w:space="0" w:color="auto"/>
            <w:right w:val="none" w:sz="0" w:space="0" w:color="auto"/>
          </w:divBdr>
        </w:div>
        <w:div w:id="1267276974">
          <w:marLeft w:val="0"/>
          <w:marRight w:val="0"/>
          <w:marTop w:val="0"/>
          <w:marBottom w:val="0"/>
          <w:divBdr>
            <w:top w:val="none" w:sz="0" w:space="0" w:color="auto"/>
            <w:left w:val="none" w:sz="0" w:space="0" w:color="auto"/>
            <w:bottom w:val="none" w:sz="0" w:space="0" w:color="auto"/>
            <w:right w:val="none" w:sz="0" w:space="0" w:color="auto"/>
          </w:divBdr>
        </w:div>
        <w:div w:id="1270430016">
          <w:marLeft w:val="0"/>
          <w:marRight w:val="0"/>
          <w:marTop w:val="0"/>
          <w:marBottom w:val="0"/>
          <w:divBdr>
            <w:top w:val="none" w:sz="0" w:space="0" w:color="auto"/>
            <w:left w:val="none" w:sz="0" w:space="0" w:color="auto"/>
            <w:bottom w:val="none" w:sz="0" w:space="0" w:color="auto"/>
            <w:right w:val="none" w:sz="0" w:space="0" w:color="auto"/>
          </w:divBdr>
        </w:div>
        <w:div w:id="1271428557">
          <w:marLeft w:val="0"/>
          <w:marRight w:val="0"/>
          <w:marTop w:val="0"/>
          <w:marBottom w:val="0"/>
          <w:divBdr>
            <w:top w:val="none" w:sz="0" w:space="0" w:color="auto"/>
            <w:left w:val="none" w:sz="0" w:space="0" w:color="auto"/>
            <w:bottom w:val="none" w:sz="0" w:space="0" w:color="auto"/>
            <w:right w:val="none" w:sz="0" w:space="0" w:color="auto"/>
          </w:divBdr>
        </w:div>
        <w:div w:id="1324966221">
          <w:marLeft w:val="0"/>
          <w:marRight w:val="0"/>
          <w:marTop w:val="0"/>
          <w:marBottom w:val="0"/>
          <w:divBdr>
            <w:top w:val="none" w:sz="0" w:space="0" w:color="auto"/>
            <w:left w:val="none" w:sz="0" w:space="0" w:color="auto"/>
            <w:bottom w:val="none" w:sz="0" w:space="0" w:color="auto"/>
            <w:right w:val="none" w:sz="0" w:space="0" w:color="auto"/>
          </w:divBdr>
        </w:div>
        <w:div w:id="1351295642">
          <w:marLeft w:val="0"/>
          <w:marRight w:val="0"/>
          <w:marTop w:val="0"/>
          <w:marBottom w:val="0"/>
          <w:divBdr>
            <w:top w:val="none" w:sz="0" w:space="0" w:color="auto"/>
            <w:left w:val="none" w:sz="0" w:space="0" w:color="auto"/>
            <w:bottom w:val="none" w:sz="0" w:space="0" w:color="auto"/>
            <w:right w:val="none" w:sz="0" w:space="0" w:color="auto"/>
          </w:divBdr>
        </w:div>
        <w:div w:id="1353189430">
          <w:marLeft w:val="0"/>
          <w:marRight w:val="0"/>
          <w:marTop w:val="0"/>
          <w:marBottom w:val="0"/>
          <w:divBdr>
            <w:top w:val="none" w:sz="0" w:space="0" w:color="auto"/>
            <w:left w:val="none" w:sz="0" w:space="0" w:color="auto"/>
            <w:bottom w:val="none" w:sz="0" w:space="0" w:color="auto"/>
            <w:right w:val="none" w:sz="0" w:space="0" w:color="auto"/>
          </w:divBdr>
        </w:div>
        <w:div w:id="1478301385">
          <w:marLeft w:val="0"/>
          <w:marRight w:val="0"/>
          <w:marTop w:val="0"/>
          <w:marBottom w:val="0"/>
          <w:divBdr>
            <w:top w:val="none" w:sz="0" w:space="0" w:color="auto"/>
            <w:left w:val="none" w:sz="0" w:space="0" w:color="auto"/>
            <w:bottom w:val="none" w:sz="0" w:space="0" w:color="auto"/>
            <w:right w:val="none" w:sz="0" w:space="0" w:color="auto"/>
          </w:divBdr>
        </w:div>
        <w:div w:id="1485774241">
          <w:marLeft w:val="0"/>
          <w:marRight w:val="0"/>
          <w:marTop w:val="0"/>
          <w:marBottom w:val="0"/>
          <w:divBdr>
            <w:top w:val="none" w:sz="0" w:space="0" w:color="auto"/>
            <w:left w:val="none" w:sz="0" w:space="0" w:color="auto"/>
            <w:bottom w:val="none" w:sz="0" w:space="0" w:color="auto"/>
            <w:right w:val="none" w:sz="0" w:space="0" w:color="auto"/>
          </w:divBdr>
        </w:div>
        <w:div w:id="1487428484">
          <w:marLeft w:val="0"/>
          <w:marRight w:val="0"/>
          <w:marTop w:val="0"/>
          <w:marBottom w:val="0"/>
          <w:divBdr>
            <w:top w:val="none" w:sz="0" w:space="0" w:color="auto"/>
            <w:left w:val="none" w:sz="0" w:space="0" w:color="auto"/>
            <w:bottom w:val="none" w:sz="0" w:space="0" w:color="auto"/>
            <w:right w:val="none" w:sz="0" w:space="0" w:color="auto"/>
          </w:divBdr>
        </w:div>
        <w:div w:id="1604537261">
          <w:marLeft w:val="0"/>
          <w:marRight w:val="0"/>
          <w:marTop w:val="0"/>
          <w:marBottom w:val="0"/>
          <w:divBdr>
            <w:top w:val="none" w:sz="0" w:space="0" w:color="auto"/>
            <w:left w:val="none" w:sz="0" w:space="0" w:color="auto"/>
            <w:bottom w:val="none" w:sz="0" w:space="0" w:color="auto"/>
            <w:right w:val="none" w:sz="0" w:space="0" w:color="auto"/>
          </w:divBdr>
        </w:div>
        <w:div w:id="1609778924">
          <w:marLeft w:val="0"/>
          <w:marRight w:val="0"/>
          <w:marTop w:val="0"/>
          <w:marBottom w:val="0"/>
          <w:divBdr>
            <w:top w:val="none" w:sz="0" w:space="0" w:color="auto"/>
            <w:left w:val="none" w:sz="0" w:space="0" w:color="auto"/>
            <w:bottom w:val="none" w:sz="0" w:space="0" w:color="auto"/>
            <w:right w:val="none" w:sz="0" w:space="0" w:color="auto"/>
          </w:divBdr>
        </w:div>
        <w:div w:id="1610964143">
          <w:marLeft w:val="0"/>
          <w:marRight w:val="0"/>
          <w:marTop w:val="0"/>
          <w:marBottom w:val="0"/>
          <w:divBdr>
            <w:top w:val="none" w:sz="0" w:space="0" w:color="auto"/>
            <w:left w:val="none" w:sz="0" w:space="0" w:color="auto"/>
            <w:bottom w:val="none" w:sz="0" w:space="0" w:color="auto"/>
            <w:right w:val="none" w:sz="0" w:space="0" w:color="auto"/>
          </w:divBdr>
        </w:div>
        <w:div w:id="1662267698">
          <w:marLeft w:val="0"/>
          <w:marRight w:val="0"/>
          <w:marTop w:val="0"/>
          <w:marBottom w:val="0"/>
          <w:divBdr>
            <w:top w:val="none" w:sz="0" w:space="0" w:color="auto"/>
            <w:left w:val="none" w:sz="0" w:space="0" w:color="auto"/>
            <w:bottom w:val="none" w:sz="0" w:space="0" w:color="auto"/>
            <w:right w:val="none" w:sz="0" w:space="0" w:color="auto"/>
          </w:divBdr>
        </w:div>
        <w:div w:id="1747337504">
          <w:marLeft w:val="0"/>
          <w:marRight w:val="0"/>
          <w:marTop w:val="0"/>
          <w:marBottom w:val="0"/>
          <w:divBdr>
            <w:top w:val="none" w:sz="0" w:space="0" w:color="auto"/>
            <w:left w:val="none" w:sz="0" w:space="0" w:color="auto"/>
            <w:bottom w:val="none" w:sz="0" w:space="0" w:color="auto"/>
            <w:right w:val="none" w:sz="0" w:space="0" w:color="auto"/>
          </w:divBdr>
        </w:div>
        <w:div w:id="1756126545">
          <w:marLeft w:val="0"/>
          <w:marRight w:val="0"/>
          <w:marTop w:val="0"/>
          <w:marBottom w:val="0"/>
          <w:divBdr>
            <w:top w:val="none" w:sz="0" w:space="0" w:color="auto"/>
            <w:left w:val="none" w:sz="0" w:space="0" w:color="auto"/>
            <w:bottom w:val="none" w:sz="0" w:space="0" w:color="auto"/>
            <w:right w:val="none" w:sz="0" w:space="0" w:color="auto"/>
          </w:divBdr>
        </w:div>
        <w:div w:id="1822886465">
          <w:marLeft w:val="0"/>
          <w:marRight w:val="0"/>
          <w:marTop w:val="0"/>
          <w:marBottom w:val="0"/>
          <w:divBdr>
            <w:top w:val="none" w:sz="0" w:space="0" w:color="auto"/>
            <w:left w:val="none" w:sz="0" w:space="0" w:color="auto"/>
            <w:bottom w:val="none" w:sz="0" w:space="0" w:color="auto"/>
            <w:right w:val="none" w:sz="0" w:space="0" w:color="auto"/>
          </w:divBdr>
        </w:div>
        <w:div w:id="1864590764">
          <w:marLeft w:val="0"/>
          <w:marRight w:val="0"/>
          <w:marTop w:val="0"/>
          <w:marBottom w:val="0"/>
          <w:divBdr>
            <w:top w:val="none" w:sz="0" w:space="0" w:color="auto"/>
            <w:left w:val="none" w:sz="0" w:space="0" w:color="auto"/>
            <w:bottom w:val="none" w:sz="0" w:space="0" w:color="auto"/>
            <w:right w:val="none" w:sz="0" w:space="0" w:color="auto"/>
          </w:divBdr>
        </w:div>
        <w:div w:id="1892496630">
          <w:marLeft w:val="0"/>
          <w:marRight w:val="0"/>
          <w:marTop w:val="0"/>
          <w:marBottom w:val="0"/>
          <w:divBdr>
            <w:top w:val="none" w:sz="0" w:space="0" w:color="auto"/>
            <w:left w:val="none" w:sz="0" w:space="0" w:color="auto"/>
            <w:bottom w:val="none" w:sz="0" w:space="0" w:color="auto"/>
            <w:right w:val="none" w:sz="0" w:space="0" w:color="auto"/>
          </w:divBdr>
        </w:div>
        <w:div w:id="1974022591">
          <w:marLeft w:val="0"/>
          <w:marRight w:val="0"/>
          <w:marTop w:val="0"/>
          <w:marBottom w:val="0"/>
          <w:divBdr>
            <w:top w:val="none" w:sz="0" w:space="0" w:color="auto"/>
            <w:left w:val="none" w:sz="0" w:space="0" w:color="auto"/>
            <w:bottom w:val="none" w:sz="0" w:space="0" w:color="auto"/>
            <w:right w:val="none" w:sz="0" w:space="0" w:color="auto"/>
          </w:divBdr>
        </w:div>
        <w:div w:id="2109153853">
          <w:marLeft w:val="0"/>
          <w:marRight w:val="0"/>
          <w:marTop w:val="0"/>
          <w:marBottom w:val="0"/>
          <w:divBdr>
            <w:top w:val="none" w:sz="0" w:space="0" w:color="auto"/>
            <w:left w:val="none" w:sz="0" w:space="0" w:color="auto"/>
            <w:bottom w:val="none" w:sz="0" w:space="0" w:color="auto"/>
            <w:right w:val="none" w:sz="0" w:space="0" w:color="auto"/>
          </w:divBdr>
        </w:div>
      </w:divsChild>
    </w:div>
    <w:div w:id="1943099358">
      <w:bodyDiv w:val="1"/>
      <w:marLeft w:val="0"/>
      <w:marRight w:val="0"/>
      <w:marTop w:val="0"/>
      <w:marBottom w:val="0"/>
      <w:divBdr>
        <w:top w:val="none" w:sz="0" w:space="0" w:color="auto"/>
        <w:left w:val="none" w:sz="0" w:space="0" w:color="auto"/>
        <w:bottom w:val="none" w:sz="0" w:space="0" w:color="auto"/>
        <w:right w:val="none" w:sz="0" w:space="0" w:color="auto"/>
      </w:divBdr>
      <w:divsChild>
        <w:div w:id="1468739727">
          <w:marLeft w:val="0"/>
          <w:marRight w:val="0"/>
          <w:marTop w:val="0"/>
          <w:marBottom w:val="0"/>
          <w:divBdr>
            <w:top w:val="none" w:sz="0" w:space="0" w:color="auto"/>
            <w:left w:val="none" w:sz="0" w:space="0" w:color="auto"/>
            <w:bottom w:val="none" w:sz="0" w:space="0" w:color="auto"/>
            <w:right w:val="none" w:sz="0" w:space="0" w:color="auto"/>
          </w:divBdr>
        </w:div>
      </w:divsChild>
    </w:div>
    <w:div w:id="1956978115">
      <w:bodyDiv w:val="1"/>
      <w:marLeft w:val="0"/>
      <w:marRight w:val="0"/>
      <w:marTop w:val="0"/>
      <w:marBottom w:val="0"/>
      <w:divBdr>
        <w:top w:val="none" w:sz="0" w:space="0" w:color="auto"/>
        <w:left w:val="none" w:sz="0" w:space="0" w:color="auto"/>
        <w:bottom w:val="none" w:sz="0" w:space="0" w:color="auto"/>
        <w:right w:val="none" w:sz="0" w:space="0" w:color="auto"/>
      </w:divBdr>
    </w:div>
    <w:div w:id="1972663526">
      <w:bodyDiv w:val="1"/>
      <w:marLeft w:val="0"/>
      <w:marRight w:val="0"/>
      <w:marTop w:val="0"/>
      <w:marBottom w:val="0"/>
      <w:divBdr>
        <w:top w:val="none" w:sz="0" w:space="0" w:color="auto"/>
        <w:left w:val="none" w:sz="0" w:space="0" w:color="auto"/>
        <w:bottom w:val="none" w:sz="0" w:space="0" w:color="auto"/>
        <w:right w:val="none" w:sz="0" w:space="0" w:color="auto"/>
      </w:divBdr>
      <w:divsChild>
        <w:div w:id="44256406">
          <w:marLeft w:val="0"/>
          <w:marRight w:val="0"/>
          <w:marTop w:val="0"/>
          <w:marBottom w:val="0"/>
          <w:divBdr>
            <w:top w:val="none" w:sz="0" w:space="0" w:color="auto"/>
            <w:left w:val="none" w:sz="0" w:space="0" w:color="auto"/>
            <w:bottom w:val="none" w:sz="0" w:space="0" w:color="auto"/>
            <w:right w:val="none" w:sz="0" w:space="0" w:color="auto"/>
          </w:divBdr>
        </w:div>
        <w:div w:id="79915098">
          <w:marLeft w:val="0"/>
          <w:marRight w:val="0"/>
          <w:marTop w:val="0"/>
          <w:marBottom w:val="0"/>
          <w:divBdr>
            <w:top w:val="none" w:sz="0" w:space="0" w:color="auto"/>
            <w:left w:val="none" w:sz="0" w:space="0" w:color="auto"/>
            <w:bottom w:val="none" w:sz="0" w:space="0" w:color="auto"/>
            <w:right w:val="none" w:sz="0" w:space="0" w:color="auto"/>
          </w:divBdr>
        </w:div>
        <w:div w:id="106238340">
          <w:marLeft w:val="0"/>
          <w:marRight w:val="0"/>
          <w:marTop w:val="0"/>
          <w:marBottom w:val="0"/>
          <w:divBdr>
            <w:top w:val="none" w:sz="0" w:space="0" w:color="auto"/>
            <w:left w:val="none" w:sz="0" w:space="0" w:color="auto"/>
            <w:bottom w:val="none" w:sz="0" w:space="0" w:color="auto"/>
            <w:right w:val="none" w:sz="0" w:space="0" w:color="auto"/>
          </w:divBdr>
        </w:div>
        <w:div w:id="218440581">
          <w:marLeft w:val="0"/>
          <w:marRight w:val="0"/>
          <w:marTop w:val="0"/>
          <w:marBottom w:val="0"/>
          <w:divBdr>
            <w:top w:val="none" w:sz="0" w:space="0" w:color="auto"/>
            <w:left w:val="none" w:sz="0" w:space="0" w:color="auto"/>
            <w:bottom w:val="none" w:sz="0" w:space="0" w:color="auto"/>
            <w:right w:val="none" w:sz="0" w:space="0" w:color="auto"/>
          </w:divBdr>
        </w:div>
        <w:div w:id="325672062">
          <w:marLeft w:val="0"/>
          <w:marRight w:val="0"/>
          <w:marTop w:val="0"/>
          <w:marBottom w:val="0"/>
          <w:divBdr>
            <w:top w:val="none" w:sz="0" w:space="0" w:color="auto"/>
            <w:left w:val="none" w:sz="0" w:space="0" w:color="auto"/>
            <w:bottom w:val="none" w:sz="0" w:space="0" w:color="auto"/>
            <w:right w:val="none" w:sz="0" w:space="0" w:color="auto"/>
          </w:divBdr>
        </w:div>
        <w:div w:id="348992977">
          <w:marLeft w:val="0"/>
          <w:marRight w:val="0"/>
          <w:marTop w:val="0"/>
          <w:marBottom w:val="0"/>
          <w:divBdr>
            <w:top w:val="none" w:sz="0" w:space="0" w:color="auto"/>
            <w:left w:val="none" w:sz="0" w:space="0" w:color="auto"/>
            <w:bottom w:val="none" w:sz="0" w:space="0" w:color="auto"/>
            <w:right w:val="none" w:sz="0" w:space="0" w:color="auto"/>
          </w:divBdr>
        </w:div>
        <w:div w:id="388695217">
          <w:marLeft w:val="0"/>
          <w:marRight w:val="0"/>
          <w:marTop w:val="0"/>
          <w:marBottom w:val="0"/>
          <w:divBdr>
            <w:top w:val="none" w:sz="0" w:space="0" w:color="auto"/>
            <w:left w:val="none" w:sz="0" w:space="0" w:color="auto"/>
            <w:bottom w:val="none" w:sz="0" w:space="0" w:color="auto"/>
            <w:right w:val="none" w:sz="0" w:space="0" w:color="auto"/>
          </w:divBdr>
        </w:div>
        <w:div w:id="414396008">
          <w:marLeft w:val="0"/>
          <w:marRight w:val="0"/>
          <w:marTop w:val="0"/>
          <w:marBottom w:val="0"/>
          <w:divBdr>
            <w:top w:val="none" w:sz="0" w:space="0" w:color="auto"/>
            <w:left w:val="none" w:sz="0" w:space="0" w:color="auto"/>
            <w:bottom w:val="none" w:sz="0" w:space="0" w:color="auto"/>
            <w:right w:val="none" w:sz="0" w:space="0" w:color="auto"/>
          </w:divBdr>
        </w:div>
        <w:div w:id="582111111">
          <w:marLeft w:val="0"/>
          <w:marRight w:val="0"/>
          <w:marTop w:val="0"/>
          <w:marBottom w:val="0"/>
          <w:divBdr>
            <w:top w:val="none" w:sz="0" w:space="0" w:color="auto"/>
            <w:left w:val="none" w:sz="0" w:space="0" w:color="auto"/>
            <w:bottom w:val="none" w:sz="0" w:space="0" w:color="auto"/>
            <w:right w:val="none" w:sz="0" w:space="0" w:color="auto"/>
          </w:divBdr>
        </w:div>
        <w:div w:id="702948803">
          <w:marLeft w:val="0"/>
          <w:marRight w:val="0"/>
          <w:marTop w:val="0"/>
          <w:marBottom w:val="0"/>
          <w:divBdr>
            <w:top w:val="none" w:sz="0" w:space="0" w:color="auto"/>
            <w:left w:val="none" w:sz="0" w:space="0" w:color="auto"/>
            <w:bottom w:val="none" w:sz="0" w:space="0" w:color="auto"/>
            <w:right w:val="none" w:sz="0" w:space="0" w:color="auto"/>
          </w:divBdr>
        </w:div>
        <w:div w:id="730881729">
          <w:marLeft w:val="0"/>
          <w:marRight w:val="0"/>
          <w:marTop w:val="0"/>
          <w:marBottom w:val="0"/>
          <w:divBdr>
            <w:top w:val="none" w:sz="0" w:space="0" w:color="auto"/>
            <w:left w:val="none" w:sz="0" w:space="0" w:color="auto"/>
            <w:bottom w:val="none" w:sz="0" w:space="0" w:color="auto"/>
            <w:right w:val="none" w:sz="0" w:space="0" w:color="auto"/>
          </w:divBdr>
        </w:div>
        <w:div w:id="742415796">
          <w:marLeft w:val="0"/>
          <w:marRight w:val="0"/>
          <w:marTop w:val="0"/>
          <w:marBottom w:val="0"/>
          <w:divBdr>
            <w:top w:val="none" w:sz="0" w:space="0" w:color="auto"/>
            <w:left w:val="none" w:sz="0" w:space="0" w:color="auto"/>
            <w:bottom w:val="none" w:sz="0" w:space="0" w:color="auto"/>
            <w:right w:val="none" w:sz="0" w:space="0" w:color="auto"/>
          </w:divBdr>
        </w:div>
        <w:div w:id="768501515">
          <w:marLeft w:val="0"/>
          <w:marRight w:val="0"/>
          <w:marTop w:val="0"/>
          <w:marBottom w:val="0"/>
          <w:divBdr>
            <w:top w:val="none" w:sz="0" w:space="0" w:color="auto"/>
            <w:left w:val="none" w:sz="0" w:space="0" w:color="auto"/>
            <w:bottom w:val="none" w:sz="0" w:space="0" w:color="auto"/>
            <w:right w:val="none" w:sz="0" w:space="0" w:color="auto"/>
          </w:divBdr>
        </w:div>
        <w:div w:id="891231872">
          <w:marLeft w:val="0"/>
          <w:marRight w:val="0"/>
          <w:marTop w:val="0"/>
          <w:marBottom w:val="0"/>
          <w:divBdr>
            <w:top w:val="none" w:sz="0" w:space="0" w:color="auto"/>
            <w:left w:val="none" w:sz="0" w:space="0" w:color="auto"/>
            <w:bottom w:val="none" w:sz="0" w:space="0" w:color="auto"/>
            <w:right w:val="none" w:sz="0" w:space="0" w:color="auto"/>
          </w:divBdr>
        </w:div>
        <w:div w:id="895509509">
          <w:marLeft w:val="0"/>
          <w:marRight w:val="0"/>
          <w:marTop w:val="0"/>
          <w:marBottom w:val="0"/>
          <w:divBdr>
            <w:top w:val="none" w:sz="0" w:space="0" w:color="auto"/>
            <w:left w:val="none" w:sz="0" w:space="0" w:color="auto"/>
            <w:bottom w:val="none" w:sz="0" w:space="0" w:color="auto"/>
            <w:right w:val="none" w:sz="0" w:space="0" w:color="auto"/>
          </w:divBdr>
        </w:div>
        <w:div w:id="897134898">
          <w:marLeft w:val="0"/>
          <w:marRight w:val="0"/>
          <w:marTop w:val="0"/>
          <w:marBottom w:val="0"/>
          <w:divBdr>
            <w:top w:val="none" w:sz="0" w:space="0" w:color="auto"/>
            <w:left w:val="none" w:sz="0" w:space="0" w:color="auto"/>
            <w:bottom w:val="none" w:sz="0" w:space="0" w:color="auto"/>
            <w:right w:val="none" w:sz="0" w:space="0" w:color="auto"/>
          </w:divBdr>
        </w:div>
        <w:div w:id="957222987">
          <w:marLeft w:val="0"/>
          <w:marRight w:val="0"/>
          <w:marTop w:val="0"/>
          <w:marBottom w:val="0"/>
          <w:divBdr>
            <w:top w:val="none" w:sz="0" w:space="0" w:color="auto"/>
            <w:left w:val="none" w:sz="0" w:space="0" w:color="auto"/>
            <w:bottom w:val="none" w:sz="0" w:space="0" w:color="auto"/>
            <w:right w:val="none" w:sz="0" w:space="0" w:color="auto"/>
          </w:divBdr>
        </w:div>
        <w:div w:id="1095633327">
          <w:marLeft w:val="0"/>
          <w:marRight w:val="0"/>
          <w:marTop w:val="0"/>
          <w:marBottom w:val="0"/>
          <w:divBdr>
            <w:top w:val="none" w:sz="0" w:space="0" w:color="auto"/>
            <w:left w:val="none" w:sz="0" w:space="0" w:color="auto"/>
            <w:bottom w:val="none" w:sz="0" w:space="0" w:color="auto"/>
            <w:right w:val="none" w:sz="0" w:space="0" w:color="auto"/>
          </w:divBdr>
        </w:div>
        <w:div w:id="1125276258">
          <w:marLeft w:val="0"/>
          <w:marRight w:val="0"/>
          <w:marTop w:val="0"/>
          <w:marBottom w:val="0"/>
          <w:divBdr>
            <w:top w:val="none" w:sz="0" w:space="0" w:color="auto"/>
            <w:left w:val="none" w:sz="0" w:space="0" w:color="auto"/>
            <w:bottom w:val="none" w:sz="0" w:space="0" w:color="auto"/>
            <w:right w:val="none" w:sz="0" w:space="0" w:color="auto"/>
          </w:divBdr>
        </w:div>
        <w:div w:id="1159032158">
          <w:marLeft w:val="0"/>
          <w:marRight w:val="0"/>
          <w:marTop w:val="0"/>
          <w:marBottom w:val="0"/>
          <w:divBdr>
            <w:top w:val="none" w:sz="0" w:space="0" w:color="auto"/>
            <w:left w:val="none" w:sz="0" w:space="0" w:color="auto"/>
            <w:bottom w:val="none" w:sz="0" w:space="0" w:color="auto"/>
            <w:right w:val="none" w:sz="0" w:space="0" w:color="auto"/>
          </w:divBdr>
        </w:div>
        <w:div w:id="1250892198">
          <w:marLeft w:val="0"/>
          <w:marRight w:val="0"/>
          <w:marTop w:val="0"/>
          <w:marBottom w:val="0"/>
          <w:divBdr>
            <w:top w:val="none" w:sz="0" w:space="0" w:color="auto"/>
            <w:left w:val="none" w:sz="0" w:space="0" w:color="auto"/>
            <w:bottom w:val="none" w:sz="0" w:space="0" w:color="auto"/>
            <w:right w:val="none" w:sz="0" w:space="0" w:color="auto"/>
          </w:divBdr>
        </w:div>
        <w:div w:id="1267729809">
          <w:marLeft w:val="0"/>
          <w:marRight w:val="0"/>
          <w:marTop w:val="0"/>
          <w:marBottom w:val="0"/>
          <w:divBdr>
            <w:top w:val="none" w:sz="0" w:space="0" w:color="auto"/>
            <w:left w:val="none" w:sz="0" w:space="0" w:color="auto"/>
            <w:bottom w:val="none" w:sz="0" w:space="0" w:color="auto"/>
            <w:right w:val="none" w:sz="0" w:space="0" w:color="auto"/>
          </w:divBdr>
        </w:div>
        <w:div w:id="1321540157">
          <w:marLeft w:val="0"/>
          <w:marRight w:val="0"/>
          <w:marTop w:val="0"/>
          <w:marBottom w:val="0"/>
          <w:divBdr>
            <w:top w:val="none" w:sz="0" w:space="0" w:color="auto"/>
            <w:left w:val="none" w:sz="0" w:space="0" w:color="auto"/>
            <w:bottom w:val="none" w:sz="0" w:space="0" w:color="auto"/>
            <w:right w:val="none" w:sz="0" w:space="0" w:color="auto"/>
          </w:divBdr>
        </w:div>
        <w:div w:id="1361516923">
          <w:marLeft w:val="0"/>
          <w:marRight w:val="0"/>
          <w:marTop w:val="0"/>
          <w:marBottom w:val="0"/>
          <w:divBdr>
            <w:top w:val="none" w:sz="0" w:space="0" w:color="auto"/>
            <w:left w:val="none" w:sz="0" w:space="0" w:color="auto"/>
            <w:bottom w:val="none" w:sz="0" w:space="0" w:color="auto"/>
            <w:right w:val="none" w:sz="0" w:space="0" w:color="auto"/>
          </w:divBdr>
        </w:div>
        <w:div w:id="1370187324">
          <w:marLeft w:val="0"/>
          <w:marRight w:val="0"/>
          <w:marTop w:val="0"/>
          <w:marBottom w:val="0"/>
          <w:divBdr>
            <w:top w:val="none" w:sz="0" w:space="0" w:color="auto"/>
            <w:left w:val="none" w:sz="0" w:space="0" w:color="auto"/>
            <w:bottom w:val="none" w:sz="0" w:space="0" w:color="auto"/>
            <w:right w:val="none" w:sz="0" w:space="0" w:color="auto"/>
          </w:divBdr>
        </w:div>
        <w:div w:id="1393769436">
          <w:marLeft w:val="0"/>
          <w:marRight w:val="0"/>
          <w:marTop w:val="0"/>
          <w:marBottom w:val="0"/>
          <w:divBdr>
            <w:top w:val="none" w:sz="0" w:space="0" w:color="auto"/>
            <w:left w:val="none" w:sz="0" w:space="0" w:color="auto"/>
            <w:bottom w:val="none" w:sz="0" w:space="0" w:color="auto"/>
            <w:right w:val="none" w:sz="0" w:space="0" w:color="auto"/>
          </w:divBdr>
        </w:div>
        <w:div w:id="1549225690">
          <w:marLeft w:val="0"/>
          <w:marRight w:val="0"/>
          <w:marTop w:val="0"/>
          <w:marBottom w:val="0"/>
          <w:divBdr>
            <w:top w:val="none" w:sz="0" w:space="0" w:color="auto"/>
            <w:left w:val="none" w:sz="0" w:space="0" w:color="auto"/>
            <w:bottom w:val="none" w:sz="0" w:space="0" w:color="auto"/>
            <w:right w:val="none" w:sz="0" w:space="0" w:color="auto"/>
          </w:divBdr>
        </w:div>
        <w:div w:id="1572960457">
          <w:marLeft w:val="0"/>
          <w:marRight w:val="0"/>
          <w:marTop w:val="0"/>
          <w:marBottom w:val="0"/>
          <w:divBdr>
            <w:top w:val="none" w:sz="0" w:space="0" w:color="auto"/>
            <w:left w:val="none" w:sz="0" w:space="0" w:color="auto"/>
            <w:bottom w:val="none" w:sz="0" w:space="0" w:color="auto"/>
            <w:right w:val="none" w:sz="0" w:space="0" w:color="auto"/>
          </w:divBdr>
        </w:div>
        <w:div w:id="1605380964">
          <w:marLeft w:val="0"/>
          <w:marRight w:val="0"/>
          <w:marTop w:val="0"/>
          <w:marBottom w:val="0"/>
          <w:divBdr>
            <w:top w:val="none" w:sz="0" w:space="0" w:color="auto"/>
            <w:left w:val="none" w:sz="0" w:space="0" w:color="auto"/>
            <w:bottom w:val="none" w:sz="0" w:space="0" w:color="auto"/>
            <w:right w:val="none" w:sz="0" w:space="0" w:color="auto"/>
          </w:divBdr>
        </w:div>
        <w:div w:id="1680039017">
          <w:marLeft w:val="0"/>
          <w:marRight w:val="0"/>
          <w:marTop w:val="0"/>
          <w:marBottom w:val="0"/>
          <w:divBdr>
            <w:top w:val="none" w:sz="0" w:space="0" w:color="auto"/>
            <w:left w:val="none" w:sz="0" w:space="0" w:color="auto"/>
            <w:bottom w:val="none" w:sz="0" w:space="0" w:color="auto"/>
            <w:right w:val="none" w:sz="0" w:space="0" w:color="auto"/>
          </w:divBdr>
        </w:div>
        <w:div w:id="1810854630">
          <w:marLeft w:val="0"/>
          <w:marRight w:val="0"/>
          <w:marTop w:val="0"/>
          <w:marBottom w:val="0"/>
          <w:divBdr>
            <w:top w:val="none" w:sz="0" w:space="0" w:color="auto"/>
            <w:left w:val="none" w:sz="0" w:space="0" w:color="auto"/>
            <w:bottom w:val="none" w:sz="0" w:space="0" w:color="auto"/>
            <w:right w:val="none" w:sz="0" w:space="0" w:color="auto"/>
          </w:divBdr>
        </w:div>
        <w:div w:id="1854881628">
          <w:marLeft w:val="0"/>
          <w:marRight w:val="0"/>
          <w:marTop w:val="0"/>
          <w:marBottom w:val="0"/>
          <w:divBdr>
            <w:top w:val="none" w:sz="0" w:space="0" w:color="auto"/>
            <w:left w:val="none" w:sz="0" w:space="0" w:color="auto"/>
            <w:bottom w:val="none" w:sz="0" w:space="0" w:color="auto"/>
            <w:right w:val="none" w:sz="0" w:space="0" w:color="auto"/>
          </w:divBdr>
        </w:div>
        <w:div w:id="1911033709">
          <w:marLeft w:val="0"/>
          <w:marRight w:val="0"/>
          <w:marTop w:val="0"/>
          <w:marBottom w:val="0"/>
          <w:divBdr>
            <w:top w:val="none" w:sz="0" w:space="0" w:color="auto"/>
            <w:left w:val="none" w:sz="0" w:space="0" w:color="auto"/>
            <w:bottom w:val="none" w:sz="0" w:space="0" w:color="auto"/>
            <w:right w:val="none" w:sz="0" w:space="0" w:color="auto"/>
          </w:divBdr>
        </w:div>
        <w:div w:id="1938168939">
          <w:marLeft w:val="0"/>
          <w:marRight w:val="0"/>
          <w:marTop w:val="0"/>
          <w:marBottom w:val="0"/>
          <w:divBdr>
            <w:top w:val="none" w:sz="0" w:space="0" w:color="auto"/>
            <w:left w:val="none" w:sz="0" w:space="0" w:color="auto"/>
            <w:bottom w:val="none" w:sz="0" w:space="0" w:color="auto"/>
            <w:right w:val="none" w:sz="0" w:space="0" w:color="auto"/>
          </w:divBdr>
        </w:div>
        <w:div w:id="2080209211">
          <w:marLeft w:val="0"/>
          <w:marRight w:val="0"/>
          <w:marTop w:val="0"/>
          <w:marBottom w:val="0"/>
          <w:divBdr>
            <w:top w:val="none" w:sz="0" w:space="0" w:color="auto"/>
            <w:left w:val="none" w:sz="0" w:space="0" w:color="auto"/>
            <w:bottom w:val="none" w:sz="0" w:space="0" w:color="auto"/>
            <w:right w:val="none" w:sz="0" w:space="0" w:color="auto"/>
          </w:divBdr>
        </w:div>
        <w:div w:id="2097902452">
          <w:marLeft w:val="0"/>
          <w:marRight w:val="0"/>
          <w:marTop w:val="0"/>
          <w:marBottom w:val="0"/>
          <w:divBdr>
            <w:top w:val="none" w:sz="0" w:space="0" w:color="auto"/>
            <w:left w:val="none" w:sz="0" w:space="0" w:color="auto"/>
            <w:bottom w:val="none" w:sz="0" w:space="0" w:color="auto"/>
            <w:right w:val="none" w:sz="0" w:space="0" w:color="auto"/>
          </w:divBdr>
        </w:div>
        <w:div w:id="2119984920">
          <w:marLeft w:val="0"/>
          <w:marRight w:val="0"/>
          <w:marTop w:val="0"/>
          <w:marBottom w:val="0"/>
          <w:divBdr>
            <w:top w:val="none" w:sz="0" w:space="0" w:color="auto"/>
            <w:left w:val="none" w:sz="0" w:space="0" w:color="auto"/>
            <w:bottom w:val="none" w:sz="0" w:space="0" w:color="auto"/>
            <w:right w:val="none" w:sz="0" w:space="0" w:color="auto"/>
          </w:divBdr>
        </w:div>
      </w:divsChild>
    </w:div>
    <w:div w:id="2017657766">
      <w:bodyDiv w:val="1"/>
      <w:marLeft w:val="0"/>
      <w:marRight w:val="0"/>
      <w:marTop w:val="0"/>
      <w:marBottom w:val="0"/>
      <w:divBdr>
        <w:top w:val="none" w:sz="0" w:space="0" w:color="auto"/>
        <w:left w:val="none" w:sz="0" w:space="0" w:color="auto"/>
        <w:bottom w:val="none" w:sz="0" w:space="0" w:color="auto"/>
        <w:right w:val="none" w:sz="0" w:space="0" w:color="auto"/>
      </w:divBdr>
    </w:div>
    <w:div w:id="2029870599">
      <w:bodyDiv w:val="1"/>
      <w:marLeft w:val="0"/>
      <w:marRight w:val="0"/>
      <w:marTop w:val="0"/>
      <w:marBottom w:val="0"/>
      <w:divBdr>
        <w:top w:val="none" w:sz="0" w:space="0" w:color="auto"/>
        <w:left w:val="none" w:sz="0" w:space="0" w:color="auto"/>
        <w:bottom w:val="none" w:sz="0" w:space="0" w:color="auto"/>
        <w:right w:val="none" w:sz="0" w:space="0" w:color="auto"/>
      </w:divBdr>
    </w:div>
    <w:div w:id="2035227432">
      <w:bodyDiv w:val="1"/>
      <w:marLeft w:val="0"/>
      <w:marRight w:val="0"/>
      <w:marTop w:val="0"/>
      <w:marBottom w:val="0"/>
      <w:divBdr>
        <w:top w:val="none" w:sz="0" w:space="0" w:color="auto"/>
        <w:left w:val="none" w:sz="0" w:space="0" w:color="auto"/>
        <w:bottom w:val="none" w:sz="0" w:space="0" w:color="auto"/>
        <w:right w:val="none" w:sz="0" w:space="0" w:color="auto"/>
      </w:divBdr>
    </w:div>
    <w:div w:id="2040474561">
      <w:bodyDiv w:val="1"/>
      <w:marLeft w:val="0"/>
      <w:marRight w:val="0"/>
      <w:marTop w:val="0"/>
      <w:marBottom w:val="0"/>
      <w:divBdr>
        <w:top w:val="none" w:sz="0" w:space="0" w:color="auto"/>
        <w:left w:val="none" w:sz="0" w:space="0" w:color="auto"/>
        <w:bottom w:val="none" w:sz="0" w:space="0" w:color="auto"/>
        <w:right w:val="none" w:sz="0" w:space="0" w:color="auto"/>
      </w:divBdr>
    </w:div>
    <w:div w:id="2067800533">
      <w:bodyDiv w:val="1"/>
      <w:marLeft w:val="0"/>
      <w:marRight w:val="0"/>
      <w:marTop w:val="0"/>
      <w:marBottom w:val="0"/>
      <w:divBdr>
        <w:top w:val="none" w:sz="0" w:space="0" w:color="auto"/>
        <w:left w:val="none" w:sz="0" w:space="0" w:color="auto"/>
        <w:bottom w:val="none" w:sz="0" w:space="0" w:color="auto"/>
        <w:right w:val="none" w:sz="0" w:space="0" w:color="auto"/>
      </w:divBdr>
      <w:divsChild>
        <w:div w:id="627006970">
          <w:marLeft w:val="0"/>
          <w:marRight w:val="0"/>
          <w:marTop w:val="0"/>
          <w:marBottom w:val="0"/>
          <w:divBdr>
            <w:top w:val="none" w:sz="0" w:space="0" w:color="auto"/>
            <w:left w:val="none" w:sz="0" w:space="0" w:color="auto"/>
            <w:bottom w:val="none" w:sz="0" w:space="0" w:color="auto"/>
            <w:right w:val="none" w:sz="0" w:space="0" w:color="auto"/>
          </w:divBdr>
          <w:divsChild>
            <w:div w:id="1012032513">
              <w:marLeft w:val="0"/>
              <w:marRight w:val="0"/>
              <w:marTop w:val="0"/>
              <w:marBottom w:val="0"/>
              <w:divBdr>
                <w:top w:val="none" w:sz="0" w:space="0" w:color="auto"/>
                <w:left w:val="none" w:sz="0" w:space="0" w:color="auto"/>
                <w:bottom w:val="none" w:sz="0" w:space="0" w:color="auto"/>
                <w:right w:val="none" w:sz="0" w:space="0" w:color="auto"/>
              </w:divBdr>
            </w:div>
          </w:divsChild>
        </w:div>
        <w:div w:id="2041734067">
          <w:marLeft w:val="0"/>
          <w:marRight w:val="0"/>
          <w:marTop w:val="0"/>
          <w:marBottom w:val="0"/>
          <w:divBdr>
            <w:top w:val="none" w:sz="0" w:space="0" w:color="auto"/>
            <w:left w:val="none" w:sz="0" w:space="0" w:color="auto"/>
            <w:bottom w:val="none" w:sz="0" w:space="0" w:color="auto"/>
            <w:right w:val="none" w:sz="0" w:space="0" w:color="auto"/>
          </w:divBdr>
        </w:div>
      </w:divsChild>
    </w:div>
    <w:div w:id="2109809468">
      <w:bodyDiv w:val="1"/>
      <w:marLeft w:val="0"/>
      <w:marRight w:val="0"/>
      <w:marTop w:val="0"/>
      <w:marBottom w:val="0"/>
      <w:divBdr>
        <w:top w:val="none" w:sz="0" w:space="0" w:color="auto"/>
        <w:left w:val="none" w:sz="0" w:space="0" w:color="auto"/>
        <w:bottom w:val="none" w:sz="0" w:space="0" w:color="auto"/>
        <w:right w:val="none" w:sz="0" w:space="0" w:color="auto"/>
      </w:divBdr>
      <w:divsChild>
        <w:div w:id="1524905644">
          <w:marLeft w:val="0"/>
          <w:marRight w:val="0"/>
          <w:marTop w:val="0"/>
          <w:marBottom w:val="0"/>
          <w:divBdr>
            <w:top w:val="none" w:sz="0" w:space="0" w:color="auto"/>
            <w:left w:val="none" w:sz="0" w:space="0" w:color="auto"/>
            <w:bottom w:val="none" w:sz="0" w:space="0" w:color="auto"/>
            <w:right w:val="none" w:sz="0" w:space="0" w:color="auto"/>
          </w:divBdr>
        </w:div>
        <w:div w:id="2144886440">
          <w:marLeft w:val="0"/>
          <w:marRight w:val="0"/>
          <w:marTop w:val="0"/>
          <w:marBottom w:val="0"/>
          <w:divBdr>
            <w:top w:val="none" w:sz="0" w:space="0" w:color="auto"/>
            <w:left w:val="none" w:sz="0" w:space="0" w:color="auto"/>
            <w:bottom w:val="none" w:sz="0" w:space="0" w:color="auto"/>
            <w:right w:val="none" w:sz="0" w:space="0" w:color="auto"/>
          </w:divBdr>
        </w:div>
      </w:divsChild>
    </w:div>
    <w:div w:id="21216838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2.png"/><Relationship Id="rId42" Type="http://schemas.openxmlformats.org/officeDocument/2006/relationships/hyperlink" Target="https://w3.ibm.com/ocean/w3publisher/cloudmigrationfactory-offerings/capabilities-enablement/target-platforms-guides-handbooks" TargetMode="External"/><Relationship Id="rId47" Type="http://schemas.openxmlformats.org/officeDocument/2006/relationships/hyperlink" Target="https://mpa-proserve.amazonaws.com/" TargetMode="External"/><Relationship Id="rId63" Type="http://schemas.openxmlformats.org/officeDocument/2006/relationships/hyperlink" Target="https://docs.aws.amazon.com/wellarchitected/latest/cost-optimization-pillar/welcome.html?ref=wellarchitected-wp" TargetMode="External"/><Relationship Id="rId68" Type="http://schemas.openxmlformats.org/officeDocument/2006/relationships/hyperlink" Target="http://aws.amazon.com/builders-library/?ref=wellarchitected-wp" TargetMode="External"/><Relationship Id="rId84" Type="http://schemas.openxmlformats.org/officeDocument/2006/relationships/hyperlink" Target="https://kyndryl.box.com/s/pjxdjrlx8jjbr6r862u1iys1gpg1p3o7" TargetMode="External"/><Relationship Id="rId89" Type="http://schemas.openxmlformats.org/officeDocument/2006/relationships/hyperlink" Target="https://gzeien.github.io/cloud-notebook/cloud-aws-cloud/Purpose/" TargetMode="External"/><Relationship Id="rId16" Type="http://schemas.openxmlformats.org/officeDocument/2006/relationships/hyperlink" Target="https://partnercentral.awspartner.com/APNSelfRegister" TargetMode="External"/><Relationship Id="rId11" Type="http://schemas.openxmlformats.org/officeDocument/2006/relationships/hyperlink" Target="https://w3.ibm.com/ocean/w3publisher/kyndryl-aws/" TargetMode="External"/><Relationship Id="rId32" Type="http://schemas.openxmlformats.org/officeDocument/2006/relationships/image" Target="media/image12.png"/><Relationship Id="rId37" Type="http://schemas.openxmlformats.org/officeDocument/2006/relationships/image" Target="media/image13.png"/><Relationship Id="rId53" Type="http://schemas.openxmlformats.org/officeDocument/2006/relationships/comments" Target="comments.xml"/><Relationship Id="rId58" Type="http://schemas.openxmlformats.org/officeDocument/2006/relationships/hyperlink" Target="https://aws.amazon.com/solutions/implementations/aws-perspective/" TargetMode="External"/><Relationship Id="rId74" Type="http://schemas.openxmlformats.org/officeDocument/2006/relationships/image" Target="media/image15.png"/><Relationship Id="rId79" Type="http://schemas.openxmlformats.org/officeDocument/2006/relationships/hyperlink" Target="https://d1.awsstatic.com/architecture-diagrams/ArchitectureDiagrams/veeam-repository-backup-vmware-on-aws.pdf?did=wp_card&amp;trk=wp_card" TargetMode="External"/><Relationship Id="rId5" Type="http://schemas.openxmlformats.org/officeDocument/2006/relationships/webSettings" Target="webSettings.xml"/><Relationship Id="rId90" Type="http://schemas.openxmlformats.org/officeDocument/2006/relationships/hyperlink" Target="https://kyndryl.box.com/s/cg0zq9rdvm6a68eji1jewixcs7lxbynx" TargetMode="External"/><Relationship Id="rId95" Type="http://schemas.openxmlformats.org/officeDocument/2006/relationships/theme" Target="theme/theme1.xml"/><Relationship Id="rId22" Type="http://schemas.openxmlformats.org/officeDocument/2006/relationships/hyperlink" Target="https://aws.amazon.com/professional-services/CAF/" TargetMode="External"/><Relationship Id="rId27" Type="http://schemas.openxmlformats.org/officeDocument/2006/relationships/image" Target="media/image7.png"/><Relationship Id="rId43" Type="http://schemas.openxmlformats.org/officeDocument/2006/relationships/hyperlink" Target="https://docs.aws.amazon.com/prescriptive-guidance/latest/migration-tools/aws-services.html" TargetMode="External"/><Relationship Id="rId48" Type="http://schemas.openxmlformats.org/officeDocument/2006/relationships/hyperlink" Target="https://aws.amazon.com/application-discovery/" TargetMode="External"/><Relationship Id="rId64" Type="http://schemas.openxmlformats.org/officeDocument/2006/relationships/hyperlink" Target="https://docs.aws.amazon.com/wellarchitected/latest/operational-excellence-pillar/welcome.html?ref=wellarchitected-wp" TargetMode="External"/><Relationship Id="rId69" Type="http://schemas.openxmlformats.org/officeDocument/2006/relationships/hyperlink" Target="https://aws.amazon.com/architecture/well-architected/?wa-lens-whitepapers.sort-by=item.additionalFields.sortDate&amp;wa-lens-whitepapers.sort-order=desc" TargetMode="External"/><Relationship Id="rId8" Type="http://schemas.openxmlformats.org/officeDocument/2006/relationships/hyperlink" Target="https://kyndryl.box.com/s/yxeg0hrmwvc3nydut9lit2iqrapqgyqt" TargetMode="External"/><Relationship Id="rId51" Type="http://schemas.openxmlformats.org/officeDocument/2006/relationships/hyperlink" Target="https://aws.amazon.com/aws-cost-management/" TargetMode="External"/><Relationship Id="rId72" Type="http://schemas.openxmlformats.org/officeDocument/2006/relationships/hyperlink" Target="https://aws.amazon.com/well-architected-tool/?whats-new-cards.sort-by=item.additionalFields.postDateTime&amp;whats-new-cards.sort-order=desc" TargetMode="External"/><Relationship Id="rId80" Type="http://schemas.openxmlformats.org/officeDocument/2006/relationships/hyperlink" Target="https://d1.awsstatic.com/architecture-diagrams/ArchitectureDiagrams/modernize-applications-with-microservices-using-amazon-eks-ra.pdf?did=wp_card&amp;trk=wp_card" TargetMode="External"/><Relationship Id="rId85" Type="http://schemas.openxmlformats.org/officeDocument/2006/relationships/hyperlink" Target="https://pages.github.kyndryl.net/OCTO/aws/solutions-guidance/expert-design-review/01-design-review-intro/"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3.ibm.com/ocean/w3publisher/kyndryl-aws" TargetMode="External"/><Relationship Id="rId17" Type="http://schemas.openxmlformats.org/officeDocument/2006/relationships/hyperlink" Target="https://ibm.seismic.com/Link/Content/DCKYIaF3cj1keyssIZRKtmlQ" TargetMode="External"/><Relationship Id="rId25" Type="http://schemas.openxmlformats.org/officeDocument/2006/relationships/image" Target="media/image5.png"/><Relationship Id="rId33" Type="http://schemas.openxmlformats.org/officeDocument/2006/relationships/hyperlink" Target="https://aws.amazon.com/migration-acceleration-program/" TargetMode="External"/><Relationship Id="rId38" Type="http://schemas.openxmlformats.org/officeDocument/2006/relationships/hyperlink" Target="https://w3.ibm.com/ocean/w3publisher/cloudmigrationfactory-offerings/capabilities-enablement/target-platforms-guides-handbooks" TargetMode="External"/><Relationship Id="rId46" Type="http://schemas.openxmlformats.org/officeDocument/2006/relationships/hyperlink" Target="https://calculator.aws/" TargetMode="External"/><Relationship Id="rId59" Type="http://schemas.openxmlformats.org/officeDocument/2006/relationships/hyperlink" Target="http://aws.amazon.com/compliance/?ref=wellarchitected-wp" TargetMode="External"/><Relationship Id="rId67" Type="http://schemas.openxmlformats.org/officeDocument/2006/relationships/hyperlink" Target="https://docs.aws.amazon.com/wellarchitected/latest/security-pillar/welcome.html?ref=wellarchitected-wp" TargetMode="External"/><Relationship Id="rId20" Type="http://schemas.openxmlformats.org/officeDocument/2006/relationships/image" Target="media/image1.png"/><Relationship Id="rId41" Type="http://schemas.openxmlformats.org/officeDocument/2006/relationships/hyperlink" Target="https://kyndryl.box.com/s/yflzuoihdcjixwwnaz29w5hjlgyj8pac" TargetMode="External"/><Relationship Id="rId54" Type="http://schemas.microsoft.com/office/2011/relationships/commentsExtended" Target="commentsExtended.xml"/><Relationship Id="rId62" Type="http://schemas.openxmlformats.org/officeDocument/2006/relationships/hyperlink" Target="https://docs.aws.amazon.com/wellarchitected/latest/framework/welcome.html" TargetMode="External"/><Relationship Id="rId70" Type="http://schemas.openxmlformats.org/officeDocument/2006/relationships/hyperlink" Target="https://docs.aws.amazon.com/wellarchitected/latest/management-and-governance-lens/management-and-governance-lens.html?did=wp_card&amp;trk=wp_card" TargetMode="External"/><Relationship Id="rId75" Type="http://schemas.openxmlformats.org/officeDocument/2006/relationships/hyperlink" Target="https://console.aws.amazon.com/wellarchitected" TargetMode="External"/><Relationship Id="rId83" Type="http://schemas.openxmlformats.org/officeDocument/2006/relationships/hyperlink" Target="https://d1.awsstatic.com/whitepapers/building_an_aws_perimeter.pdf?did=wp_card&amp;trk=wp_card" TargetMode="External"/><Relationship Id="rId88" Type="http://schemas.openxmlformats.org/officeDocument/2006/relationships/hyperlink" Target="https://comparecloud.in/" TargetMode="External"/><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bm.seismic.com/Link/Content/DCpLbmmU6l40COUflrqbNyCw" TargetMode="External"/><Relationship Id="rId23" Type="http://schemas.openxmlformats.org/officeDocument/2006/relationships/image" Target="media/image3.png"/><Relationship Id="rId28" Type="http://schemas.openxmlformats.org/officeDocument/2006/relationships/image" Target="media/image8.gif"/><Relationship Id="rId36" Type="http://schemas.openxmlformats.org/officeDocument/2006/relationships/hyperlink" Target="https://w3.ibm.com/ocean/w3publisher/kyndryl-aws/aws-tools" TargetMode="External"/><Relationship Id="rId49" Type="http://schemas.openxmlformats.org/officeDocument/2006/relationships/hyperlink" Target="https://aws.amazon.com/migration-evaluator/" TargetMode="External"/><Relationship Id="rId57" Type="http://schemas.openxmlformats.org/officeDocument/2006/relationships/hyperlink" Target="https://aws.amazon.com/architecture/" TargetMode="External"/><Relationship Id="rId10" Type="http://schemas.openxmlformats.org/officeDocument/2006/relationships/hyperlink" Target="https://kyndryl.box.com/s/pnlrvd3ffzfrs5bdabuazgitzhqk25m0" TargetMode="External"/><Relationship Id="rId31" Type="http://schemas.openxmlformats.org/officeDocument/2006/relationships/image" Target="media/image11.png"/><Relationship Id="rId44" Type="http://schemas.openxmlformats.org/officeDocument/2006/relationships/hyperlink" Target="https://cloudreadiness.amazonaws.com/" TargetMode="External"/><Relationship Id="rId52" Type="http://schemas.openxmlformats.org/officeDocument/2006/relationships/hyperlink" Target="https://aws.amazon.com/aws-cost-management/aws-cost-explorer/" TargetMode="External"/><Relationship Id="rId60" Type="http://schemas.openxmlformats.org/officeDocument/2006/relationships/hyperlink" Target="http://aws.amazon.com/architecture/well-architected/partners/?ref=wellarchitected-wp" TargetMode="External"/><Relationship Id="rId65" Type="http://schemas.openxmlformats.org/officeDocument/2006/relationships/hyperlink" Target="https://docs.aws.amazon.com/wellarchitected/latest/performance-efficiency-pillar/welcome.html?ref=wellarchitected-wp" TargetMode="External"/><Relationship Id="rId73" Type="http://schemas.openxmlformats.org/officeDocument/2006/relationships/hyperlink" Target="https://aws.amazon.com/architecture/well-architected/" TargetMode="External"/><Relationship Id="rId78" Type="http://schemas.openxmlformats.org/officeDocument/2006/relationships/hyperlink" Target="https://d1.awsstatic.com/architecture-diagrams/ArchitectureDiagrams/vmware-cloud-on-aws-networking-ra.pdf?did=wp_card&amp;trk=wp_card" TargetMode="External"/><Relationship Id="rId81" Type="http://schemas.openxmlformats.org/officeDocument/2006/relationships/hyperlink" Target="https://d1.awsstatic.com/whitepapers/sddc-deployment-and-best-practices.pdf?did=wp_card&amp;trk=wp_card" TargetMode="External"/><Relationship Id="rId86" Type="http://schemas.openxmlformats.org/officeDocument/2006/relationships/hyperlink" Target="https://kyndryl.box.com/s/em724byaw9fswargnawtilcyiujlyw5c" TargetMode="External"/><Relationship Id="rId94"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kyndryl.box.com/s/h32y3mv26kzz483y0zubbkc2swo30fcr" TargetMode="External"/><Relationship Id="rId13" Type="http://schemas.openxmlformats.org/officeDocument/2006/relationships/hyperlink" Target="https://w3.ibm.com/ocean/w3publisher/sih-cloud-solutioning/hyperscaler-resources" TargetMode="External"/><Relationship Id="rId18" Type="http://schemas.openxmlformats.org/officeDocument/2006/relationships/hyperlink" Target="https://kyndryl.box.com/s/fr0sz8k0byr4zhnn59ah5e8tza3hovxc" TargetMode="External"/><Relationship Id="rId39" Type="http://schemas.openxmlformats.org/officeDocument/2006/relationships/hyperlink" Target="https://docs.aws.amazon.com/prescriptive-guidance/latest/migration-tools/migration-tools.pdf" TargetMode="External"/><Relationship Id="rId34" Type="http://schemas.openxmlformats.org/officeDocument/2006/relationships/hyperlink" Target="https://cloudreadiness.amazonaws.com/" TargetMode="External"/><Relationship Id="rId50" Type="http://schemas.openxmlformats.org/officeDocument/2006/relationships/hyperlink" Target="https://docs.aws.amazon.com/prescriptive-guidance/latest/migration-tools/migration-tools.pdf" TargetMode="External"/><Relationship Id="rId55" Type="http://schemas.microsoft.com/office/2016/09/relationships/commentsIds" Target="commentsIds.xml"/><Relationship Id="rId76" Type="http://schemas.openxmlformats.org/officeDocument/2006/relationships/hyperlink" Target="https://aws.amazon.com/architecture/reference-architecture-diagrams/?whitepapers-main.sort-by=item.additionalFields.sortDate&amp;whitepapers-main.sort-order=desc&amp;awsf.whitepapers-tech-category=*all&amp;awsf.whitepapers-industries=*all" TargetMode="External"/><Relationship Id="rId7" Type="http://schemas.openxmlformats.org/officeDocument/2006/relationships/endnotes" Target="endnotes.xml"/><Relationship Id="rId71" Type="http://schemas.openxmlformats.org/officeDocument/2006/relationships/hyperlink" Target="https://docs.aws.amazon.com/wellarchitected/latest/financial-services-industry-lens/welcome.html?did=wp_card&amp;trk=wp_card" TargetMode="External"/><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14.png"/><Relationship Id="rId45" Type="http://schemas.openxmlformats.org/officeDocument/2006/relationships/hyperlink" Target="https://accelerate.amazonaws.com/" TargetMode="External"/><Relationship Id="rId66" Type="http://schemas.openxmlformats.org/officeDocument/2006/relationships/hyperlink" Target="https://docs.aws.amazon.com/wellarchitected/latest/reliability-pillar/welcome.html?ref=wellarchitected-wp" TargetMode="External"/><Relationship Id="rId87" Type="http://schemas.openxmlformats.org/officeDocument/2006/relationships/hyperlink" Target="https://gzeien.github.io/cloud-notebook/basics/cloud-provider-service-summary/" TargetMode="External"/><Relationship Id="rId61" Type="http://schemas.openxmlformats.org/officeDocument/2006/relationships/hyperlink" Target="https://aws.amazon.com/architecture/well-architected/?wa-lens-whitepapers.sort-by=item.additionalFields.sortDate&amp;wa-lens-whitepapers.sort-order=desc" TargetMode="External"/><Relationship Id="rId82" Type="http://schemas.openxmlformats.org/officeDocument/2006/relationships/hyperlink" Target="https://docs.aws.amazon.com/whitepapers/latest/change-management-in-the-cloud/change-management-in-the-cloud.html?did=wp_card&amp;trk=wp_card" TargetMode="External"/><Relationship Id="rId19" Type="http://schemas.openxmlformats.org/officeDocument/2006/relationships/hyperlink" Target="https://fourweekmba.com/amazon-flywheel/" TargetMode="External"/><Relationship Id="rId14" Type="http://schemas.openxmlformats.org/officeDocument/2006/relationships/hyperlink" Target="https://kyndryl.box.com/s/c76evxkk9iy757cfyc7fhrriaun7fu2e" TargetMode="External"/><Relationship Id="rId30" Type="http://schemas.openxmlformats.org/officeDocument/2006/relationships/image" Target="media/image10.gif"/><Relationship Id="rId35" Type="http://schemas.openxmlformats.org/officeDocument/2006/relationships/hyperlink" Target="https://accelerate.amazonaws.com/" TargetMode="External"/><Relationship Id="rId56" Type="http://schemas.microsoft.com/office/2018/08/relationships/commentsExtensible" Target="commentsExtensible.xml"/><Relationship Id="rId77" Type="http://schemas.openxmlformats.org/officeDocument/2006/relationships/hyperlink" Target="https://d1.awsstatic.com/architecture-diagrams/ArchitectureDiagrams/aws-cloudendure-migration-factory-solution-sol.pdf?did=wp_card&amp;trk=wp_car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IBM\DocumentFactory\packages\Basic\PMMFULAP.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7540C0-0D75-4A60-83EE-0D95DE712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C:\Program Files\IBM\DocumentFactory\packages\Basic\PMMFULAP.dot</Template>
  <TotalTime>12</TotalTime>
  <Pages>28</Pages>
  <Words>9038</Words>
  <Characters>51517</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Technical Solution Design</vt:lpstr>
    </vt:vector>
  </TitlesOfParts>
  <Manager/>
  <Company>IBM</Company>
  <LinksUpToDate>false</LinksUpToDate>
  <CharactersWithSpaces>60435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Solution Design</dc:title>
  <dc:subject/>
  <dc:creator>IBM</dc:creator>
  <cp:keywords/>
  <dc:description/>
  <cp:lastModifiedBy>Michael Hill</cp:lastModifiedBy>
  <cp:revision>4</cp:revision>
  <cp:lastPrinted>2016-08-17T19:06:00Z</cp:lastPrinted>
  <dcterms:created xsi:type="dcterms:W3CDTF">2022-03-01T22:52:00Z</dcterms:created>
  <dcterms:modified xsi:type="dcterms:W3CDTF">2022-03-30T01:23:00Z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olution name">
    <vt:lpwstr>&lt;name&gt;</vt:lpwstr>
  </property>
</Properties>
</file>