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Cecilia Zacarias Cortez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4905 W. 29th St | Cicero, IL 60804 | 773-490-9894 | czacarias905@gmail.com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Braven, Chicago, IL                                                                                                            July 2019 – June 2020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Intern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Manage the Braven portal website for 4 courses in 3 different regions. By correcting assignment due dates and assigning courses to cohorts. Paying attention to detail to ensure users have a great experience. Communicating with Braven managers of each region to review the portal on a constant basis.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Responsible for coordination of analytics projects that help Braven staff. Through qualitative and quantitative data gathered in observations, surveys, and other forms.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Managing projects through Asana that keeps remote and distributed teams organized, focus on goals, projects, and tasks.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Panera Bread; Berwyn, IL </w:t>
        <w:tab/>
        <w:tab/>
        <w:tab/>
        <w:tab/>
        <w:tab/>
        <w:tab/>
        <w:tab/>
        <w:tab/>
        <w:tab/>
        <w:t xml:space="preserve">  Mar. 2018 –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Shift Supervisor                                                                                                                                      ·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Create weekly schedules for 40 associates using a scheduling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a team with associates to provide excellent customer service for 100+ guests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SKILLS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management, Organization, Analytical, and attention to detail.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Microsoft programs including Word, PowerPoint, Excel, and Outlook.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Fluent in Spanish language; verbal and written form.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programming languages: Python, Java, HTML, and SQL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&amp; VOLUNTEER ACTIVITIES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National Louis University; Chicago, 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CSIS Student Mentor </w:t>
        <w:tab/>
        <w:tab/>
        <w:tab/>
        <w:tab/>
        <w:tab/>
        <w:tab/>
        <w:tab/>
        <w:tab/>
        <w:t xml:space="preserve">                           Apr. 2020 – Present</w:t>
        <w:tab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National Louis University; Chicago, 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 Advisory Council Member</w:t>
        <w:tab/>
        <w:tab/>
        <w:tab/>
        <w:tab/>
        <w:tab/>
        <w:tab/>
        <w:tab/>
        <w:tab/>
        <w:t xml:space="preserve">  Dec. 2017 – Present</w:t>
        <w:tab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representative of the undergraduate program, speaking on behalf of fellow peers by collecting data and presenting to the university president.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National Louis University; Chicago, 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Diversity, Equity, and Inclusion Committee Founding Member </w:t>
        <w:tab/>
        <w:tab/>
        <w:tab/>
        <w:tab/>
        <w:t xml:space="preserve"> Jan.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 –Oct 2019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Elected to be part of the committee by NLU professors and administration to conduct and analyze research on other universities to understand their approaches to diversity, equity, and inclusion</w:t>
      </w: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National Louis University; Chicago, 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Bachelor’s Degree in Computer Science and Information Systems</w:t>
        <w:tab/>
        <w:tab/>
        <w:tab/>
        <w:t xml:space="preserve">          Anticipated: June 2021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GPA: 4.0/4.0</w:t>
      </w:r>
    </w:p>
    <w:sectPr>
      <w:pgSz w:h="15840" w:w="12240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⠂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