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88"/>
          <w:szCs w:val="88"/>
        </w:rPr>
        <w:t xml:space="preserve">TINKUY</w:t>
      </w:r>
    </w:p>
    <w:p>
      <w:pPr>
        <w:spacing w:after="120"/>
        <w:jc w:val="center"/>
      </w:pPr>
      <w:r>
        <w:rPr>
          <w:color w:val="374151"/>
          <w:sz w:val="30"/>
          <w:szCs w:val="30"/>
        </w:rPr>
        <w:t xml:space="preserve">Plataforma de eventos universitarios</w:t>
      </w:r>
    </w:p>
    <w:p>
      <w:pPr>
        <w:pBdr>
          <w:bottom w:val="single" w:color="2563EB" w:sz="6" w:space="6"/>
        </w:pBdr>
        <w:spacing w:after="60" w:before="60"/>
        <w:jc w:val="center"/>
      </w:pPr>
      <w:r>
        <w:rPr>
          <w:i/>
          <w:iCs/>
          <w:color w:val="6B7280"/>
          <w:sz w:val="22"/>
          <w:szCs w:val="22"/>
        </w:rPr>
        <w:t xml:space="preserve">Informe de desarrollo · Django 5.2 + PostgreSQL + Tailwind CSS</w:t>
      </w:r>
    </w:p>
    <w:p>
      <w:pPr>
        <w:spacing w:after="80" w:before="220"/>
        <w:jc w:val="center"/>
      </w:pPr>
      <w:r>
        <w:rPr>
          <w:color w:val="111827"/>
          <w:sz w:val="22"/>
          <w:szCs w:val="22"/>
        </w:rPr>
        <w:t xml:space="preserve">Documentación del proceso de construcción y de los conceptos clave de Django</w:t>
      </w:r>
    </w:p>
    <w:p>
      <w:pPr>
        <w:spacing w:after="40" w:before="900"/>
        <w:jc w:val="center"/>
      </w:pPr>
      <w:r>
        <w:rPr>
          <w:b/>
          <w:bCs/>
        </w:rPr>
        <w:t xml:space="preserve">Autor: </w:t>
      </w:r>
      <w:r>
        <w:t xml:space="preserve">Cayo</w:t>
      </w:r>
    </w:p>
    <w:p>
      <w:pPr>
        <w:spacing w:after="120"/>
        <w:jc w:val="center"/>
      </w:pPr>
      <w:r>
        <w:t xml:space="preserve">Materia: </w:t>
      </w:r>
      <w:r>
        <w:t xml:space="preserve">Programación II</w:t>
      </w:r>
    </w:p>
    <w:p>
      <w:pPr>
        <w:spacing w:after="120"/>
        <w:jc w:val="center"/>
      </w:pPr>
      <w:r>
        <w:t xml:space="preserve">Universidad UTE · Período 2026-01</w:t>
      </w:r>
    </w:p>
    <w:p>
      <w:pPr>
        <w:spacing w:after="120"/>
        <w:jc w:val="center"/>
      </w:pPr>
      <w:r>
        <w:t xml:space="preserve">Repositorio: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ProgII_UTE202601</w:t>
      </w:r>
    </w:p>
    <w:p>
      <w:pPr>
        <w:spacing w:after="120"/>
        <w:jc w:val="center"/>
      </w:pPr>
      <w:r>
        <w:t xml:space="preserve">Fecha: 18 de junio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D97706" w:sz="22" w:space="10"/>
        </w:pBdr>
        <w:shd w:fill="FEF3C7" w:val="clear"/>
        <w:spacing w:after="160" w:before="80" w:line="276"/>
        <w:ind w:left="170"/>
      </w:pPr>
      <w:r>
        <w:rPr>
          <w:b/>
          <w:bCs/>
          <w:color w:val="92400E"/>
        </w:rPr>
        <w:t xml:space="preserve">Nota: </w:t>
      </w:r>
      <w:r>
        <w:rPr>
          <w:color w:val="78350F"/>
        </w:rPr>
        <w:t xml:space="preserve">El índice se genera automáticamente. Al abrir el documento en Word, haz clic derecho sobre la tabla y elige «Actualizar campos» (o pulsa F9) para que se rellene con los títulos y números de página.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40" w:line="276"/>
        <w:jc w:val="both"/>
      </w:pPr>
      <w:r>
        <w:rPr>
          <w:b/>
          <w:bCs/>
        </w:rPr>
        <w:t xml:space="preserve">Tinkuy</w:t>
      </w:r>
      <w:r>
        <w:t xml:space="preserve"> es una plataforma web para gestionar </w:t>
      </w:r>
      <w:r>
        <w:rPr>
          <w:b/>
          <w:bCs/>
        </w:rPr>
        <w:t xml:space="preserve">eventos y conferencias universitarias</w:t>
      </w:r>
      <w:r>
        <w:t xml:space="preserve">: publicar eventos, organizar sus sesiones y salas, registrar a los ponentes y asistentes, y generar pósteres de difusión. El nombre proviene del kichwa </w:t>
      </w:r>
      <w:r>
        <w:rPr>
          <w:b/>
          <w:bCs/>
        </w:rPr>
        <w:t xml:space="preserve">tinkuy</w:t>
      </w:r>
      <w:r>
        <w:t xml:space="preserve">, que alude al «encuentro» o la confluencia de personas — una metáfora deliberada para una plataforma de eventos y un guiño a la identidad andina del proyecto (decisión de diseño ADR 0005).</w:t>
      </w:r>
    </w:p>
    <w:p>
      <w:pPr>
        <w:spacing w:after="140" w:line="276"/>
        <w:jc w:val="both"/>
      </w:pPr>
      <w:r>
        <w:t xml:space="preserve">Este informe cumple dos propósitos a la vez: </w:t>
      </w:r>
      <w:r>
        <w:rPr>
          <w:b/>
          <w:bCs/>
        </w:rPr>
        <w:t xml:space="preserve">documentar el proceso de construcción</w:t>
      </w:r>
      <w:r>
        <w:t xml:space="preserve"> del sistema y </w:t>
      </w:r>
      <w:r>
        <w:rPr>
          <w:b/>
          <w:bCs/>
        </w:rPr>
        <w:t xml:space="preserve">explicar los conceptos clave de Django</w:t>
      </w:r>
      <w:r>
        <w:t xml:space="preserve"> que aparecen en cada etapa. El desarrollo se organiza de forma incremental en </w:t>
      </w:r>
      <w:r>
        <w:rPr>
          <w:b/>
          <w:bCs/>
        </w:rPr>
        <w:t xml:space="preserve">siete commits</w:t>
      </w:r>
      <w:r>
        <w:t xml:space="preserve">, y cada commit corresponde a una capa del sistema y a un grupo de conceptos. Así, avanzar en el proyecto y aprender Django son la misma actividad.</w:t>
      </w:r>
    </w:p>
    <w:p>
      <w:pPr>
        <w:pStyle w:val="Heading2"/>
      </w:pPr>
      <w:r>
        <w:t xml:space="preserve">1.1 Pila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Lenguaje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Python 3.12+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Lenguaje base del proyecto.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Framework web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Django 5.2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Modelos, ORM, vistas, plantillas, admin y enrutamiento.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Almacenamiento relacional; permite SQL avanzado para reportes.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Estilos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Tailwind CSS (CLI standalone)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Diseño de la interfaz sin necesidad de Node.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Gestor de proyecto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uv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Entornos y dependencias rápidos y reproducibles.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Verificación de tipos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pyright (modo strict)</w:t>
            </w:r>
          </w:p>
        </w:tc>
        <w:tc>
          <w:tcPr>
            <w:tcW w:type="dxa" w:w="3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Detecta errores de tipos antes de ejecutar el código.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1. Pila tecnológica de Tinkuy.</w:t>
      </w:r>
    </w:p>
    <w:p>
      <w:pPr>
        <w:pStyle w:val="Heading2"/>
      </w:pPr>
      <w:r>
        <w:t xml:space="preserve">1.2 Estado actual del desarrollo</w:t>
      </w:r>
    </w:p>
    <w:p>
      <w:pPr>
        <w:spacing w:after="140" w:line="276"/>
        <w:jc w:val="both"/>
      </w:pPr>
      <w:r>
        <w:t xml:space="preserve">Al momento de redactar este informe, el repositorio se encuentra en el </w:t>
      </w:r>
      <w:r>
        <w:rPr>
          <w:b/>
          <w:bCs/>
        </w:rPr>
        <w:t xml:space="preserve">commit 1</w:t>
      </w:r>
      <w:r>
        <w:t xml:space="preserve"> (esqueleto del proyecto). Por ello, este documento adopta un enfoque de </w:t>
      </w:r>
      <w:r>
        <w:rPr>
          <w:b/>
          <w:bCs/>
        </w:rPr>
        <w:t xml:space="preserve">plan completo</w:t>
      </w:r>
      <w:r>
        <w:t xml:space="preserve">: describe las siete fases de principio a fin y, en cada una, indica con una etiqueta si la fase ya está </w:t>
      </w:r>
      <w:r>
        <w:rPr>
          <w:b/>
          <w:bCs/>
          <w:color w:val="065F46"/>
        </w:rPr>
        <w:t xml:space="preserve">Implementado</w:t>
      </w:r>
      <w:r>
        <w:t xml:space="preserve"> o todavía </w:t>
      </w:r>
      <w:r>
        <w:rPr>
          <w:b/>
          <w:bCs/>
          <w:color w:val="92400E"/>
        </w:rPr>
        <w:t xml:space="preserve">Planificado</w:t>
      </w:r>
      <w:r>
        <w:t xml:space="preserve">. El código de ejemplo refleja la especificación acordada para cada fase.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26"/>
        <w:gridCol w:w="150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 / commit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 Configuración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Esqueleto, herramientas y tipado estricto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Implementado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 Modelo de dominio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 modelos + migraciones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Planificado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 Repositorios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Capa de datos (ORM + SQL crudo)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Planificado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 Vistas y componentes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Vistas, URLs, plantillas y componentes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Planificado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 Admin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Administración de los 7 modelos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Planificado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6. Pósteres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Póster de evento y de cartelera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Planificado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7. Pruebas y calidad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Tests + verja pyright/pytest + docs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Planificado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2. Hoja de ruta de siete fases y su estado.</w:t>
      </w:r>
    </w:p>
    <w:p>
      <w:pPr>
        <w:pStyle w:val="Heading1"/>
      </w:pPr>
      <w:r>
        <w:t xml:space="preserve">2. Decisiones de arquitectura (ADR)</w:t>
      </w:r>
    </w:p>
    <w:p>
      <w:pPr>
        <w:spacing w:after="140" w:line="276"/>
        <w:jc w:val="both"/>
      </w:pPr>
      <w:r>
        <w:t xml:space="preserve">Un </w:t>
      </w:r>
      <w:r>
        <w:rPr>
          <w:b/>
          <w:bCs/>
        </w:rPr>
        <w:t xml:space="preserve">ADR (Architecture Decision Record)</w:t>
      </w:r>
      <w:r>
        <w:t xml:space="preserve"> es un documento breve que deja por escrito una decisión de diseño importante: el contexto, la opción elegida y sus consecuencias. Registrar las decisiones evita re-discutirlas más adelante y explica a cualquier lector </w:t>
      </w:r>
      <w:r>
        <w:rPr>
          <w:b/>
          <w:bCs/>
        </w:rPr>
        <w:t xml:space="preserve">por qué</w:t>
      </w:r>
      <w:r>
        <w:t xml:space="preserve"> el proyecto es como es. Tinkuy parte de cinco ADR: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Resumen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0001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Persistencia híbrida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PostgreSQL con un patrón de repositorios: ORM para lecturas simples y escrituras; SQL crudo para reportes complejos.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0002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Tipado estricto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pyright en modo strict con django-types (no django-stubs). El código debe estar completamente tipado.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0003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Vistas basadas en funciones (FBV) + componentes de plantilla reutilizables, listos para migrar a un framework de componentes.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0004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Estilos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Tailwind CSS mediante su CLI standalone (sin Node).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0005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Nombre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«Tinkuy» (kichwa) para reflejar identidad andina ecuatoriana.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3. Decisiones de arquitectura registradas.</w:t>
      </w:r>
    </w:p>
    <w:p>
      <w:pPr>
        <w:pStyle w:val="Heading1"/>
      </w:pPr>
      <w:r>
        <w:t xml:space="preserve">3. Fase 1 — Configuración del proyecto</w:t>
      </w:r>
    </w:p>
    <w:p>
      <w:pPr>
        <w:spacing w:after="140" w:line="276"/>
        <w:jc w:val="both"/>
      </w:pPr>
      <w:r>
        <w:rPr>
          <w:b/>
          <w:bCs/>
          <w:color w:val="065F46"/>
        </w:rPr>
        <w:t xml:space="preserve">Estado: Implementado (commit 1). </w:t>
      </w:r>
      <w:r>
        <w:t xml:space="preserve">Objetivo: levantar el esqueleto, las herramientas y la «verja» de tipado estricto, todavía sin código de dominio.</w:t>
      </w:r>
    </w:p>
    <w:p>
      <w:pPr>
        <w:pStyle w:val="Heading2"/>
      </w:pPr>
      <w:r>
        <w:t xml:space="preserve">3.1 Concepto: proyecto vs. aplicación</w:t>
      </w:r>
    </w:p>
    <w:p>
      <w:pPr>
        <w:spacing w:after="140" w:line="276"/>
        <w:jc w:val="both"/>
      </w:pPr>
      <w:r>
        <w:t xml:space="preserve">Django distingue dos niveles. Un </w:t>
      </w:r>
      <w:r>
        <w:rPr>
          <w:b/>
          <w:bCs/>
        </w:rPr>
        <w:t xml:space="preserve">proyecto</w:t>
      </w:r>
      <w:r>
        <w:t xml:space="preserve"> es la configuración global del sitio (la carpeta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tinkuy/</w:t>
      </w:r>
      <w:r>
        <w:t xml:space="preserve"> con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settings.py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urls.py</w:t>
      </w:r>
      <w:r>
        <w:t xml:space="preserve"> y los archivos WSGI/ASGI). Una </w:t>
      </w:r>
      <w:r>
        <w:rPr>
          <w:b/>
          <w:bCs/>
        </w:rPr>
        <w:t xml:space="preserve">aplicación</w:t>
      </w:r>
      <w:r>
        <w:t xml:space="preserve"> (o «app») es un módulo enchufable con una responsabilidad concreta; Tinkuy usa una sola app llamada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events</w:t>
      </w:r>
      <w:r>
        <w:t xml:space="preserve">. El archivo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manage.py</w:t>
      </w:r>
      <w:r>
        <w:t xml:space="preserve"> es la línea de comandos del proyecto: con él se crean apps, se generan y aplican migraciones, se levanta el servidor, etc.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init --package tinkuy-app &amp;&amp; cd tinkuy-app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add "django==5.2.*" "psycopg[binary]" pillow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add --dev django-types pyright pytailwindcss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django-admin startproject tinkuy .   # crea el PROYECTO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python manage.py startapp events      # crea la APP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1. Creación del proyecto y la app con uv.</w:t>
      </w:r>
    </w:p>
    <w:p>
      <w:pPr>
        <w:pBdr>
          <w:left w:val="single" w:color="D97706" w:sz="22" w:space="10"/>
        </w:pBdr>
        <w:shd w:fill="FEF3C7" w:val="clear"/>
        <w:spacing w:after="160" w:before="80" w:line="276"/>
        <w:ind w:left="170"/>
      </w:pPr>
      <w:r>
        <w:rPr>
          <w:b/>
          <w:bCs/>
          <w:color w:val="92400E"/>
        </w:rPr>
        <w:t xml:space="preserve">¿Por qué Pillow? </w:t>
      </w:r>
      <w:r>
        <w:rPr>
          <w:color w:val="78350F"/>
        </w:rPr>
        <w:t xml:space="preserve">El campo ImageField (banner del evento, foto del ponente) necesita la librería Pillow para validar y procesar imágenes. Por eso se instala desde el inicio.</w:t>
      </w:r>
    </w:p>
    <w:p>
      <w:pPr>
        <w:pStyle w:val="Heading2"/>
      </w:pPr>
      <w:r>
        <w:t xml:space="preserve">3.2 Concepto: el archivo de configuración (settings.py)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settings.py</w:t>
      </w:r>
      <w:r>
        <w:t xml:space="preserve"> centraliza la configuración. Las claves más importantes en esta fase son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INSTALLED_APPS</w:t>
      </w:r>
      <w:r>
        <w:t xml:space="preserve"> (la lista de apps activas, donde se añade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events</w:t>
      </w:r>
      <w:r>
        <w:t xml:space="preserve">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DATABASES</w:t>
      </w:r>
      <w:r>
        <w:t xml:space="preserve"> (la conexión a PostgreSQL),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</w:t>
      </w:r>
      <w:r>
        <w:t xml:space="preserve"> (dónde buscar plantillas) y la configuración de archivos estáticos y de medios. La conexión se lee de </w:t>
      </w:r>
      <w:r>
        <w:rPr>
          <w:b/>
          <w:bCs/>
        </w:rPr>
        <w:t xml:space="preserve">variables de entorno</w:t>
      </w:r>
      <w:r>
        <w:t xml:space="preserve">, para no exponer credenciales en el código: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os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DATABASES = {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"default": {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"ENGINE": "django.db.backends.postgresql",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"NAME": os.environ.get("POSTGRES_DB", "tinkuy"),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"USER": os.environ.get("POSTGRES_USER", "tinkuy"),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"PASSWORD": os.environ.get("POSTGRES_PASSWORD", ""),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"HOST": os.environ.get("POSTGRES_HOST", "127.0.0.1"),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"PORT": os.environ.get("POSTGRES_PORT", "5432"),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LANGUAGE_CODE = "es"             # interfaz en espanol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TIME_ZONE = "America/Guayaquil"  # zona horaria de Ecuador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2. Conexión a PostgreSQL e internacionalización.</w:t>
      </w:r>
    </w:p>
    <w:p>
      <w:pPr>
        <w:spacing w:after="140" w:line="276"/>
        <w:jc w:val="both"/>
      </w:pPr>
      <w:r>
        <w:rPr>
          <w:b/>
          <w:bCs/>
        </w:rPr>
        <w:t xml:space="preserve">Archivos estáticos vs. de medios. </w:t>
      </w:r>
      <w:r>
        <w:t xml:space="preserve">Los </w:t>
      </w:r>
      <w:r>
        <w:rPr>
          <w:b/>
          <w:bCs/>
        </w:rPr>
        <w:t xml:space="preserve">estáticos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STATIC_URL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STATICFILES_DIRS</w:t>
      </w:r>
      <w:r>
        <w:t xml:space="preserve">) son recursos que escribe el desarrollador (CSS, JS, imágenes del diseño). Los </w:t>
      </w:r>
      <w:r>
        <w:rPr>
          <w:b/>
          <w:bCs/>
        </w:rPr>
        <w:t xml:space="preserve">medios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MEDIA_URL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MEDIA_ROOT</w:t>
      </w:r>
      <w:r>
        <w:t xml:space="preserve">) son archivos que sube el usuario en tiempo de ejecución, como el banner de un evento o la foto de un ponente. Se configuran por separado porque tienen ciclos de vida distintos.</w:t>
      </w:r>
    </w:p>
    <w:p>
      <w:pPr>
        <w:pStyle w:val="Heading2"/>
      </w:pPr>
      <w:r>
        <w:t xml:space="preserve">3.3 Concepto: tipado estricto como red de seguridad</w:t>
      </w:r>
    </w:p>
    <w:p>
      <w:pPr>
        <w:spacing w:after="140" w:line="276"/>
        <w:jc w:val="both"/>
      </w:pPr>
      <w:r>
        <w:t xml:space="preserve">Python es de tipado dinámico, pero el proyecto añade </w:t>
      </w:r>
      <w:r>
        <w:rPr>
          <w:b/>
          <w:bCs/>
        </w:rPr>
        <w:t xml:space="preserve">pyright en modo strict</w:t>
      </w:r>
      <w:r>
        <w:t xml:space="preserve"> para detectar errores de tipo antes de ejecutar nada. Se usa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django-types</w:t>
      </w:r>
      <w:r>
        <w:t xml:space="preserve"> (no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django-stubs</w:t>
      </w:r>
      <w:r>
        <w:t xml:space="preserve">, según ADR 0002). Las migraciones se excluyen porque son código generado automáticamente: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[tool.pyright]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typeCheckingMode = "strict"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pythonVersion = "3.12"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include = ["tinkuy", "events"]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exclude = ["**/migrations/**"]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3. Configuración de pyright en pyproject.toml.</w:t>
      </w:r>
    </w:p>
    <w:p>
      <w:pPr>
        <w:pStyle w:val="Heading2"/>
      </w:pPr>
      <w:r>
        <w:t xml:space="preserve">3.4 Concepto: estilos con Tailwind (sin Node)</w:t>
      </w:r>
    </w:p>
    <w:p>
      <w:pPr>
        <w:spacing w:after="140" w:line="276"/>
        <w:jc w:val="both"/>
      </w:pPr>
      <w:r>
        <w:t xml:space="preserve">Tailwind CSS aporta utilidades de diseño. El proyecto usa la </w:t>
      </w:r>
      <w:r>
        <w:rPr>
          <w:b/>
          <w:bCs/>
        </w:rPr>
        <w:t xml:space="preserve">CLI standalone</w:t>
      </w:r>
      <w:r>
        <w:t xml:space="preserve"> (vía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pytailwindcss</w:t>
      </w:r>
      <w:r>
        <w:t xml:space="preserve">), así que no hace falta Node. Se parte de un archivo de entrada con las tres directivas de Tailwind y se compila a un CSS final: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/* static/src/input.css */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@tailwind base;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@tailwind components;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@tailwind utilities;</w:t>
      </w:r>
    </w:p>
    <w:p>
      <w:pPr>
        <w:spacing w:after="140" w:before="0"/>
      </w:pP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compilar una vez (anadir --watch en desarrollo)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tailwindcss -i static/src/input.css -o static/css/tailwind.css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4. Entrada de Tailwind y comando de compilación.</w:t>
      </w:r>
    </w:p>
    <w:p>
      <w:pPr>
        <w:pStyle w:val="Heading2"/>
      </w:pPr>
      <w:r>
        <w:t xml:space="preserve">3.5 Estructura de carpetas y «definición de hecho»</w:t>
      </w:r>
    </w:p>
    <w:p>
      <w:pPr>
        <w:spacing w:after="140" w:line="276"/>
        <w:jc w:val="both"/>
      </w:pPr>
      <w:r>
        <w:t xml:space="preserve">Se crea el esqueleto de carpetas (paquetes vacíos que se llenarán en commits posteriores):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events/repositories/__init__.py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events/views/__init__.py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events/templatetags/__init__.py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templates/  templates/events/  templates/components/  templates/posters/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static/src/  static/css/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5. Disposición de directorios del proyecto.</w:t>
      </w:r>
    </w:p>
    <w:p>
      <w:pPr>
        <w:spacing w:after="140" w:line="276"/>
        <w:jc w:val="both"/>
      </w:pPr>
      <w:r>
        <w:t xml:space="preserve">La fase se considera terminada cuando: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uv run python manage.py check</w:t>
      </w:r>
      <w:r>
        <w:t xml:space="preserve"> pasa contra un PostgreSQL en marcha.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uv run python manage.py migrate</w:t>
      </w:r>
      <w:r>
        <w:t xml:space="preserve"> aplica las migraciones internas de Django.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uv run pyright</w:t>
      </w:r>
      <w:r>
        <w:t xml:space="preserve"> está limpio en modo strict sobre el esqueleto.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Tailwind genera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static/css/tailwind.css</w:t>
      </w:r>
      <w:r>
        <w:t xml:space="preserve">.</w:t>
      </w:r>
    </w:p>
    <w:p>
      <w:pPr>
        <w:pStyle w:val="Heading1"/>
      </w:pPr>
      <w:r>
        <w:t xml:space="preserve">4. Fase 2 — Modelo de dominio</w:t>
      </w:r>
    </w:p>
    <w:p>
      <w:pPr>
        <w:spacing w:after="140" w:line="276"/>
        <w:jc w:val="both"/>
      </w:pPr>
      <w:r>
        <w:rPr>
          <w:b/>
          <w:bCs/>
          <w:color w:val="92400E"/>
        </w:rPr>
        <w:t xml:space="preserve">Estado: Planificado (commit 2). </w:t>
      </w:r>
      <w:r>
        <w:t xml:space="preserve">Objetivo: definir la base de datos con siete modelos fuertemente tipados. Identificadores en inglés;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verbose_name</w:t>
      </w:r>
      <w:r>
        <w:t xml:space="preserve"> en español.</w:t>
      </w:r>
    </w:p>
    <w:p>
      <w:pPr>
        <w:pStyle w:val="Heading2"/>
      </w:pPr>
      <w:r>
        <w:t xml:space="preserve">4.1 Concepto: el ORM y los modelos</w:t>
      </w:r>
    </w:p>
    <w:p>
      <w:pPr>
        <w:spacing w:after="140" w:line="276"/>
        <w:jc w:val="both"/>
      </w:pPr>
      <w:r>
        <w:t xml:space="preserve">El </w:t>
      </w:r>
      <w:r>
        <w:rPr>
          <w:b/>
          <w:bCs/>
        </w:rPr>
        <w:t xml:space="preserve">ORM (Object-Relational Mapping)</w:t>
      </w:r>
      <w:r>
        <w:t xml:space="preserve"> de Django permite trabajar con la base de datos usando clases de Python en vez de SQL. La regla mental es sencilla: una </w:t>
      </w:r>
      <w:r>
        <w:rPr>
          <w:b/>
          <w:bCs/>
        </w:rPr>
        <w:t xml:space="preserve">clase de modelo es una tabla</w:t>
      </w:r>
      <w:r>
        <w:t xml:space="preserve">, cada </w:t>
      </w:r>
      <w:r>
        <w:rPr>
          <w:b/>
          <w:bCs/>
        </w:rPr>
        <w:t xml:space="preserve">atributo es una columna</w:t>
      </w:r>
      <w:r>
        <w:t xml:space="preserve"> y cada </w:t>
      </w:r>
      <w:r>
        <w:rPr>
          <w:b/>
          <w:bCs/>
        </w:rPr>
        <w:t xml:space="preserve">instancia es una fila</w:t>
      </w:r>
      <w:r>
        <w:t xml:space="preserve">. Todos los modelos heredan 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django.db.models.Model</w:t>
      </w:r>
      <w:r>
        <w:t xml:space="preserve">.</w:t>
      </w:r>
    </w:p>
    <w:p>
      <w:pPr>
        <w:spacing w:after="140" w:line="276"/>
        <w:jc w:val="both"/>
      </w:pPr>
      <w:r>
        <w:t xml:space="preserve">Cada modelo de Tinkuy define además tres elementos de buena práctica: un método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__str__</w:t>
      </w:r>
      <w:r>
        <w:t xml:space="preserve"> tipado (cómo se representa en texto), una clase interna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Meta</w:t>
      </w:r>
      <w:r>
        <w:t xml:space="preserve"> con el orden por defecto y los nombres en español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verbose_name</w:t>
      </w:r>
      <w:r>
        <w:t xml:space="preserve">), y 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related_name</w:t>
      </w:r>
      <w:r>
        <w:t xml:space="preserve"> explícito en cada relación.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__future__ import annotations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django.db import models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Session(models.Model):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class Level(models.TextChoices):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BEGINNER = "BEG", "Principiante"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INTERMEDIATE = "INT", "Intermedio"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ADVANCED = "ADV", "Avanzado"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event = models.ForeignKey("Event", related_name="sessions", on_delete=models.CASCADE)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room = models.ForeignKey("Room", related_name="sessions", on_delete=models.PROTECT)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speakers = models.ManyToManyField("Speaker", related_name="sessions")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title = models.CharField("titulo", max_length=200)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slug = models.SlugField()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abstract = models.TextField("resumen")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level = models.CharField(max_length=3, choices=Level.choices)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scheduled_at = models.DateTimeField()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duration = models.DurationField()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is_keynote = models.BooleanField(default=False)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class Meta: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ordering = ["scheduled_at"]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verbose_name = "sesion"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verbose_name_plural = "sesiones"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unique_together = [("event", "slug")]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def __str__(self) -&gt; str: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return self.title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6. Modelo Session (extracto) con relaciones, choices y Meta.</w:t>
      </w:r>
    </w:p>
    <w:p>
      <w:pPr>
        <w:pStyle w:val="Heading2"/>
      </w:pPr>
      <w:r>
        <w:t xml:space="preserve">4.2 Concepto: tipos de campo</w:t>
      </w:r>
    </w:p>
    <w:p>
      <w:pPr>
        <w:spacing w:after="140" w:line="276"/>
        <w:jc w:val="both"/>
      </w:pPr>
      <w:r>
        <w:t xml:space="preserve">Cada columna se declara con una </w:t>
      </w:r>
      <w:r>
        <w:rPr>
          <w:b/>
          <w:bCs/>
        </w:rPr>
        <w:t xml:space="preserve">clase de campo</w:t>
      </w:r>
      <w:r>
        <w:t xml:space="preserve"> que define su tipo en la base de datos y cómo se valida en los formularios. Tinkuy ejerce, de forma deliberada, una amplia variedad de tipos (es uno de los indicadores del proyecto):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de uso en Tinkuy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CharField / TextField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Event.name / Event.summary, Session.abstract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SlugField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Event.slug, Session.slug (URLs legibles)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EmailField / URLField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Speaker.email / Event.website, Session.recording_url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IntegerField / PositiveIntegerField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Room.floor / Event.capacity, Session.max_seats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PositiveSmallIntegerField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SpeakerProfile.years_experience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DecimalField / FloatField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Event.ticket_price / Speaker.rating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Event.is_published, Session.is_keynote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DateField / DateTimeField / TimeField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Event.start_date / Session.scheduled_at / Session.start_time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DurationField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Session.duration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ImageField / FileField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Event.banner, Speaker.photo / Event.program_pdf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choices (TextChoices)</w:t>
            </w:r>
          </w:p>
        </w:tc>
        <w:tc>
          <w:tcPr>
            <w:tcW w:type="dxa" w:w="5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Session.level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4. Cobertura de tipos de campo (resumen). El detalle completo está en el Anexo A.</w:t>
      </w:r>
    </w:p>
    <w:p>
      <w:pPr>
        <w:pBdr>
          <w:left w:val="single" w:color="D97706" w:sz="22" w:space="10"/>
        </w:pBdr>
        <w:shd w:fill="FEF3C7" w:val="clear"/>
        <w:spacing w:after="160" w:before="80" w:line="276"/>
        <w:ind w:left="170"/>
      </w:pPr>
      <w:r>
        <w:rPr>
          <w:b/>
          <w:bCs/>
          <w:color w:val="92400E"/>
        </w:rPr>
        <w:t xml:space="preserve">Decimal y dinero: </w:t>
      </w:r>
      <w:r>
        <w:rPr>
          <w:color w:val="78350F"/>
        </w:rPr>
        <w:t xml:space="preserve">El precio de la entrada usa DecimalField (no FloatField) porque los valores monetarios exigen precisión exacta; los flotantes introducen errores de redondeo.</w:t>
      </w:r>
    </w:p>
    <w:p>
      <w:pPr>
        <w:pStyle w:val="Heading2"/>
      </w:pPr>
      <w:r>
        <w:t xml:space="preserve">4.3 Concepto: relaciones entre modelos</w:t>
      </w:r>
    </w:p>
    <w:p>
      <w:pPr>
        <w:spacing w:after="140" w:line="276"/>
        <w:jc w:val="both"/>
      </w:pPr>
      <w:r>
        <w:t xml:space="preserve">Django modela los tres tipos clásicos de relación, y Tinkuy usa los tres: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26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Django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 en Tinkuy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Uno a muchos (1:N)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ForeignKey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Una sesión pertenece a un evento; un evento tiene muchas sesiones.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Muchos a muchos (N:M)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ManyToManyField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Una sesión tiene varios ponentes y un ponente da varias sesiones.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Uno a uno (1:1)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OneToOneField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Cada ponente tiene a lo sumo un perfil extendido (SpeakerProfile).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5. Los tres tipos de relación y su uso.</w:t>
      </w:r>
    </w:p>
    <w:p>
      <w:pPr>
        <w:spacing w:after="140" w:line="276"/>
        <w:jc w:val="both"/>
      </w:pPr>
      <w:r>
        <w:rPr>
          <w:b/>
          <w:bCs/>
        </w:rPr>
        <w:t xml:space="preserve">on_delete</w:t>
      </w:r>
      <w:r>
        <w:t xml:space="preserve"> indica qué ocurre al borrar el registro referenciado: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CASCADE</w:t>
      </w:r>
      <w:r>
        <w:t xml:space="preserve"> borra en cascada (borrar un evento borra sus sesiones), mientras que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PROTECT</w:t>
      </w:r>
      <w:r>
        <w:t xml:space="preserve"> impide el borrado si hay dependencias (no se puede borrar una sala con sesiones). </w:t>
      </w:r>
      <w:r>
        <w:rPr>
          <w:b/>
          <w:bCs/>
        </w:rPr>
        <w:t xml:space="preserve">related_name</w:t>
      </w:r>
      <w:r>
        <w:t xml:space="preserve"> define el nombre del acceso inverso: gracias 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related_name="sessions"</w:t>
      </w:r>
      <w:r>
        <w:t xml:space="preserve"> se puede escribir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event.sessions.all()</w:t>
      </w:r>
      <w:r>
        <w:t xml:space="preserve">.</w:t>
      </w:r>
    </w:p>
    <w:p>
      <w:pPr>
        <w:pStyle w:val="Heading2"/>
      </w:pPr>
      <w:r>
        <w:t xml:space="preserve">4.4 Los siete modelos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6"/>
        <w:gridCol w:w="2800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Relaciones clave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El congreso o evento.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1:N con Session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Room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 espacio físico (sala).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1:N con Session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 ponente.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N:M con Session; 1:1 con SpeakerProfile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SpeakerProfile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Datos extendidos del ponente.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1:1 con Speaker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Una charla dentro de un evento.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FK a Event y Room; N:M con Speaker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Attendee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Una persona asistente.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1:N con Registration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4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Vincula un asistente con una sesión.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FK a Attendee y Session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6. Los siete modelos del dominio.</w:t>
      </w:r>
    </w:p>
    <w:p>
      <w:pPr>
        <w:pStyle w:val="Heading2"/>
      </w:pPr>
      <w:r>
        <w:t xml:space="preserve">4.5 Concepto: migraciones</w:t>
      </w:r>
    </w:p>
    <w:p>
      <w:pPr>
        <w:spacing w:after="140" w:line="276"/>
        <w:jc w:val="both"/>
      </w:pPr>
      <w:r>
        <w:t xml:space="preserve">Una </w:t>
      </w:r>
      <w:r>
        <w:rPr>
          <w:b/>
          <w:bCs/>
        </w:rPr>
        <w:t xml:space="preserve">migración</w:t>
      </w:r>
      <w:r>
        <w:t xml:space="preserve"> es un archivo que traduce los cambios de los modelos en cambios de la base de datos (crear tablas, añadir columnas, etc.). El flujo tiene dos pasos: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makemigrations</w:t>
      </w:r>
      <w:r>
        <w:t xml:space="preserve"> genera el archivo de migración a partir de los modelos, 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migrate</w:t>
      </w:r>
      <w:r>
        <w:t xml:space="preserve"> lo aplica a la base de datos. Las migraciones se versionan en Git, de modo que cualquier integrante reconstruye el mismo esquema.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python manage.py makemigrations events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python manage.py migrate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7. Generar y aplicar migraciones.</w:t>
      </w:r>
    </w:p>
    <w:p>
      <w:pPr>
        <w:pStyle w:val="Heading1"/>
      </w:pPr>
      <w:r>
        <w:t xml:space="preserve">5. Fase 3 — Capa de datos (repositorios)</w:t>
      </w:r>
    </w:p>
    <w:p>
      <w:pPr>
        <w:spacing w:after="140" w:line="276"/>
        <w:jc w:val="both"/>
      </w:pPr>
      <w:r>
        <w:rPr>
          <w:b/>
          <w:bCs/>
          <w:color w:val="92400E"/>
        </w:rPr>
        <w:t xml:space="preserve">Estado: Planificado (commit 3). </w:t>
      </w:r>
      <w:r>
        <w:t xml:space="preserve">Objetivo: crear la única puerta de acceso a la base de datos, con un enfoque híbrido ORM + SQL crudo.</w:t>
      </w:r>
    </w:p>
    <w:p>
      <w:pPr>
        <w:pStyle w:val="Heading2"/>
      </w:pPr>
      <w:r>
        <w:t xml:space="preserve">5.1 Concepto: el patrón repositorio</w:t>
      </w:r>
    </w:p>
    <w:p>
      <w:pPr>
        <w:spacing w:after="140" w:line="276"/>
        <w:jc w:val="both"/>
      </w:pPr>
      <w:r>
        <w:t xml:space="preserve">Un </w:t>
      </w:r>
      <w:r>
        <w:rPr>
          <w:b/>
          <w:bCs/>
        </w:rPr>
        <w:t xml:space="preserve">repositorio</w:t>
      </w:r>
      <w:r>
        <w:t xml:space="preserve"> es un módulo que concentra todo el acceso a datos. La regla de oro en Tinkuy es: </w:t>
      </w:r>
      <w:r>
        <w:rPr>
          <w:b/>
          <w:bCs/>
        </w:rPr>
        <w:t xml:space="preserve">las vistas nunca tocan el ORM directamente</w:t>
      </w:r>
      <w:r>
        <w:t xml:space="preserve">; siempre llaman a funciones de repositorio. Esto aísla la lógica de datos, facilita las pruebas y permite optimizar consultas en un solo lugar. Hay un módulo por agregado: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event_repository.py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session_repository.py</w:t>
      </w:r>
      <w:r>
        <w:t xml:space="preserve">, etc.</w:t>
      </w:r>
    </w:p>
    <w:p>
      <w:pPr>
        <w:pStyle w:val="Heading2"/>
      </w:pPr>
      <w:r>
        <w:t xml:space="preserve">5.2 Concepto: QuerySet (el ORM para lo simple)</w:t>
      </w:r>
    </w:p>
    <w:p>
      <w:pPr>
        <w:spacing w:after="140" w:line="276"/>
        <w:jc w:val="both"/>
      </w:pPr>
      <w:r>
        <w:t xml:space="preserve">Un </w:t>
      </w:r>
      <w:r>
        <w:rPr>
          <w:b/>
          <w:bCs/>
        </w:rPr>
        <w:t xml:space="preserve">QuerySet</w:t>
      </w:r>
      <w:r>
        <w:t xml:space="preserve"> representa una consulta a la base de datos. Es </w:t>
      </w:r>
      <w:r>
        <w:rPr>
          <w:b/>
          <w:bCs/>
        </w:rPr>
        <w:t xml:space="preserve">perezoso</w:t>
      </w:r>
      <w:r>
        <w:t xml:space="preserve">: no se ejecuta hasta que se recorre o se evalúa, lo que permite encadenar filtros sin penalización. Cada modelo expone un </w:t>
      </w:r>
      <w:r>
        <w:rPr>
          <w:b/>
          <w:bCs/>
        </w:rPr>
        <w:t xml:space="preserve">manager</w:t>
      </w:r>
      <w:r>
        <w:t xml:space="preserve"> por defecto,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objects</w:t>
      </w:r>
      <w:r>
        <w:t xml:space="preserve">, que es el punto de entrada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Event.objects.filter(...)</w:t>
      </w:r>
      <w:r>
        <w:t xml:space="preserve">). Para lecturas simples y escrituras se usa el ORM: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__future__ import annotations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django.db.models import QuerySet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events.models import Event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list_published() -&gt; QuerySet[Event]: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Event.objects.filter(is_published=True).order_by("start_date")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get_by_slug(slug: str) -&gt; Event | None: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Event.objects.filter(slug=slug).first()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8. Repositorio con el ORM para lecturas simples.</w:t>
      </w:r>
    </w:p>
    <w:p>
      <w:pPr>
        <w:pStyle w:val="Heading2"/>
      </w:pPr>
      <w:r>
        <w:t xml:space="preserve">5.3 Concepto: SQL crudo y la inyección SQL</w:t>
      </w:r>
    </w:p>
    <w:p>
      <w:pPr>
        <w:spacing w:after="140" w:line="276"/>
        <w:jc w:val="both"/>
      </w:pPr>
      <w:r>
        <w:t xml:space="preserve">Para reportes (JOIN, GROUP BY, agregados) el ORM puede quedarse corto, así que se usa </w:t>
      </w:r>
      <w:r>
        <w:rPr>
          <w:b/>
          <w:bCs/>
        </w:rPr>
        <w:t xml:space="preserve">SQL crudo</w:t>
      </w:r>
      <w:r>
        <w:t xml:space="preserve">. La regla de seguridad es absoluta: </w:t>
      </w:r>
      <w:r>
        <w:rPr>
          <w:b/>
          <w:bCs/>
        </w:rPr>
        <w:t xml:space="preserve">siempre parametrizar</w:t>
      </w:r>
      <w:r>
        <w:t xml:space="preserve"> con marcadores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%s</w:t>
      </w:r>
      <w:r>
        <w:t xml:space="preserve"> y </w:t>
      </w:r>
      <w:r>
        <w:rPr>
          <w:b/>
          <w:bCs/>
        </w:rPr>
        <w:t xml:space="preserve">nunca</w:t>
      </w:r>
      <w:r>
        <w:t xml:space="preserve"> construir la consulta con f-strings 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.format</w:t>
      </w:r>
      <w:r>
        <w:t xml:space="preserve">. Concatenar entrada del usuario en una cadena SQL abre la puerta a la </w:t>
      </w:r>
      <w:r>
        <w:rPr>
          <w:b/>
          <w:bCs/>
        </w:rPr>
        <w:t xml:space="preserve">inyección SQL</w:t>
      </w:r>
      <w:r>
        <w:t xml:space="preserve">, una de las vulnerabilidades más graves. Un pequeño ayudante centraliza la ejecución: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events/repositories/_sql.py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__future__ import annotations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typing import Any, Sequence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django.db import connection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fetchall(sql: str, params: Sequence[object] = ()) -&gt; list[dict[str, Any]]: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with connection.cursor() as cursor: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cursor.execute(sql, params)   # params se envian aparte: seguro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columns = [col[0] for col in cursor.description]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return [dict(zip(columns, row)) for row in cursor.fetchall()]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9. Ayudante de SQL parametrizado.</w:t>
      </w:r>
    </w:p>
    <w:p>
      <w:pPr>
        <w:pStyle w:val="Heading2"/>
      </w:pPr>
      <w:r>
        <w:t xml:space="preserve">5.4 Concepto: DTOs inmutables en la frontera</w:t>
      </w:r>
    </w:p>
    <w:p>
      <w:pPr>
        <w:spacing w:after="140" w:line="276"/>
        <w:jc w:val="both"/>
      </w:pPr>
      <w:r>
        <w:t xml:space="preserve">Las filas crudas llegan como diccionarios con tipo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Any</w:t>
      </w:r>
      <w:r>
        <w:t xml:space="preserve">. Para que ese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Any</w:t>
      </w:r>
      <w:r>
        <w:t xml:space="preserve"> no se filtre al resto del programa, cada reporte construye un </w:t>
      </w:r>
      <w:r>
        <w:rPr>
          <w:b/>
          <w:bCs/>
        </w:rPr>
        <w:t xml:space="preserve">DTO (Data Transfer Object)</w:t>
      </w:r>
      <w:r>
        <w:t xml:space="preserve">: una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dataclass</w:t>
      </w:r>
      <w:r>
        <w:t xml:space="preserve"> </w:t>
      </w:r>
      <w:r>
        <w:rPr>
          <w:b/>
          <w:bCs/>
        </w:rPr>
        <w:t xml:space="preserve">congelada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frozen=True</w:t>
      </w:r>
      <w:r>
        <w:t xml:space="preserve">) con campos tipados. Así el tipo queda fijado en la frontera: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dataclasses import dataclass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decimal import Decimal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events.repositories._sql import fetchall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@dataclass(frozen=True)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EventAttendanceRow: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event_id: int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event_name: str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total_registrations: int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revenue: Decimal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attendance_report() -&gt; list[EventAttendanceRow]: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rows = fetchall(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"""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SELECT e.id AS event_id, e.name AS event_name,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COUNT(r.id) AS total_registrations,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COALESCE(SUM(r.amount_paid), 0) AS revenue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FROM events_event 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LEFT JOIN events_session s      ON s.event_id = e.id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LEFT JOIN events_registration r ON r.session_id = s.id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GROUP BY e.id, e.name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ORDER BY revenue DESC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"""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[EventAttendanceRow(int(r["event_id"]), str(r["event_name"]),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int(r["total_registrations"]), Decimal(r["revenue"])) for r in rows]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10. Reporte con SQL crudo mapeado a un DTO congelado.</w:t>
      </w:r>
    </w:p>
    <w:p>
      <w:pPr>
        <w:spacing w:after="140" w:line="276"/>
        <w:jc w:val="both"/>
      </w:pPr>
      <w:r>
        <w:t xml:space="preserve">Se planifican al menos tres reportes: asistencia e ingresos por evento, carga de sesiones por ponente y utilización de salas. Cada uno usa JOIN y/o agregados, que es precisamente la razón de usar SQL en lugar del ORM.</w:t>
      </w:r>
    </w:p>
    <w:p>
      <w:pPr>
        <w:pStyle w:val="Heading1"/>
      </w:pPr>
      <w:r>
        <w:t xml:space="preserve">6. Fase 4 — Vistas, URLs y plantillas</w:t>
      </w:r>
    </w:p>
    <w:p>
      <w:pPr>
        <w:spacing w:after="140" w:line="276"/>
        <w:jc w:val="both"/>
      </w:pPr>
      <w:r>
        <w:rPr>
          <w:b/>
          <w:bCs/>
          <w:color w:val="92400E"/>
        </w:rPr>
        <w:t xml:space="preserve">Estado: Planificado (commit 4). </w:t>
      </w:r>
      <w:r>
        <w:t xml:space="preserve">Objetivo: una vista y una plantilla por modelo, compuestas con componentes reutilizables. Las vistas leen a través de repositorios.</w:t>
      </w:r>
    </w:p>
    <w:p>
      <w:pPr>
        <w:pStyle w:val="Heading2"/>
      </w:pPr>
      <w:r>
        <w:t xml:space="preserve">6.1 Concepto: el ciclo petición–respuesta</w:t>
      </w:r>
    </w:p>
    <w:p>
      <w:pPr>
        <w:spacing w:after="140" w:line="276"/>
        <w:jc w:val="both"/>
      </w:pPr>
      <w:r>
        <w:t xml:space="preserve">El corazón de Django es un ciclo simple: llega una </w:t>
      </w:r>
      <w:r>
        <w:rPr>
          <w:b/>
          <w:bCs/>
        </w:rPr>
        <w:t xml:space="preserve">petición HTTP</w:t>
      </w:r>
      <w:r>
        <w:t xml:space="preserve"> a una URL; el </w:t>
      </w:r>
      <w:r>
        <w:rPr>
          <w:b/>
          <w:bCs/>
        </w:rPr>
        <w:t xml:space="preserve">enrutador</w:t>
      </w:r>
      <w:r>
        <w:t xml:space="preserve"> decide qué </w:t>
      </w:r>
      <w:r>
        <w:rPr>
          <w:b/>
          <w:bCs/>
        </w:rPr>
        <w:t xml:space="preserve">vista</w:t>
      </w:r>
      <w:r>
        <w:t xml:space="preserve"> la atiende; la vista obtiene datos (en Tinkuy, vía repositorios), renderiza una </w:t>
      </w:r>
      <w:r>
        <w:rPr>
          <w:b/>
          <w:bCs/>
        </w:rPr>
        <w:t xml:space="preserve">plantilla</w:t>
      </w:r>
      <w:r>
        <w:t xml:space="preserve"> y devuelve una </w:t>
      </w:r>
      <w:r>
        <w:rPr>
          <w:b/>
          <w:bCs/>
        </w:rPr>
        <w:t xml:space="preserve">respuesta HTTP</w:t>
      </w:r>
      <w:r>
        <w:t xml:space="preserve">. En esquema: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Peticion  -&gt;  urls.py (enrutador)  -&gt;  vista  -&gt;  repositorio  -&gt;  base de datos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Respuesta &lt;-  plantilla (HTML)     &lt;-  vista  &lt;-  datos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11. Flujo petición–respuesta de Django.</w:t>
      </w:r>
    </w:p>
    <w:p>
      <w:pPr>
        <w:pStyle w:val="Heading2"/>
      </w:pPr>
      <w:r>
        <w:t xml:space="preserve">6.2 Concepto: vistas basadas en funciones</w:t>
      </w:r>
    </w:p>
    <w:p>
      <w:pPr>
        <w:spacing w:after="140" w:line="276"/>
        <w:jc w:val="both"/>
      </w:pPr>
      <w:r>
        <w:t xml:space="preserve">Una </w:t>
      </w:r>
      <w:r>
        <w:rPr>
          <w:b/>
          <w:bCs/>
        </w:rPr>
        <w:t xml:space="preserve">vista basada en función (FBV)</w:t>
      </w:r>
      <w:r>
        <w:t xml:space="preserve"> es una función que recibe 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HttpRequest</w:t>
      </w:r>
      <w:r>
        <w:t xml:space="preserve"> y devuelve un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HttpResponse</w:t>
      </w:r>
      <w:r>
        <w:t xml:space="preserve">. Tinkuy las prefiere por su sencillez y por lo fáciles que son de tipar (ADR 0003). El ayudante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render</w:t>
      </w:r>
      <w:r>
        <w:t xml:space="preserve"> combina una plantilla con un diccionario de contexto;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Http404</w:t>
      </w:r>
      <w:r>
        <w:t xml:space="preserve"> produce la página de «no encontrado»: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events/views/event_views.py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__future__ import annotations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django.http import Http404, HttpRequest, HttpResponse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django.shortcuts import render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events.repositories import event_repository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event_list(request: HttpRequest) -&gt; HttpResponse: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events = event_repository.list_published()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render(request, "events/event_list.html", {"events": events})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event_detail(request: HttpRequest, slug: str) -&gt; HttpResponse: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event = event_repository.get_by_slug(slug)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event is None: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raise Http404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render(request, "events/event_detail.html", {"event": event})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12. Vistas de lista y detalle para Event.</w:t>
      </w:r>
    </w:p>
    <w:p>
      <w:pPr>
        <w:pStyle w:val="Heading2"/>
      </w:pPr>
      <w:r>
        <w:t xml:space="preserve">6.3 Concepto: enrutamiento de URLs</w:t>
      </w:r>
    </w:p>
    <w:p>
      <w:pPr>
        <w:spacing w:after="140" w:line="276"/>
        <w:jc w:val="both"/>
      </w:pPr>
      <w:r>
        <w:t xml:space="preserve">El archivo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urls.py</w:t>
      </w:r>
      <w:r>
        <w:t xml:space="preserve"> asocia patrones de URL con vistas mediante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path()</w:t>
      </w:r>
      <w:r>
        <w:t xml:space="preserve">. Conviene dar un </w:t>
      </w:r>
      <w:r>
        <w:rPr>
          <w:b/>
          <w:bCs/>
        </w:rPr>
        <w:t xml:space="preserve">nombre</w:t>
      </w:r>
      <w:r>
        <w:t xml:space="preserve"> a cada ruta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name=...</w:t>
      </w:r>
      <w:r>
        <w:t xml:space="preserve">) para poder generarlas después sin escribir la dirección a mano (con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reverse</w:t>
      </w:r>
      <w:r>
        <w:t xml:space="preserve"> o la etiqueta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{% url %}</w:t>
      </w:r>
      <w:r>
        <w:t xml:space="preserve">). Las rutas de la app se incluyen desde el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urls.py</w:t>
      </w:r>
      <w:r>
        <w:t xml:space="preserve"> del proyecto con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include()</w:t>
      </w:r>
      <w:r>
        <w:t xml:space="preserve">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events/urls.py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django.urls import path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events.views import event_views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urlpatterns = [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path("events/", event_views.event_list, name="event-list"),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path("events/&lt;slug:slug&gt;/", event_views.event_detail, name="event-detail"),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]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13. Rutas con nombre para las vistas de Event.</w:t>
      </w:r>
    </w:p>
    <w:p>
      <w:pPr>
        <w:pStyle w:val="Heading2"/>
      </w:pPr>
      <w:r>
        <w:t xml:space="preserve">6.4 Concepto: el sistema de plantillas y la herencia</w:t>
      </w:r>
    </w:p>
    <w:p>
      <w:pPr>
        <w:spacing w:after="140" w:line="276"/>
        <w:jc w:val="both"/>
      </w:pPr>
      <w:r>
        <w:t xml:space="preserve">Las plantillas (Django Template Language) generan HTML con </w:t>
      </w:r>
      <w:r>
        <w:rPr>
          <w:b/>
          <w:bCs/>
        </w:rPr>
        <w:t xml:space="preserve">variables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{{ ... }}</w:t>
      </w:r>
      <w:r>
        <w:t xml:space="preserve">), </w:t>
      </w:r>
      <w:r>
        <w:rPr>
          <w:b/>
          <w:bCs/>
        </w:rPr>
        <w:t xml:space="preserve">etiquetas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{% ... %}</w:t>
      </w:r>
      <w:r>
        <w:t xml:space="preserve">) y </w:t>
      </w:r>
      <w:r>
        <w:rPr>
          <w:b/>
          <w:bCs/>
        </w:rPr>
        <w:t xml:space="preserve">filtros</w:t>
      </w:r>
      <w:r>
        <w:t xml:space="preserve">. Su mecanismo más potente es la </w:t>
      </w:r>
      <w:r>
        <w:rPr>
          <w:b/>
          <w:bCs/>
        </w:rPr>
        <w:t xml:space="preserve">herencia</w:t>
      </w:r>
      <w:r>
        <w:t xml:space="preserve">: una plantilla base define bloques y las páginas hijas los rellenan. Así se evita repetir la cabecera, el menú y el pie en cada página: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{# templates/base.html #}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&lt;!doctype html&gt;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&lt;html lang="es"&gt;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&lt;head&gt;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&lt;link rel="stylesheet" href="{% static 'css/tailwind.css' %}"&gt;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{% block extra_head %}{% endblock %}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&lt;/head&gt;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&lt;body&gt;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{% include "components/nav.html" %}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&lt;main&gt;{% block content %}{% endblock %}&lt;/main&gt;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&lt;/body&gt;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&lt;/html&gt;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14. Plantilla base con bloques reutilizables.</w:t>
      </w:r>
    </w:p>
    <w:p>
      <w:pPr>
        <w:pStyle w:val="Heading2"/>
      </w:pPr>
      <w:r>
        <w:t xml:space="preserve">6.5 Concepto: componentes reutilizables (inclusion tags)</w:t>
      </w:r>
    </w:p>
    <w:p>
      <w:pPr>
        <w:spacing w:after="140" w:line="276"/>
        <w:jc w:val="both"/>
      </w:pPr>
      <w:r>
        <w:t xml:space="preserve">Para no repetir fragmentos de interfaz, Tinkuy define </w:t>
      </w:r>
      <w:r>
        <w:rPr>
          <w:b/>
          <w:bCs/>
        </w:rPr>
        <w:t xml:space="preserve">componentes</w:t>
      </w:r>
      <w:r>
        <w:t xml:space="preserve">: parciales «tontos» (solo presentación, sin consultas) 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templates/components/</w:t>
      </w:r>
      <w:r>
        <w:t xml:space="preserve">, cada uno expuesto por una </w:t>
      </w:r>
      <w:r>
        <w:rPr>
          <w:b/>
          <w:bCs/>
        </w:rPr>
        <w:t xml:space="preserve">inclusion tag</w:t>
      </w:r>
      <w:r>
        <w:t xml:space="preserve"> tipada. Cada parcial empieza con un comentario de «contrato de props» que documenta su interfaz: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{# component: card -- props: title:str, subtitle:str="", href:str="" #}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&lt;a href="{{ href }}" class="block rounded-2xl border p-5 hover:shadow-md"&gt;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&lt;h3 class="font-semibold"&gt;{{ title }}&lt;/h3&gt;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{% if subtitle %}&lt;p class="text-sm text-gray-500"&gt;{{ subtitle }}&lt;/p&gt;{% endif %}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&lt;/a&gt;</w:t>
      </w:r>
    </w:p>
    <w:p>
      <w:pPr>
        <w:spacing w:after="140" w:before="0"/>
      </w:pP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events/templatetags/components.py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 import template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register = template.Library()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@register.inclusion_tag("components/card.html")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card(title: str, subtitle: str = "", href: str = "") -&gt; dict[str, str]: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{"title": title, "subtitle": subtitle, "href": href}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15. Un componente card y su inclusion tag tipada.</w:t>
      </w:r>
    </w:p>
    <w:p>
      <w:pPr>
        <w:spacing w:after="140" w:line="276"/>
        <w:jc w:val="both"/>
      </w:pPr>
      <w:r>
        <w:t xml:space="preserve">Las páginas se componen invocando el tag: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{% card title=event.name subtitle=event.summary href=... %}</w:t>
      </w:r>
      <w:r>
        <w:t xml:space="preserve">. Se construyen al menos seis componentes: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page_header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card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badge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stat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empty_state</w:t>
      </w:r>
      <w:r>
        <w:t xml:space="preserve"> 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nav</w:t>
      </w:r>
      <w:r>
        <w:t xml:space="preserve">.</w:t>
      </w:r>
    </w:p>
    <w:p>
      <w:pPr>
        <w:pStyle w:val="Heading1"/>
      </w:pPr>
      <w:r>
        <w:t xml:space="preserve">7. Fase 5 — Panel de administración</w:t>
      </w:r>
    </w:p>
    <w:p>
      <w:pPr>
        <w:spacing w:after="140" w:line="276"/>
        <w:jc w:val="both"/>
      </w:pPr>
      <w:r>
        <w:rPr>
          <w:b/>
          <w:bCs/>
          <w:color w:val="92400E"/>
        </w:rPr>
        <w:t xml:space="preserve">Estado: Planificado (commit 5). </w:t>
      </w:r>
      <w:r>
        <w:t xml:space="preserve">Objetivo: que los siete modelos sean gestionables desde /admin con clases de administración tipadas.</w:t>
      </w:r>
    </w:p>
    <w:p>
      <w:pPr>
        <w:pStyle w:val="Heading2"/>
      </w:pPr>
      <w:r>
        <w:t xml:space="preserve">7.1 Concepto: el admin «gratis» de Django</w:t>
      </w:r>
    </w:p>
    <w:p>
      <w:pPr>
        <w:spacing w:after="140" w:line="276"/>
        <w:jc w:val="both"/>
      </w:pPr>
      <w:r>
        <w:t xml:space="preserve">Una de las grandes ventajas de Django es su </w:t>
      </w:r>
      <w:r>
        <w:rPr>
          <w:b/>
          <w:bCs/>
        </w:rPr>
        <w:t xml:space="preserve">sitio de administración autogenerado</w:t>
      </w:r>
      <w:r>
        <w:t xml:space="preserve">: registrando un modelo se obtiene una interfaz CRUD completa (crear, leer, actualizar, borrar) con autenticación y permisos, sin escribir HTML. Se personaliza con una clase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ModelAdmin</w:t>
      </w:r>
      <w:r>
        <w:t xml:space="preserve"> y el decorador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@admin.register</w:t>
      </w:r>
      <w:r>
        <w:t xml:space="preserve">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events/admin.py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__future__ import annotations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django.contrib import admin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events.models import Event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@admin.register(Event)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EventAdmin(admin.ModelAdmin[Event]):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list_display = ("name", "start_date", "is_published", "capacity")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list_filter = ("is_published",)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search_fields = ("name", "summary")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prepopulated_fields = {"slug": ("name",)}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readonly_fields = ("created_at",)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16. Administración del modelo Event.</w:t>
      </w:r>
    </w:p>
    <w:p>
      <w:pPr>
        <w:spacing w:after="140" w:line="276"/>
        <w:jc w:val="both"/>
      </w:pPr>
      <w:r>
        <w:rPr>
          <w:b/>
          <w:bCs/>
        </w:rPr>
        <w:t xml:space="preserve">Opciones útiles: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list_display</w:t>
      </w:r>
      <w:r>
        <w:t xml:space="preserve"> (columnas del listado),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list_filter</w:t>
      </w:r>
      <w:r>
        <w:t xml:space="preserve"> (filtros laterales),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search_fields</w:t>
      </w:r>
      <w:r>
        <w:t xml:space="preserve"> (barra de búsqueda),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prepopulated_fields</w:t>
      </w:r>
      <w:r>
        <w:t xml:space="preserve"> (genera el slug a partir del nombre) 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autocomplete_fields</w:t>
      </w:r>
      <w:r>
        <w:t xml:space="preserve"> (selectores con búsqueda para relaciones).</w:t>
      </w:r>
    </w:p>
    <w:p>
      <w:pPr>
        <w:pStyle w:val="Heading2"/>
      </w:pPr>
      <w:r>
        <w:t xml:space="preserve">7.2 Concepto: inlines para relaciones</w:t>
      </w:r>
    </w:p>
    <w:p>
      <w:pPr>
        <w:spacing w:after="140" w:line="276"/>
        <w:jc w:val="both"/>
      </w:pPr>
      <w:r>
        <w:t xml:space="preserve">Un </w:t>
      </w:r>
      <w:r>
        <w:rPr>
          <w:b/>
          <w:bCs/>
        </w:rPr>
        <w:t xml:space="preserve">inline</w:t>
      </w:r>
      <w:r>
        <w:t xml:space="preserve"> permite editar registros relacionados dentro de la página del registro «padre». Tinkuy usa dos: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StackedInline</w:t>
      </w:r>
      <w:r>
        <w:t xml:space="preserve"> para el perfil 1:1 del ponente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SpeakerProfile</w:t>
      </w:r>
      <w:r>
        <w:t xml:space="preserve">) 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TabularInline</w:t>
      </w:r>
      <w:r>
        <w:t xml:space="preserve"> para las inscripciones de una sesión. Así se hacen visibles la relación uno-a-uno y la tabla intermedia. Por último,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createsuperuser</w:t>
      </w:r>
      <w:r>
        <w:t xml:space="preserve"> crea la cuenta de administrador: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python manage.py createsuperuser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17. Creación del usuario administrador.</w:t>
      </w:r>
    </w:p>
    <w:p>
      <w:pPr>
        <w:pStyle w:val="Heading1"/>
      </w:pPr>
      <w:r>
        <w:t xml:space="preserve">8. Fase 6 — Pósteres de evento y cartelera</w:t>
      </w:r>
    </w:p>
    <w:p>
      <w:pPr>
        <w:spacing w:after="140" w:line="276"/>
        <w:jc w:val="both"/>
      </w:pPr>
      <w:r>
        <w:rPr>
          <w:b/>
          <w:bCs/>
          <w:color w:val="92400E"/>
        </w:rPr>
        <w:t xml:space="preserve">Estado: Planificado (commit 6). </w:t>
      </w:r>
      <w:r>
        <w:t xml:space="preserve">Objetivo: dos páginas HTML ricas — un póster por evento y un póster de cartelera (lineup) — servidas como páginas web, sin descarga de archivos.</w:t>
      </w:r>
    </w:p>
    <w:p>
      <w:pPr>
        <w:pStyle w:val="Heading2"/>
      </w:pPr>
      <w:r>
        <w:t xml:space="preserve">8.1 Integración de todas las capas</w:t>
      </w:r>
    </w:p>
    <w:p>
      <w:pPr>
        <w:spacing w:after="140" w:line="276"/>
        <w:jc w:val="both"/>
      </w:pPr>
      <w:r>
        <w:t xml:space="preserve">Esta fase no introduce un concepto nuevo de Django, sino que </w:t>
      </w:r>
      <w:r>
        <w:rPr>
          <w:b/>
          <w:bCs/>
        </w:rPr>
        <w:t xml:space="preserve">integra todo lo anterior</w:t>
      </w:r>
      <w:r>
        <w:t xml:space="preserve">: vistas FBV que leen por repositorios, plantillas que heredan 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base.html</w:t>
      </w:r>
      <w:r>
        <w:t xml:space="preserve"> y reutilizan componentes. El póster de evento muestra portada, fechas, sede, precio y la rejilla de ponentes; el de cartelera resalta las charlas destacadas (keynotes):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events/views/poster_views.py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event_poster(request: HttpRequest, slug: str) -&gt; HttpResponse: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event = event_repository.get_by_slug(slug)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event is None: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raise Http404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sessions = session_repository.for_event(event.id)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render(request, "posters/event_poster.html",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{"event": event, "sessions": sessions})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18. Vista del póster de evento.</w:t>
      </w:r>
    </w:p>
    <w:p>
      <w:pPr>
        <w:pStyle w:val="Heading2"/>
      </w:pPr>
      <w:r>
        <w:t xml:space="preserve">8.2 Concepto: CSS de impresión e identidad visual</w:t>
      </w:r>
    </w:p>
    <w:p>
      <w:pPr>
        <w:spacing w:after="140" w:line="276"/>
        <w:jc w:val="both"/>
      </w:pPr>
      <w:r>
        <w:t xml:space="preserve">Los pósteres son </w:t>
      </w:r>
      <w:r>
        <w:rPr>
          <w:b/>
          <w:bCs/>
        </w:rPr>
        <w:t xml:space="preserve">imprimibles</w:t>
      </w:r>
      <w:r>
        <w:t xml:space="preserve">: una hoja de estilos específica para impresión fija el tamaño de página y oculta la navegación. Además incorporan un </w:t>
      </w:r>
      <w:r>
        <w:rPr>
          <w:b/>
          <w:bCs/>
        </w:rPr>
        <w:t xml:space="preserve">motivo andino</w:t>
      </w:r>
      <w:r>
        <w:t xml:space="preserve"> (un SVG inspirado en la chakana) como guiño a la identidad ecuatoriana del proyecto (ADR 0004 y 0005):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{% block extra_head %}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&lt;style media="print"&gt;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@page { size: A3 portrait; margin: 0; 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nav, .no-print { display: none; }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&lt;/style&gt;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{% endblock %}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19. Estilos para impresión del póster.</w:t>
      </w:r>
    </w:p>
    <w:p>
      <w:pPr>
        <w:pStyle w:val="Heading1"/>
      </w:pPr>
      <w:r>
        <w:t xml:space="preserve">9. Fase 7 — Pruebas, calidad y cierre</w:t>
      </w:r>
    </w:p>
    <w:p>
      <w:pPr>
        <w:spacing w:after="140" w:line="276"/>
        <w:jc w:val="both"/>
      </w:pPr>
      <w:r>
        <w:rPr>
          <w:b/>
          <w:bCs/>
          <w:color w:val="92400E"/>
        </w:rPr>
        <w:t xml:space="preserve">Estado: Planificado (commit 7). </w:t>
      </w:r>
      <w:r>
        <w:t xml:space="preserve">Objetivo: añadir pruebas y consolidar la «verja» de calidad antes de cerrar el proyecto.</w:t>
      </w:r>
    </w:p>
    <w:p>
      <w:pPr>
        <w:pStyle w:val="Heading2"/>
      </w:pPr>
      <w:r>
        <w:t xml:space="preserve">9.1 Concepto: pruebas en Django</w:t>
      </w:r>
    </w:p>
    <w:p>
      <w:pPr>
        <w:spacing w:after="140" w:line="276"/>
        <w:jc w:val="both"/>
      </w:pPr>
      <w:r>
        <w:t xml:space="preserve">Django incluye un marco de pruebas basado 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unittest</w:t>
      </w:r>
      <w:r>
        <w:t xml:space="preserve">. La clase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TestCase</w:t>
      </w:r>
      <w:r>
        <w:t xml:space="preserve"> crea una base de datos de prueba aislada y la revierte tras cada test, de modo que las pruebas no se contaminan entre sí. Además ofrece un </w:t>
      </w:r>
      <w:r>
        <w:rPr>
          <w:b/>
          <w:bCs/>
        </w:rPr>
        <w:t xml:space="preserve">cliente de pruebas</w:t>
      </w:r>
      <w:r>
        <w:t xml:space="preserve"> para simular peticiones HTTP a las vistas: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django.test import TestCase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events.models import Event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EventModelTests(TestCase):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def test_str_returns_name(self) -&gt; None: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event = Event(name="PyConf UTE")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self.assertEqual(str(event), "PyConf UTE")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20. Una prueba unitaria de modelo.</w:t>
      </w:r>
    </w:p>
    <w:p>
      <w:pPr>
        <w:pStyle w:val="Heading2"/>
      </w:pPr>
      <w:r>
        <w:t xml:space="preserve">9.2 La verja de calidad</w:t>
      </w:r>
    </w:p>
    <w:p>
      <w:pPr>
        <w:spacing w:after="140" w:line="276"/>
        <w:jc w:val="both"/>
      </w:pPr>
      <w:r>
        <w:t xml:space="preserve">Antes de dar por terminada cualquier fase, deben pasar dos comprobaciones: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pyright</w:t>
      </w:r>
      <w:r>
        <w:t xml:space="preserve"> sin errores en modo strict y la batería de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pytest</w:t>
      </w:r>
      <w:r>
        <w:t xml:space="preserve"> en verde. Esta «verja» garantiza que el código está tipado y probado de forma consistente.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pyright        # tipos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 run pytest         # pruebas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21. La verja de calidad del proyecto.</w:t>
      </w:r>
    </w:p>
    <w:p>
      <w:pPr>
        <w:pStyle w:val="Heading1"/>
      </w:pPr>
      <w:r>
        <w:t xml:space="preserve">10. Conclusiones</w:t>
      </w:r>
    </w:p>
    <w:p>
      <w:pPr>
        <w:spacing w:after="140" w:line="276"/>
        <w:jc w:val="both"/>
      </w:pPr>
      <w:r>
        <w:t xml:space="preserve">El recorrido por las siete fases muestra cómo encajan las piezas de Django en una </w:t>
      </w:r>
      <w:r>
        <w:rPr>
          <w:b/>
          <w:bCs/>
        </w:rPr>
        <w:t xml:space="preserve">arquitectura por capas</w:t>
      </w:r>
      <w:r>
        <w:t xml:space="preserve">: los </w:t>
      </w:r>
      <w:r>
        <w:rPr>
          <w:b/>
          <w:bCs/>
        </w:rPr>
        <w:t xml:space="preserve">modelos</w:t>
      </w:r>
      <w:r>
        <w:t xml:space="preserve"> definen los datos; las </w:t>
      </w:r>
      <w:r>
        <w:rPr>
          <w:b/>
          <w:bCs/>
        </w:rPr>
        <w:t xml:space="preserve">migraciones</w:t>
      </w:r>
      <w:r>
        <w:t xml:space="preserve"> los llevan a la base; los </w:t>
      </w:r>
      <w:r>
        <w:rPr>
          <w:b/>
          <w:bCs/>
        </w:rPr>
        <w:t xml:space="preserve">repositorios</w:t>
      </w:r>
      <w:r>
        <w:t xml:space="preserve"> son la única puerta de acceso; las </w:t>
      </w:r>
      <w:r>
        <w:rPr>
          <w:b/>
          <w:bCs/>
        </w:rPr>
        <w:t xml:space="preserve">vistas</w:t>
      </w:r>
      <w:r>
        <w:t xml:space="preserve"> orquestan la petición; las </w:t>
      </w:r>
      <w:r>
        <w:rPr>
          <w:b/>
          <w:bCs/>
        </w:rPr>
        <w:t xml:space="preserve">plantillas y componentes</w:t>
      </w:r>
      <w:r>
        <w:t xml:space="preserve"> producen la interfaz; el </w:t>
      </w:r>
      <w:r>
        <w:rPr>
          <w:b/>
          <w:bCs/>
        </w:rPr>
        <w:t xml:space="preserve">admin</w:t>
      </w:r>
      <w:r>
        <w:t xml:space="preserve"> da gestión interna; y las </w:t>
      </w:r>
      <w:r>
        <w:rPr>
          <w:b/>
          <w:bCs/>
        </w:rPr>
        <w:t xml:space="preserve">pruebas con el tipado estricto</w:t>
      </w:r>
      <w:r>
        <w:t xml:space="preserve"> sostienen la calidad. El flujo de datos de extremo a extremo es siempre el mismo: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URL -&gt; vista -&gt; repositorio -&gt; modelo/SQL -&gt; plantilla -&gt; respuesta</w:t>
      </w:r>
      <w:r>
        <w:t xml:space="preserve">.</w:t>
      </w:r>
    </w:p>
    <w:p>
      <w:pPr>
        <w:spacing w:after="140" w:line="276"/>
        <w:jc w:val="both"/>
      </w:pPr>
      <w:r>
        <w:t xml:space="preserve">Documentar el proyecto por commits hace que cada avance técnico sea, a la vez, una lección de un concepto de Django. Con la fase 1 ya implementada y las fases 2 a 7 especificadas, el proyecto cuenta con una hoja de ruta clara para completar </w:t>
      </w:r>
      <w:r>
        <w:rPr>
          <w:b/>
          <w:bCs/>
        </w:rPr>
        <w:t xml:space="preserve">Tinkuy</w:t>
      </w:r>
      <w:r>
        <w:t xml:space="preserve"> sin perder de vista ni la calidad del código ni la identidad del producto.</w:t>
      </w:r>
    </w:p>
    <w:p>
      <w:r>
        <w:br w:type="page"/>
      </w:r>
    </w:p>
    <w:p>
      <w:pPr>
        <w:pStyle w:val="Heading1"/>
      </w:pPr>
      <w:r>
        <w:t xml:space="preserve">Anexo A — Cobertura completa de tipos de campo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campo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Campos donde aparece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CharField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Event.name, Room.name, Speaker.full_name, Session.title, Attendee.full_name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TextField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Event.summary, Room.notes, Speaker.bio, Session.abstract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SlugField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Event.slug, Session.slug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EmailField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Speaker.email, Attendee.email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URLField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Event.website, Speaker.twitter_url, Session.recording_url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IntegerField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Room.floor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PositiveIntegerField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Event.capacity, Room.seating_capacity, Session.max_seats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PositiveSmallIntegerField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SpeakerProfile.years_experience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DecimalField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Event.ticket_price, Registration.amount_paid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FloatField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Speaker.rating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Event.is_published, Room.has_projector, Session.is_keynote, Attendee.is_student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DateField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Event.start_date, Event.end_date, Attendee.registered_on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Event.created_at, Session.scheduled_at, Registration.created_at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TimeField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Session.start_time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DurationField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Session.duration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ImageField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Event.banner, Speaker.photo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FileField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Event.program_pdf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choices (TextChoices)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Session.level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ForeignKey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Session.event, Session.room, Registration.attendee, Registration.session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ManyToManyField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Session.speakers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OneToOneField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SpeakerProfile.speaker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7. Cobertura completa de tipos de campo en los modelos.</w:t>
      </w:r>
    </w:p>
    <w:p>
      <w:pPr>
        <w:pStyle w:val="Heading1"/>
      </w:pPr>
      <w:r>
        <w:t xml:space="preserve">Anexo B — Mapa de relaciones del dominio</w:t>
      </w:r>
    </w:p>
    <w:p>
      <w:pPr>
        <w:spacing w:after="0" w:before="40"/>
      </w:pP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Event 1 ---- N Session N ---- M Speaker 1 ---- 1 SpeakerProfile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|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| N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|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Room  1 ---- N Session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keepLines/>
        <w:pBdr>
          <w:left w:val="single" w:color="2563EB" w:sz="20" w:space="8"/>
        </w:pBdr>
        <w:shd w:fill="F3F4F6" w:val="clear"/>
        <w:spacing w:after="0" w:before="0" w:line="250"/>
        <w:ind w:left="17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Attendee 1 ---- N Registration N ---- 1 Session</w:t>
      </w:r>
    </w:p>
    <w:p>
      <w:pPr>
        <w:spacing w:after="140" w:before="0"/>
      </w:pPr>
    </w:p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Código 22. Cardinalidades entre entidades (FK = 1:N, M2M = N:M, O2O = 1:1).</w:t>
      </w:r>
    </w:p>
    <w:p>
      <w:pPr>
        <w:pStyle w:val="Heading1"/>
      </w:pPr>
      <w:r>
        <w:t xml:space="preserve">Anexo C — Mapa commit -&gt; concepto Django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 / fase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Conceptos de Django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 Configuración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Proyecto vs. app, manage.py, settings, INSTALLED_APPS, estáticos y medios, i18n/zona horaria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 Modelo de dominio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ORM, modelos, tipos de campo, choices, relaciones (FK/M2M/O2O), Meta, __str__, migraciones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 Repositorios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QuerySet, managers, evaluación perezosa, SQL crudo, parametrización e inyección SQL, DTOs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 Vistas y plantillas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Ciclo petición–respuesta, FBV, render, URLconf, rutas con nombre, herencia de plantillas, inclusion tags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 Admin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Sitio de administración, ModelAdmin, list_display/filtros/búsqueda, inlines, createsuperuser, autenticación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6. Pósteres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Integración de capas, plantillas que heredan, CSS de impresión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7. Pruebas y calidad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TestCase, cliente de pruebas, verja pyright + pytest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8. Correspondencia entre cada commit y los conceptos de Django.</w:t>
      </w:r>
    </w:p>
    <w:p>
      <w:pPr>
        <w:pStyle w:val="Heading1"/>
      </w:pPr>
      <w:r>
        <w:t xml:space="preserve">Anexo D — 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ORM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Capa que traduce clases y objetos de Python a tablas y filas de la base de datos.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Migración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Archivo que aplica a la base de datos los cambios hechos en los modelos.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QuerySet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Consulta perezosa a la base de datos; se evalúa solo al recorrerla.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Manager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Punto de entrada a las consultas de un modelo (por defecto, objects).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Vista (FBV)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Función que recibe un HttpRequest y devuelve un HttpResponse.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URLconf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Configuración que asocia patrones de URL con vistas.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Plantilla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Archivo HTML con variables, etiquetas y filtros del lenguaje de plantillas.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Inclusion tag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Etiqueta que renderiza un parcial reutilizable con datos pasados como props.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Inline (admin)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Edición de registros relacionados dentro de la página del registro padre.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DTO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Objeto de transferencia de datos; aquí, una dataclass congelada con tipos explícitos.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ADR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Registro breve de una decisión de arquitectura y sus consecuencias.</w:t>
            </w:r>
          </w:p>
        </w:tc>
      </w:tr>
    </w:tbl>
    <w:p>
      <w:pPr>
        <w:spacing w:after="160" w:before="20"/>
        <w:jc w:val="left"/>
      </w:pPr>
      <w:r>
        <w:rPr>
          <w:i/>
          <w:iCs/>
          <w:color w:val="6B7280"/>
          <w:sz w:val="18"/>
          <w:szCs w:val="18"/>
        </w:rPr>
        <w:t xml:space="preserve">Tabla 9. Glosario de conceptos.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Tinkuy · Informe de desarrollo —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i/>
        <w:iCs/>
        <w:color w:val="9CA3AF"/>
        <w:sz w:val="16"/>
        <w:szCs w:val="16"/>
      </w:rPr>
      <w:t xml:space="preserve">Tinkuy — Plataforma de eventos universitarios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D4ED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2026-06-18T22:20:55.773Z</dcterms:created>
  <dcterms:modified xsi:type="dcterms:W3CDTF">2026-06-18T22:20:55.773Z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