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95959"/>
          <w:sz w:val="32"/>
          <w:szCs w:val="32"/>
        </w:rPr>
        <w:t xml:space="preserve">I.E. LIBERTADOR SIMÓN BOLÍVAR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Sistema de Gestión Académica (SIGA) - TOGAF 10 ADM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CAPA 1 - ARQUITECTURA DE NEGOCIO (TOGAF Phase B)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C5D9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MISIÓN / VISIÓN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C5D9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PROCESOS DE NEGOCIO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C5D9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ACTORES Y ROLES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C5D9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DRIVERS Y RESTRICCIONES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C5D9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FUNCIONES DE NEGOCIO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C5D9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KPIs DASHBOARD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• Gestión integral de estudiantes
• Acreditación de instituciones
• Control de calificaciones
• Reportes académicos
• Satisfacción del cliente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BP-01: Matriculación
BP-02: Gestión de Cursos
BP-03: Calificación
BP-04: Asistencia
BP-05: Reportes
BP-06: Auditoría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👤 Estudiante
👨‍🏫 Profesor
👔 Administrativo
📋 Directivo
🔐 Auditor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• Ley Universitaria N° 30220
• Compliance MINEDU
• RGPD - Protección Datos
• Disponibilidad: 99.5%
• Integridad: 100%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Gestión Estudiantil
2. Gestión Docente
3. Gestión Académica
4. Gestión Administrativa
5. Gestión de Reportes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📊 Tasa Aprobación
📈 Promedio General
👥 Matrícula Activa
⏰ Tiempo Respuesta
✅ Tasa Integridad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CAPA 2 - ARQUITECTURA DE APLICACIÓN (TOGAF Phase C - IS)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C6E0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MÓDULOS FUNCIONALES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C6E0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SERVICIOS DE APLICACIÓN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C6E0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PATRONES Y ARQUITECTURA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C6E0B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PLATAFORMAS SOPORTADAS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📚 Módulo Estudiantes
📖 Módulo Cursos
📝 Módulo Calificaciones
✏️ Módulo Asistencia
📋 Módulo Observaciones
📊 Módulo Reportes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REST APIs
SP_RegistrarAlumno
SP_NotasAlumno
SP_ActualizarNota
vw_RendimientoAcademico
vw_Alumnos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Patrón: MVC
Capas: Presentación/Lógica/Datos
Servicios Web REST
Stored Procedures
Vistas Consolidadas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💻 PyQt5 Desktop
🌐 Web Portal
📱 Mobile App
📊 Dashboard BI
☁️ Cloud Ready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4B0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CAPA 3 - ARQUITECTURA DE DATOS (TOGAF Phase C - Data)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4B08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MODELO CONCEPTUAL (DER)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4B08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MODELO FÍSICO - FILEGROUPS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4B08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ENTIDADES PRINCIPALES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4B08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4B08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ÍNDICES OPTIMIZADOS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4B08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SEGURIDAD Y AUDITORÍA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 Entidades
47 Atributos
7 Relaciones
5 Subtipos PK
11 Índices FK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PRIMARY:
50MB→1GB
FG_ACADEMICO:
200MB→2GB
FG_REPORTES:
150MB→2GB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• Grados (id, nombre)
• Profesores (id, nombre, especialidad)
• Alumnos (id, nombres, grado_id)
• Cursos (id, nombre, profesor_id)
• Matriculas (alumno_id, curso_id)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PK: 9
FK: 13
UNIQUE: 5
CHECK: 3
DEFAULT: 2
Total: 32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IX_Alumno_Grado
IX_Curso_Profesor
IX_Matricula_Alumno
IX_Nota_Alumno
IX_Asistencia_Alumno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• Auditoría GRANT (DDL)
• Auditoría SELECT (DML)
• Fecha de Registro DATETIME2
• RGPD: Protección Datos
• Backups por Filegroup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B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CAPA 4 - ARQUITECTURA DE TECNOLOGÍA (TOGAF Phase D)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B4E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MOTOR BD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B4E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INFRAESTRUCTURA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B4E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CONECTIVIDAD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B4E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HERRAMIENTAS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B4E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GOBERNANZA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SQL Server 2019+
DB: SIGA
Colación: SQL_Latin
Modo: Full Recovery
Compatibilidad: 150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CPU: 4 Cores
RAM: 8GB mínimo
HDD: 500GB SSD
RPO: &lt; 1 hora
RTO: &lt; 4 horas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TCP/IP:1433
SSL/TLS: Obligatorio
Integración Windows Auth
Acceso VPN Seguro
Firewall: Configurado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SSMS 2019
SQL Profiler
Excel 2019
Python 3.9+
Git + GitHub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TOGAF 10 ADM
ITIL v3
ISO 27001
SOC 2 Type II
Cumplimiento MINEDU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CCCCCC" w:sz="6"/>
        </w:pBdr>
        <w:spacing w:after="10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C5D9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Capa Negocio (Phase B)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C6E0B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Capa Aplicación (Phase C-IS)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4B08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Capa Datos (Phase C-Data)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5B4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Capa Tecnología (Phase D)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MÉTRICAS DEL SISTEMA - SIGA</w:t>
      </w:r>
    </w:p>
    <w:p>
      <w:pPr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Base de Datos: SIGA | Tablas: 9 | Constraints: 32 | Índices: 11 | Filegroups: 3 | Stored Procedures: 5 | Vistas: 2 | Normalización: BCNF/4FN</w:t>
      </w:r>
    </w:p>
    <w:p>
      <w:pPr>
        <w:spacing w:before="50"/>
        <w:jc w:val="center"/>
      </w:pPr>
      <w:r>
        <w:rPr>
          <w:rFonts w:ascii="Arial" w:cs="Arial" w:eastAsia="Arial" w:hAnsi="Arial"/>
          <w:color w:val="999999"/>
          <w:sz w:val="14"/>
          <w:szCs w:val="14"/>
        </w:rPr>
        <w:t xml:space="preserve">Responsable: Arquitecto de Base de Datos | Actualizado: 2026 | Marco: TOGAF 10 ADM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2026-06-05T22:33:52.482Z</dcterms:created>
  <dcterms:modified xsi:type="dcterms:W3CDTF">2026-06-05T22:33:52.482Z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