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480F" w14:textId="1EE16663" w:rsidR="002F39B2" w:rsidRDefault="008677A4" w:rsidP="00A20ACA">
      <w:pPr>
        <w:pStyle w:val="Title"/>
        <w:jc w:val="center"/>
        <w:rPr>
          <w:lang w:val="en-US"/>
        </w:rPr>
      </w:pPr>
      <w:r>
        <w:rPr>
          <w:lang w:val="en-US"/>
        </w:rPr>
        <w:t>User’s Manual</w:t>
      </w:r>
    </w:p>
    <w:p w14:paraId="0708712C" w14:textId="4823970E" w:rsidR="00997A32" w:rsidRDefault="00997A32" w:rsidP="008677A4">
      <w:pPr>
        <w:rPr>
          <w:lang w:val="en-US"/>
        </w:rPr>
      </w:pPr>
      <w:r>
        <w:rPr>
          <w:lang w:val="en-US"/>
        </w:rPr>
        <w:t>Chess Forge is a Windows desktop application designed to aid in chess training of players at different proficiency levels.</w:t>
      </w:r>
    </w:p>
    <w:p w14:paraId="7082AE58" w14:textId="1F92920F" w:rsidR="00942991" w:rsidRDefault="00997A32" w:rsidP="008677A4">
      <w:pPr>
        <w:rPr>
          <w:lang w:val="en-US"/>
        </w:rPr>
      </w:pPr>
      <w:r>
        <w:rPr>
          <w:lang w:val="en-US"/>
        </w:rPr>
        <w:t xml:space="preserve">It </w:t>
      </w:r>
      <w:r w:rsidR="00942991">
        <w:rPr>
          <w:lang w:val="en-US"/>
        </w:rPr>
        <w:t>allows the user to conveniently browse games and workbooks in a number of views combining it with computer engine analysis, testing their knowledge in a battle with the computer, bookmarking positions for further study et cetera.</w:t>
      </w:r>
    </w:p>
    <w:p w14:paraId="54FA1E6B" w14:textId="0146B29B" w:rsidR="005D606E" w:rsidRDefault="005D606E" w:rsidP="005D606E">
      <w:pPr>
        <w:jc w:val="center"/>
        <w:rPr>
          <w:lang w:val="en-US"/>
        </w:rPr>
      </w:pPr>
      <w:r w:rsidRPr="005D606E">
        <w:rPr>
          <w:noProof/>
          <w:lang w:val="en-US"/>
        </w:rPr>
        <w:drawing>
          <wp:inline distT="0" distB="0" distL="0" distR="0" wp14:anchorId="7FE3C9FA" wp14:editId="1ED26B11">
            <wp:extent cx="4600575" cy="251507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4609864" cy="2520157"/>
                    </a:xfrm>
                    <a:prstGeom prst="rect">
                      <a:avLst/>
                    </a:prstGeom>
                  </pic:spPr>
                </pic:pic>
              </a:graphicData>
            </a:graphic>
          </wp:inline>
        </w:drawing>
      </w:r>
    </w:p>
    <w:p w14:paraId="103EA75F" w14:textId="4EA7B0CB" w:rsidR="006465A9" w:rsidRDefault="006465A9" w:rsidP="005D606E">
      <w:pPr>
        <w:jc w:val="center"/>
        <w:rPr>
          <w:lang w:val="en-US"/>
        </w:rPr>
      </w:pPr>
    </w:p>
    <w:p w14:paraId="6AFA4B71" w14:textId="48B2E536" w:rsidR="00942991" w:rsidRDefault="00942991" w:rsidP="00942991">
      <w:pPr>
        <w:pStyle w:val="Heading1"/>
        <w:rPr>
          <w:lang w:val="en-US"/>
        </w:rPr>
      </w:pPr>
      <w:r>
        <w:rPr>
          <w:lang w:val="en-US"/>
        </w:rPr>
        <w:t>Workbook</w:t>
      </w:r>
      <w:r w:rsidR="00637300">
        <w:rPr>
          <w:lang w:val="en-US"/>
        </w:rPr>
        <w:t>s</w:t>
      </w:r>
    </w:p>
    <w:p w14:paraId="55C35D9F" w14:textId="50B99114" w:rsidR="0064622F" w:rsidRDefault="00AD2F69" w:rsidP="00942991">
      <w:pPr>
        <w:rPr>
          <w:lang w:val="en-US"/>
        </w:rPr>
      </w:pPr>
      <w:r>
        <w:rPr>
          <w:lang w:val="en-US"/>
        </w:rPr>
        <w:t xml:space="preserve">Chess Forge reads and presents </w:t>
      </w:r>
      <w:r w:rsidRPr="00AD2F69">
        <w:rPr>
          <w:b/>
          <w:bCs/>
          <w:i/>
          <w:iCs/>
          <w:lang w:val="en-US"/>
        </w:rPr>
        <w:t>Workbooks</w:t>
      </w:r>
      <w:r>
        <w:rPr>
          <w:lang w:val="en-US"/>
        </w:rPr>
        <w:t xml:space="preserve">.  Workbooks record </w:t>
      </w:r>
      <w:r w:rsidR="0064622F">
        <w:rPr>
          <w:lang w:val="en-US"/>
        </w:rPr>
        <w:t xml:space="preserve">chess variations and are treated as study units in the program. A Workbook can be thought of as a variation tree or a chess game with comments and side lines. </w:t>
      </w:r>
    </w:p>
    <w:p w14:paraId="7123068C" w14:textId="39F7BC3D" w:rsidR="00942991" w:rsidRDefault="00942991" w:rsidP="00942991">
      <w:pPr>
        <w:rPr>
          <w:lang w:val="en-US"/>
        </w:rPr>
      </w:pPr>
      <w:r>
        <w:rPr>
          <w:lang w:val="en-US"/>
        </w:rPr>
        <w:t>A Chess Forge workbook is a file containing a tree of variations. In the simplest case, it is just a chess game with optional commentary.</w:t>
      </w:r>
    </w:p>
    <w:p w14:paraId="59641B84" w14:textId="672982AC" w:rsidR="0064622F" w:rsidRDefault="0064622F" w:rsidP="00942991">
      <w:pPr>
        <w:rPr>
          <w:lang w:val="en-US"/>
        </w:rPr>
      </w:pPr>
      <w:r>
        <w:rPr>
          <w:lang w:val="en-US"/>
        </w:rPr>
        <w:t>A Chess Forge Workbook is stored as a text file in a format that is an extension of the popular PGN format.</w:t>
      </w:r>
    </w:p>
    <w:p w14:paraId="583AF78D" w14:textId="2EB4A327" w:rsidR="00637300" w:rsidRDefault="00942991" w:rsidP="00942991">
      <w:pPr>
        <w:rPr>
          <w:lang w:val="en-US"/>
        </w:rPr>
      </w:pPr>
      <w:r>
        <w:rPr>
          <w:lang w:val="en-US"/>
        </w:rPr>
        <w:t xml:space="preserve">Chess Forge can read </w:t>
      </w:r>
      <w:r w:rsidR="00637300">
        <w:rPr>
          <w:lang w:val="en-US"/>
        </w:rPr>
        <w:t xml:space="preserve">standard PGN files </w:t>
      </w:r>
      <w:r w:rsidR="0064622F">
        <w:rPr>
          <w:lang w:val="en-US"/>
        </w:rPr>
        <w:t>so they can be used as input Workbooks</w:t>
      </w:r>
      <w:r w:rsidR="00637300">
        <w:rPr>
          <w:lang w:val="en-US"/>
        </w:rPr>
        <w:t>.</w:t>
      </w:r>
      <w:r w:rsidR="0064622F">
        <w:rPr>
          <w:lang w:val="en-US"/>
        </w:rPr>
        <w:t xml:space="preserve"> </w:t>
      </w:r>
      <w:r w:rsidR="00065460">
        <w:rPr>
          <w:lang w:val="en-US"/>
        </w:rPr>
        <w:t xml:space="preserve">After a training session, it will save them, with any additional data from the training, in its extended PGN format in files with the </w:t>
      </w:r>
      <w:r w:rsidR="00065460" w:rsidRPr="00065460">
        <w:rPr>
          <w:rFonts w:ascii="Consolas" w:hAnsi="Consolas"/>
          <w:lang w:val="en-US"/>
        </w:rPr>
        <w:t>.chfrg</w:t>
      </w:r>
      <w:r w:rsidR="00065460">
        <w:rPr>
          <w:lang w:val="en-US"/>
        </w:rPr>
        <w:t xml:space="preserve"> extension.</w:t>
      </w:r>
    </w:p>
    <w:p w14:paraId="1866BFD7" w14:textId="121028E7" w:rsidR="00997A32" w:rsidRDefault="00637300" w:rsidP="00942991">
      <w:pPr>
        <w:rPr>
          <w:lang w:val="en-US"/>
        </w:rPr>
      </w:pPr>
      <w:r>
        <w:rPr>
          <w:lang w:val="en-US"/>
        </w:rPr>
        <w:t xml:space="preserve">The CHFRG format adds some non-PGN headers (e.g., for the title of the workbook), the ability to start the workbook at any position (using the FEN format to define it) thus making it possible to produce workbooks for studying middle game and endgames rather than just the openings </w:t>
      </w:r>
      <w:proofErr w:type="gramStart"/>
      <w:r>
        <w:rPr>
          <w:lang w:val="en-US"/>
        </w:rPr>
        <w:t>and also</w:t>
      </w:r>
      <w:proofErr w:type="gramEnd"/>
      <w:r>
        <w:rPr>
          <w:lang w:val="en-US"/>
        </w:rPr>
        <w:t xml:space="preserve"> some Chess Forge specific tags.</w:t>
      </w:r>
    </w:p>
    <w:p w14:paraId="486CF5DA" w14:textId="77777777" w:rsidR="00A20ACA" w:rsidRDefault="00A20ACA" w:rsidP="00A20ACA">
      <w:pPr>
        <w:pStyle w:val="Heading1"/>
        <w:rPr>
          <w:lang w:val="en-US"/>
        </w:rPr>
      </w:pPr>
      <w:r>
        <w:rPr>
          <w:lang w:val="en-US"/>
        </w:rPr>
        <w:t>Usage Modes</w:t>
      </w:r>
    </w:p>
    <w:p w14:paraId="172078ED" w14:textId="77777777" w:rsidR="00A20ACA" w:rsidRDefault="00A20ACA" w:rsidP="00A20ACA">
      <w:pPr>
        <w:rPr>
          <w:lang w:val="en-US"/>
        </w:rPr>
      </w:pPr>
      <w:r>
        <w:rPr>
          <w:lang w:val="en-US"/>
        </w:rPr>
        <w:t>Once the user has opened a Workbook, there are 3 modes in which the program can be used:</w:t>
      </w:r>
    </w:p>
    <w:p w14:paraId="53CBCF93" w14:textId="77777777" w:rsidR="00A20ACA" w:rsidRDefault="00A20ACA" w:rsidP="00A20ACA">
      <w:pPr>
        <w:pStyle w:val="ListParagraph"/>
        <w:numPr>
          <w:ilvl w:val="0"/>
          <w:numId w:val="2"/>
        </w:numPr>
        <w:rPr>
          <w:lang w:val="en-US"/>
        </w:rPr>
      </w:pPr>
      <w:r>
        <w:rPr>
          <w:lang w:val="en-US"/>
        </w:rPr>
        <w:lastRenderedPageBreak/>
        <w:t>Manual review</w:t>
      </w:r>
    </w:p>
    <w:p w14:paraId="4CE70C13" w14:textId="77777777" w:rsidR="00A20ACA" w:rsidRDefault="00A20ACA" w:rsidP="00A20ACA">
      <w:pPr>
        <w:pStyle w:val="ListParagraph"/>
        <w:numPr>
          <w:ilvl w:val="0"/>
          <w:numId w:val="2"/>
        </w:numPr>
        <w:rPr>
          <w:lang w:val="en-US"/>
        </w:rPr>
      </w:pPr>
      <w:r>
        <w:rPr>
          <w:lang w:val="en-US"/>
        </w:rPr>
        <w:t>Play against the computer engine</w:t>
      </w:r>
    </w:p>
    <w:p w14:paraId="56C70E4A" w14:textId="77777777" w:rsidR="00A20ACA" w:rsidRDefault="00A20ACA" w:rsidP="00A20ACA">
      <w:pPr>
        <w:pStyle w:val="ListParagraph"/>
        <w:numPr>
          <w:ilvl w:val="0"/>
          <w:numId w:val="2"/>
        </w:numPr>
        <w:rPr>
          <w:lang w:val="en-US"/>
        </w:rPr>
      </w:pPr>
      <w:r>
        <w:rPr>
          <w:lang w:val="en-US"/>
        </w:rPr>
        <w:t>Training</w:t>
      </w:r>
    </w:p>
    <w:p w14:paraId="07025D97" w14:textId="626CFF51" w:rsidR="008F0963" w:rsidRPr="008677A4" w:rsidRDefault="00A20ACA" w:rsidP="00A20ACA">
      <w:pPr>
        <w:pStyle w:val="Heading2"/>
        <w:rPr>
          <w:lang w:val="en-US"/>
        </w:rPr>
      </w:pPr>
      <w:r>
        <w:rPr>
          <w:lang w:val="en-US"/>
        </w:rPr>
        <w:t xml:space="preserve">Manual </w:t>
      </w:r>
      <w:r w:rsidR="008F0963">
        <w:rPr>
          <w:lang w:val="en-US"/>
        </w:rPr>
        <w:t>Review</w:t>
      </w:r>
    </w:p>
    <w:p w14:paraId="7B76DB3E" w14:textId="77777777" w:rsidR="00B463F5" w:rsidRDefault="000057AF" w:rsidP="008F0963">
      <w:pPr>
        <w:rPr>
          <w:lang w:val="en-US"/>
        </w:rPr>
      </w:pPr>
      <w:r>
        <w:rPr>
          <w:lang w:val="en-US"/>
        </w:rPr>
        <w:t xml:space="preserve">The user can </w:t>
      </w:r>
      <w:r w:rsidR="00A20ACA">
        <w:rPr>
          <w:lang w:val="en-US"/>
        </w:rPr>
        <w:t xml:space="preserve">browse through  all the lines from the Workbook on the main chess board, using any of the available views. </w:t>
      </w:r>
    </w:p>
    <w:p w14:paraId="3A2CA092" w14:textId="42A99C51" w:rsidR="00E765E1" w:rsidRDefault="00E765E1" w:rsidP="00E765E1">
      <w:pPr>
        <w:pStyle w:val="Heading3"/>
        <w:rPr>
          <w:lang w:val="en-US"/>
        </w:rPr>
      </w:pPr>
      <w:r>
        <w:rPr>
          <w:lang w:val="en-US"/>
        </w:rPr>
        <w:t>Workbook view</w:t>
      </w:r>
    </w:p>
    <w:p w14:paraId="57CE146A" w14:textId="726C274D" w:rsidR="00B463F5" w:rsidRDefault="00A20ACA" w:rsidP="008F0963">
      <w:pPr>
        <w:rPr>
          <w:lang w:val="en-US"/>
        </w:rPr>
      </w:pPr>
      <w:r>
        <w:rPr>
          <w:lang w:val="en-US"/>
        </w:rPr>
        <w:t>The main view, called simply “Workbook”, displays the complete variation tree</w:t>
      </w:r>
      <w:r w:rsidR="00B463F5">
        <w:rPr>
          <w:lang w:val="en-US"/>
        </w:rPr>
        <w:t xml:space="preserve"> in a way </w:t>
      </w:r>
      <w:proofErr w:type="gramStart"/>
      <w:r w:rsidR="00B463F5">
        <w:rPr>
          <w:lang w:val="en-US"/>
        </w:rPr>
        <w:t>similar to</w:t>
      </w:r>
      <w:proofErr w:type="gramEnd"/>
      <w:r w:rsidR="00B463F5">
        <w:rPr>
          <w:lang w:val="en-US"/>
        </w:rPr>
        <w:t xml:space="preserve"> how traditional chess books would show it. </w:t>
      </w:r>
      <w:r>
        <w:rPr>
          <w:lang w:val="en-US"/>
        </w:rPr>
        <w:t xml:space="preserve"> </w:t>
      </w:r>
    </w:p>
    <w:p w14:paraId="3C6E2C33" w14:textId="559C34E0" w:rsidR="00B463F5" w:rsidRDefault="00B463F5" w:rsidP="00B463F5">
      <w:pPr>
        <w:jc w:val="center"/>
        <w:rPr>
          <w:lang w:val="en-US"/>
        </w:rPr>
      </w:pPr>
      <w:r w:rsidRPr="00B463F5">
        <w:rPr>
          <w:lang w:val="en-US"/>
        </w:rPr>
        <w:drawing>
          <wp:inline distT="0" distB="0" distL="0" distR="0" wp14:anchorId="64A54F96" wp14:editId="55A3666F">
            <wp:extent cx="4248150" cy="2139506"/>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stretch>
                      <a:fillRect/>
                    </a:stretch>
                  </pic:blipFill>
                  <pic:spPr>
                    <a:xfrm>
                      <a:off x="0" y="0"/>
                      <a:ext cx="4259290" cy="2145117"/>
                    </a:xfrm>
                    <a:prstGeom prst="rect">
                      <a:avLst/>
                    </a:prstGeom>
                  </pic:spPr>
                </pic:pic>
              </a:graphicData>
            </a:graphic>
          </wp:inline>
        </w:drawing>
      </w:r>
    </w:p>
    <w:p w14:paraId="5184BF81" w14:textId="77777777" w:rsidR="00B463F5" w:rsidRDefault="00B463F5" w:rsidP="008F0963">
      <w:pPr>
        <w:rPr>
          <w:lang w:val="en-US"/>
        </w:rPr>
      </w:pPr>
    </w:p>
    <w:p w14:paraId="0E7ED600" w14:textId="2D4707B8" w:rsidR="00E765E1" w:rsidRDefault="00E765E1" w:rsidP="00E765E1">
      <w:pPr>
        <w:pStyle w:val="Heading3"/>
        <w:rPr>
          <w:lang w:val="en-US"/>
        </w:rPr>
      </w:pPr>
      <w:r>
        <w:rPr>
          <w:lang w:val="en-US"/>
        </w:rPr>
        <w:t>Table view</w:t>
      </w:r>
    </w:p>
    <w:p w14:paraId="771AEFE6" w14:textId="6620AC4C" w:rsidR="00B463F5" w:rsidRDefault="00B463F5" w:rsidP="008F0963">
      <w:pPr>
        <w:rPr>
          <w:lang w:val="en-US"/>
        </w:rPr>
      </w:pPr>
      <w:r>
        <w:rPr>
          <w:lang w:val="en-US"/>
        </w:rPr>
        <w:t>The “Table” view, behind it in the tabbed view, has all the lines flattened, shown one per row.</w:t>
      </w:r>
    </w:p>
    <w:p w14:paraId="66F6125B" w14:textId="0CC3C3AA" w:rsidR="00E765E1" w:rsidRDefault="00E765E1" w:rsidP="00E765E1">
      <w:pPr>
        <w:jc w:val="center"/>
        <w:rPr>
          <w:lang w:val="en-US"/>
        </w:rPr>
      </w:pPr>
      <w:r w:rsidRPr="00E765E1">
        <w:rPr>
          <w:lang w:val="en-US"/>
        </w:rPr>
        <w:drawing>
          <wp:inline distT="0" distB="0" distL="0" distR="0" wp14:anchorId="4D3610E6" wp14:editId="4179A2ED">
            <wp:extent cx="4162425" cy="2565215"/>
            <wp:effectExtent l="0" t="0" r="0" b="698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4168974" cy="2569251"/>
                    </a:xfrm>
                    <a:prstGeom prst="rect">
                      <a:avLst/>
                    </a:prstGeom>
                  </pic:spPr>
                </pic:pic>
              </a:graphicData>
            </a:graphic>
          </wp:inline>
        </w:drawing>
      </w:r>
    </w:p>
    <w:p w14:paraId="38091287" w14:textId="18F11D2C" w:rsidR="00E765E1" w:rsidRDefault="00E765E1" w:rsidP="00E765E1">
      <w:pPr>
        <w:pStyle w:val="Heading3"/>
        <w:rPr>
          <w:lang w:val="en-US"/>
        </w:rPr>
      </w:pPr>
      <w:r>
        <w:rPr>
          <w:lang w:val="en-US"/>
        </w:rPr>
        <w:lastRenderedPageBreak/>
        <w:t xml:space="preserve">Active </w:t>
      </w:r>
      <w:r w:rsidR="000057AF">
        <w:rPr>
          <w:lang w:val="en-US"/>
        </w:rPr>
        <w:t xml:space="preserve">Line </w:t>
      </w:r>
      <w:r>
        <w:rPr>
          <w:lang w:val="en-US"/>
        </w:rPr>
        <w:t>view</w:t>
      </w:r>
    </w:p>
    <w:p w14:paraId="6D2EBB16" w14:textId="6568FE9E" w:rsidR="000057AF" w:rsidRDefault="00452241" w:rsidP="008F0963">
      <w:pPr>
        <w:rPr>
          <w:lang w:val="en-US"/>
        </w:rPr>
      </w:pPr>
      <w:r>
        <w:rPr>
          <w:lang w:val="en-US"/>
        </w:rPr>
        <w:t>The is always one selected line in the Workbook</w:t>
      </w:r>
      <w:r w:rsidR="000057AF">
        <w:rPr>
          <w:lang w:val="en-US"/>
        </w:rPr>
        <w:t>.</w:t>
      </w:r>
      <w:r>
        <w:rPr>
          <w:lang w:val="en-US"/>
        </w:rPr>
        <w:t xml:space="preserve"> We will refer to it as “Active Line”.  In addition to being highlighted in the Workbook and Table views, it is also shown the Active Line view.</w:t>
      </w:r>
    </w:p>
    <w:p w14:paraId="7EED2415" w14:textId="2F8631B1" w:rsidR="00E765E1" w:rsidRDefault="00E765E1" w:rsidP="00E765E1">
      <w:pPr>
        <w:jc w:val="center"/>
        <w:rPr>
          <w:lang w:val="en-US"/>
        </w:rPr>
      </w:pPr>
      <w:r w:rsidRPr="00E765E1">
        <w:rPr>
          <w:lang w:val="en-US"/>
        </w:rPr>
        <w:drawing>
          <wp:inline distT="0" distB="0" distL="0" distR="0" wp14:anchorId="4A2D28DE" wp14:editId="74FA7D58">
            <wp:extent cx="3248025" cy="1839840"/>
            <wp:effectExtent l="0" t="0" r="0"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3258179" cy="1845592"/>
                    </a:xfrm>
                    <a:prstGeom prst="rect">
                      <a:avLst/>
                    </a:prstGeom>
                  </pic:spPr>
                </pic:pic>
              </a:graphicData>
            </a:graphic>
          </wp:inline>
        </w:drawing>
      </w:r>
    </w:p>
    <w:p w14:paraId="4F8D9E65" w14:textId="6A36A969" w:rsidR="008F0963" w:rsidRPr="0098702F" w:rsidRDefault="008F0963" w:rsidP="00C94C88">
      <w:pPr>
        <w:pStyle w:val="Heading2"/>
      </w:pPr>
      <w:r>
        <w:rPr>
          <w:lang w:val="en-US"/>
        </w:rPr>
        <w:t xml:space="preserve">Play </w:t>
      </w:r>
      <w:r w:rsidR="0098702F">
        <w:rPr>
          <w:lang w:val="en-US"/>
        </w:rPr>
        <w:t xml:space="preserve">against </w:t>
      </w:r>
      <w:r>
        <w:rPr>
          <w:lang w:val="en-US"/>
        </w:rPr>
        <w:t>the computer</w:t>
      </w:r>
      <w:r w:rsidR="0098702F">
        <w:rPr>
          <w:lang w:val="en-US"/>
        </w:rPr>
        <w:t xml:space="preserve"> engine</w:t>
      </w:r>
    </w:p>
    <w:p w14:paraId="32FBE378" w14:textId="23CFE47A" w:rsidR="008F0963" w:rsidRDefault="0098702F" w:rsidP="008F0963">
      <w:pPr>
        <w:rPr>
          <w:lang w:val="en-US"/>
        </w:rPr>
      </w:pPr>
      <w:r>
        <w:rPr>
          <w:lang w:val="en-US"/>
        </w:rPr>
        <w:t>With a simple selection in the context menu, the user can switch at any point, from the manual review to a game against the computer.</w:t>
      </w:r>
    </w:p>
    <w:p w14:paraId="797CE3E0" w14:textId="45DA3E47" w:rsidR="009569FC" w:rsidRDefault="009569FC" w:rsidP="008F0963">
      <w:pPr>
        <w:rPr>
          <w:lang w:val="en-US"/>
        </w:rPr>
      </w:pPr>
      <w:r>
        <w:rPr>
          <w:lang w:val="en-US"/>
        </w:rPr>
        <w:t>The game will start with the computer responding to the move currently selected in the Active Line view.</w:t>
      </w:r>
    </w:p>
    <w:p w14:paraId="6093F59E" w14:textId="742AC1FF" w:rsidR="009569FC" w:rsidRDefault="009569FC" w:rsidP="008F0963">
      <w:pPr>
        <w:rPr>
          <w:lang w:val="en-US"/>
        </w:rPr>
      </w:pPr>
      <w:r>
        <w:rPr>
          <w:lang w:val="en-US"/>
        </w:rPr>
        <w:t>The program will then wait for the user to make their move, respond with the chess engine’s move etc., continuing the game until it ends technically (e.g., by checkmate) or the user stops it.</w:t>
      </w:r>
    </w:p>
    <w:p w14:paraId="719047E0" w14:textId="4A644BDA" w:rsidR="009569FC" w:rsidRDefault="00C94C88" w:rsidP="00C94C88">
      <w:pPr>
        <w:pStyle w:val="Heading2"/>
        <w:rPr>
          <w:lang w:val="en-US"/>
        </w:rPr>
      </w:pPr>
      <w:r w:rsidRPr="00C94C88">
        <w:t>Training</w:t>
      </w:r>
      <w:r>
        <w:rPr>
          <w:lang w:val="en-US"/>
        </w:rPr>
        <w:t xml:space="preserve"> </w:t>
      </w:r>
    </w:p>
    <w:p w14:paraId="0904D105" w14:textId="2AA4C7D6" w:rsidR="009569FC" w:rsidRDefault="00C94C88" w:rsidP="008F0963">
      <w:pPr>
        <w:rPr>
          <w:lang w:val="en-US"/>
        </w:rPr>
      </w:pPr>
      <w:r>
        <w:rPr>
          <w:lang w:val="en-US"/>
        </w:rPr>
        <w:t>The Training Mode is the key differentiator of the Chess Forge software.</w:t>
      </w:r>
    </w:p>
    <w:p w14:paraId="0E93165E" w14:textId="71F83648" w:rsidR="00C94C88" w:rsidRDefault="00C94C88" w:rsidP="008F0963">
      <w:pPr>
        <w:rPr>
          <w:lang w:val="en-US"/>
        </w:rPr>
      </w:pPr>
      <w:r>
        <w:rPr>
          <w:lang w:val="en-US"/>
        </w:rPr>
        <w:t xml:space="preserve">The user selects </w:t>
      </w:r>
      <w:r w:rsidR="0027648B">
        <w:rPr>
          <w:lang w:val="en-US"/>
        </w:rPr>
        <w:t>a</w:t>
      </w:r>
      <w:r>
        <w:rPr>
          <w:lang w:val="en-US"/>
        </w:rPr>
        <w:t xml:space="preserve"> training position</w:t>
      </w:r>
      <w:r w:rsidR="0027648B">
        <w:rPr>
          <w:lang w:val="en-US"/>
        </w:rPr>
        <w:t xml:space="preserve"> (or let the program select one) and tests his memory as well as skills against it.</w:t>
      </w:r>
    </w:p>
    <w:p w14:paraId="5A476C8E" w14:textId="01D16DA7" w:rsidR="0027648B" w:rsidRDefault="0027648B" w:rsidP="008F0963">
      <w:pPr>
        <w:rPr>
          <w:lang w:val="en-US"/>
        </w:rPr>
      </w:pPr>
      <w:r>
        <w:rPr>
          <w:lang w:val="en-US"/>
        </w:rPr>
        <w:t>In the training mode, the user makes move for one side, White or Black, with the program makes moves for the other.</w:t>
      </w:r>
    </w:p>
    <w:p w14:paraId="056AB04E" w14:textId="77777777" w:rsidR="00AD2F69" w:rsidRDefault="0027648B" w:rsidP="008F0963">
      <w:pPr>
        <w:rPr>
          <w:lang w:val="en-US"/>
        </w:rPr>
      </w:pPr>
      <w:r>
        <w:rPr>
          <w:lang w:val="en-US"/>
        </w:rPr>
        <w:t xml:space="preserve">After making a move, the user gets feedback on whether the move was in Workbook, together with any comment that may have been included. </w:t>
      </w:r>
    </w:p>
    <w:p w14:paraId="76D9D7C8" w14:textId="07F60D58" w:rsidR="0027648B" w:rsidRDefault="0027648B" w:rsidP="008F0963">
      <w:pPr>
        <w:rPr>
          <w:lang w:val="en-US"/>
        </w:rPr>
      </w:pPr>
      <w:r>
        <w:rPr>
          <w:lang w:val="en-US"/>
        </w:rPr>
        <w:t>Note that at this point, the program makes no evaluation of the quality of the move, just advices the user whether it was found in the Workbook. However, the user can request such evaluation for the move as well as for other moves included in the Workbook.</w:t>
      </w:r>
    </w:p>
    <w:p w14:paraId="0BC9AB29" w14:textId="77777777" w:rsidR="00AD2F69" w:rsidRDefault="00AD2F69" w:rsidP="008F0963">
      <w:pPr>
        <w:rPr>
          <w:lang w:val="en-US"/>
        </w:rPr>
      </w:pPr>
      <w:r>
        <w:rPr>
          <w:lang w:val="en-US"/>
        </w:rPr>
        <w:t>If the user’s move is not in the Workbook, the user will be advised accordingly, and the program will automatically perform the evaluation.</w:t>
      </w:r>
    </w:p>
    <w:p w14:paraId="79B0459E" w14:textId="77777777" w:rsidR="00AD2F69" w:rsidRDefault="00AD2F69" w:rsidP="008F0963">
      <w:pPr>
        <w:rPr>
          <w:lang w:val="en-US"/>
        </w:rPr>
      </w:pPr>
    </w:p>
    <w:p w14:paraId="51389D24" w14:textId="52B80BFA" w:rsidR="0027648B" w:rsidRDefault="00AD2F69" w:rsidP="008F0963">
      <w:pPr>
        <w:rPr>
          <w:lang w:val="en-US"/>
        </w:rPr>
      </w:pPr>
      <w:r>
        <w:rPr>
          <w:lang w:val="en-US"/>
        </w:rPr>
        <w:t xml:space="preserve"> </w:t>
      </w:r>
      <w:r w:rsidR="0027648B">
        <w:rPr>
          <w:lang w:val="en-US"/>
        </w:rPr>
        <w:t xml:space="preserve"> </w:t>
      </w:r>
    </w:p>
    <w:p w14:paraId="09AF47DA" w14:textId="77777777" w:rsidR="009569FC" w:rsidRDefault="009569FC" w:rsidP="009569FC">
      <w:pPr>
        <w:rPr>
          <w:lang w:val="en-US"/>
        </w:rPr>
      </w:pPr>
      <w:r>
        <w:rPr>
          <w:lang w:val="en-US"/>
        </w:rPr>
        <w:t>The basic usage of Chess Forge is to open a PGN file and review the Variation Tree from it.</w:t>
      </w:r>
    </w:p>
    <w:p w14:paraId="246421F5" w14:textId="7A6BA965" w:rsidR="009569FC" w:rsidRPr="008F0963" w:rsidRDefault="009569FC" w:rsidP="009569FC">
      <w:pPr>
        <w:pStyle w:val="ListParagraph"/>
        <w:numPr>
          <w:ilvl w:val="0"/>
          <w:numId w:val="1"/>
        </w:numPr>
        <w:rPr>
          <w:lang w:val="en-US"/>
        </w:rPr>
      </w:pPr>
      <w:r w:rsidRPr="008F0963">
        <w:rPr>
          <w:lang w:val="en-US"/>
        </w:rPr>
        <w:lastRenderedPageBreak/>
        <w:t>Manual replay</w:t>
      </w:r>
      <w:r w:rsidR="00AD2F69">
        <w:rPr>
          <w:lang w:val="en-US"/>
        </w:rPr>
        <w:t>,</w:t>
      </w:r>
      <w:r w:rsidRPr="008F0963">
        <w:rPr>
          <w:lang w:val="en-US"/>
        </w:rPr>
        <w:t xml:space="preserve"> move by move</w:t>
      </w:r>
    </w:p>
    <w:p w14:paraId="30776A7A" w14:textId="77777777" w:rsidR="009569FC" w:rsidRPr="008F0963" w:rsidRDefault="009569FC" w:rsidP="009569FC">
      <w:pPr>
        <w:pStyle w:val="ListParagraph"/>
        <w:numPr>
          <w:ilvl w:val="0"/>
          <w:numId w:val="1"/>
        </w:numPr>
        <w:rPr>
          <w:lang w:val="en-US"/>
        </w:rPr>
      </w:pPr>
      <w:r w:rsidRPr="008F0963">
        <w:rPr>
          <w:lang w:val="en-US"/>
        </w:rPr>
        <w:t>Auto replay</w:t>
      </w:r>
    </w:p>
    <w:p w14:paraId="703CA62E" w14:textId="77777777" w:rsidR="009569FC" w:rsidRPr="008F0963" w:rsidRDefault="009569FC" w:rsidP="009569FC">
      <w:pPr>
        <w:pStyle w:val="ListParagraph"/>
        <w:numPr>
          <w:ilvl w:val="0"/>
          <w:numId w:val="1"/>
        </w:numPr>
        <w:rPr>
          <w:lang w:val="en-US"/>
        </w:rPr>
      </w:pPr>
      <w:r w:rsidRPr="008F0963">
        <w:rPr>
          <w:lang w:val="en-US"/>
        </w:rPr>
        <w:t>Evaluate Move</w:t>
      </w:r>
    </w:p>
    <w:p w14:paraId="61C02713" w14:textId="77777777" w:rsidR="009569FC" w:rsidRPr="008F0963" w:rsidRDefault="009569FC" w:rsidP="009569FC">
      <w:pPr>
        <w:pStyle w:val="ListParagraph"/>
        <w:numPr>
          <w:ilvl w:val="0"/>
          <w:numId w:val="1"/>
        </w:numPr>
        <w:rPr>
          <w:lang w:val="en-US"/>
        </w:rPr>
      </w:pPr>
      <w:r w:rsidRPr="008F0963">
        <w:rPr>
          <w:lang w:val="en-US"/>
        </w:rPr>
        <w:t>Evaluate Line</w:t>
      </w:r>
    </w:p>
    <w:p w14:paraId="4328A784" w14:textId="77777777" w:rsidR="009569FC" w:rsidRPr="008F0963" w:rsidRDefault="009569FC" w:rsidP="008F0963">
      <w:pPr>
        <w:rPr>
          <w:lang w:val="en-US"/>
        </w:rPr>
      </w:pPr>
    </w:p>
    <w:p w14:paraId="6908BC4B" w14:textId="1BC42A0B" w:rsidR="008677A4" w:rsidRDefault="008677A4" w:rsidP="008677A4">
      <w:pPr>
        <w:pStyle w:val="Heading1"/>
        <w:rPr>
          <w:lang w:val="en-US"/>
        </w:rPr>
      </w:pPr>
      <w:r>
        <w:rPr>
          <w:lang w:val="en-US"/>
        </w:rPr>
        <w:t>Terminology</w:t>
      </w:r>
    </w:p>
    <w:p w14:paraId="65068B29" w14:textId="29575048" w:rsidR="008677A4" w:rsidRDefault="008677A4" w:rsidP="008677A4">
      <w:pPr>
        <w:rPr>
          <w:lang w:val="en-US"/>
        </w:rPr>
      </w:pPr>
      <w:r w:rsidRPr="008F0963">
        <w:rPr>
          <w:b/>
          <w:bCs/>
          <w:lang w:val="en-US"/>
        </w:rPr>
        <w:t>Variation Tree</w:t>
      </w:r>
      <w:r>
        <w:rPr>
          <w:lang w:val="en-US"/>
        </w:rPr>
        <w:t xml:space="preserve"> – a chess game or a set of variations used by the program at any given time. The program is only ever actively operating on a single tree.</w:t>
      </w:r>
    </w:p>
    <w:p w14:paraId="15AFA922" w14:textId="4C5D5485" w:rsidR="008677A4" w:rsidRDefault="008677A4" w:rsidP="008677A4">
      <w:pPr>
        <w:rPr>
          <w:lang w:val="en-US"/>
        </w:rPr>
      </w:pPr>
      <w:r>
        <w:rPr>
          <w:lang w:val="en-US"/>
        </w:rPr>
        <w:t>The Variation Tree that begins at the  starting position can be fully represented as a PGN game.</w:t>
      </w:r>
    </w:p>
    <w:p w14:paraId="33805513" w14:textId="3C905F28" w:rsidR="008677A4" w:rsidRDefault="008677A4" w:rsidP="008677A4">
      <w:pPr>
        <w:rPr>
          <w:lang w:val="en-US"/>
        </w:rPr>
      </w:pPr>
      <w:r>
        <w:rPr>
          <w:lang w:val="en-US"/>
        </w:rPr>
        <w:t xml:space="preserve">Other Variation Trees </w:t>
      </w:r>
      <w:proofErr w:type="gramStart"/>
      <w:r>
        <w:rPr>
          <w:lang w:val="en-US"/>
        </w:rPr>
        <w:t>have to</w:t>
      </w:r>
      <w:proofErr w:type="gramEnd"/>
      <w:r>
        <w:rPr>
          <w:lang w:val="en-US"/>
        </w:rPr>
        <w:t xml:space="preserve"> be represented as a combination of FEN and PGN.</w:t>
      </w:r>
    </w:p>
    <w:p w14:paraId="099F4499" w14:textId="1517A494" w:rsidR="008F0963" w:rsidRDefault="008F0963" w:rsidP="008677A4">
      <w:pPr>
        <w:rPr>
          <w:lang w:val="en-US"/>
        </w:rPr>
      </w:pPr>
      <w:r w:rsidRPr="008F0963">
        <w:rPr>
          <w:b/>
          <w:bCs/>
          <w:lang w:val="en-US"/>
        </w:rPr>
        <w:t>Line</w:t>
      </w:r>
      <w:r>
        <w:rPr>
          <w:lang w:val="en-US"/>
        </w:rPr>
        <w:t xml:space="preserve"> - </w:t>
      </w:r>
    </w:p>
    <w:p w14:paraId="2221A7B2" w14:textId="3686559B" w:rsidR="008677A4" w:rsidRDefault="008F0963" w:rsidP="008677A4">
      <w:pPr>
        <w:rPr>
          <w:lang w:val="en-US"/>
        </w:rPr>
      </w:pPr>
      <w:r w:rsidRPr="008F0963">
        <w:rPr>
          <w:b/>
          <w:bCs/>
          <w:lang w:val="en-US"/>
        </w:rPr>
        <w:t>Board</w:t>
      </w:r>
      <w:r>
        <w:rPr>
          <w:lang w:val="en-US"/>
        </w:rPr>
        <w:t xml:space="preserve"> – the chess board</w:t>
      </w:r>
    </w:p>
    <w:p w14:paraId="5A8EE7BC" w14:textId="0ED08FAF" w:rsidR="008F0963" w:rsidRDefault="008F0963" w:rsidP="008677A4">
      <w:pPr>
        <w:rPr>
          <w:lang w:val="en-US"/>
        </w:rPr>
      </w:pPr>
      <w:r w:rsidRPr="008F0963">
        <w:rPr>
          <w:b/>
          <w:bCs/>
          <w:lang w:val="en-US"/>
        </w:rPr>
        <w:t>Position</w:t>
      </w:r>
      <w:r>
        <w:rPr>
          <w:lang w:val="en-US"/>
        </w:rPr>
        <w:t xml:space="preserve"> – the board and the attributes</w:t>
      </w:r>
    </w:p>
    <w:p w14:paraId="7224E60B" w14:textId="5A6C75F6" w:rsidR="008F0963" w:rsidRPr="008F0963" w:rsidRDefault="008F0963" w:rsidP="008677A4">
      <w:pPr>
        <w:rPr>
          <w:b/>
          <w:bCs/>
          <w:lang w:val="en-US"/>
        </w:rPr>
      </w:pPr>
      <w:r w:rsidRPr="008F0963">
        <w:rPr>
          <w:b/>
          <w:bCs/>
          <w:lang w:val="en-US"/>
        </w:rPr>
        <w:t>Move</w:t>
      </w:r>
    </w:p>
    <w:p w14:paraId="0DF6349D" w14:textId="13231A6E" w:rsidR="008F0963" w:rsidRDefault="008F0963" w:rsidP="008677A4">
      <w:pPr>
        <w:rPr>
          <w:lang w:val="en-US"/>
        </w:rPr>
      </w:pPr>
      <w:r>
        <w:rPr>
          <w:lang w:val="en-US"/>
        </w:rPr>
        <w:t>Ply</w:t>
      </w:r>
    </w:p>
    <w:p w14:paraId="44B9B18C" w14:textId="4E0EFCAD" w:rsidR="008F0963" w:rsidRDefault="008F0963" w:rsidP="008677A4">
      <w:pPr>
        <w:rPr>
          <w:lang w:val="en-US"/>
        </w:rPr>
      </w:pPr>
      <w:r>
        <w:rPr>
          <w:lang w:val="en-US"/>
        </w:rPr>
        <w:t>Chess Engine</w:t>
      </w:r>
    </w:p>
    <w:p w14:paraId="30005E01" w14:textId="19230815" w:rsidR="00565FCC" w:rsidRDefault="00565FCC" w:rsidP="008677A4">
      <w:pPr>
        <w:rPr>
          <w:lang w:val="en-US"/>
        </w:rPr>
      </w:pPr>
    </w:p>
    <w:p w14:paraId="6FF9DE8D" w14:textId="6EFA2425" w:rsidR="00565FCC" w:rsidRDefault="00565FCC" w:rsidP="00565FCC">
      <w:pPr>
        <w:pStyle w:val="Heading1"/>
        <w:rPr>
          <w:lang w:val="en-US"/>
        </w:rPr>
      </w:pPr>
      <w:r>
        <w:rPr>
          <w:lang w:val="en-US"/>
        </w:rPr>
        <w:t>Evaluation</w:t>
      </w:r>
    </w:p>
    <w:p w14:paraId="40C089C8" w14:textId="77777777" w:rsidR="0017613B" w:rsidRDefault="00565FCC" w:rsidP="00565FCC">
      <w:pPr>
        <w:rPr>
          <w:lang w:val="en-US"/>
        </w:rPr>
      </w:pPr>
      <w:r>
        <w:rPr>
          <w:lang w:val="en-US"/>
        </w:rPr>
        <w:t xml:space="preserve">When a move evaluation is in progress, clicking on another move will cancel </w:t>
      </w:r>
      <w:r w:rsidR="0017613B">
        <w:rPr>
          <w:lang w:val="en-US"/>
        </w:rPr>
        <w:t>not impact the process and a request for a new evaluation will not be accepted</w:t>
      </w:r>
      <w:r>
        <w:rPr>
          <w:lang w:val="en-US"/>
        </w:rPr>
        <w:t>.</w:t>
      </w:r>
      <w:r w:rsidR="0017613B">
        <w:rPr>
          <w:lang w:val="en-US"/>
        </w:rPr>
        <w:t xml:space="preserve">  The user would have to explicitly cancel the evaluation first.</w:t>
      </w:r>
    </w:p>
    <w:p w14:paraId="06BAC55E" w14:textId="77777777" w:rsidR="0017613B" w:rsidRDefault="0017613B" w:rsidP="00565FCC">
      <w:pPr>
        <w:rPr>
          <w:lang w:val="en-US"/>
        </w:rPr>
      </w:pPr>
    </w:p>
    <w:p w14:paraId="0D4991A3" w14:textId="40A15D1F" w:rsidR="00565FCC" w:rsidRDefault="0017613B" w:rsidP="00565FCC">
      <w:pPr>
        <w:rPr>
          <w:lang w:val="en-US"/>
        </w:rPr>
      </w:pPr>
      <w:r>
        <w:rPr>
          <w:lang w:val="en-US"/>
        </w:rPr>
        <w:t>However, changing the Active Line will cancel any evaluations in progress. The user will receive a warning.</w:t>
      </w:r>
    </w:p>
    <w:p w14:paraId="51FBBC9C" w14:textId="4D6070CF" w:rsidR="00565FCC" w:rsidRDefault="00565FCC" w:rsidP="00565FCC">
      <w:pPr>
        <w:rPr>
          <w:lang w:val="en-US"/>
        </w:rPr>
      </w:pPr>
      <w:r>
        <w:rPr>
          <w:lang w:val="en-US"/>
        </w:rPr>
        <w:t>If a line evaluation is in progress, the user will be asked whether to cancel it.</w:t>
      </w:r>
    </w:p>
    <w:p w14:paraId="07D48141" w14:textId="68A01473" w:rsidR="002B563F" w:rsidRDefault="005D606E" w:rsidP="007744DC">
      <w:pPr>
        <w:rPr>
          <w:lang w:val="en-US"/>
        </w:rPr>
      </w:pPr>
      <w:r>
        <w:rPr>
          <w:lang w:val="en-US"/>
        </w:rPr>
        <w:t>Active Line</w:t>
      </w:r>
    </w:p>
    <w:p w14:paraId="603D6BBF" w14:textId="1C562750" w:rsidR="005D606E" w:rsidRDefault="005D606E" w:rsidP="007744DC">
      <w:pPr>
        <w:rPr>
          <w:lang w:val="en-US"/>
        </w:rPr>
      </w:pPr>
      <w:r>
        <w:rPr>
          <w:lang w:val="en-US"/>
        </w:rPr>
        <w:t>Selected Move</w:t>
      </w:r>
    </w:p>
    <w:p w14:paraId="112D21D9" w14:textId="63713CD8" w:rsidR="002B563F" w:rsidRDefault="002B563F" w:rsidP="007744DC">
      <w:pPr>
        <w:rPr>
          <w:lang w:val="en-US"/>
        </w:rPr>
      </w:pPr>
      <w:r>
        <w:rPr>
          <w:lang w:val="en-US"/>
        </w:rPr>
        <w:t>Elements of the GUI</w:t>
      </w:r>
    </w:p>
    <w:p w14:paraId="0A3817F1" w14:textId="7A55CFC5" w:rsidR="002B563F" w:rsidRDefault="002B563F" w:rsidP="002B563F">
      <w:pPr>
        <w:rPr>
          <w:lang w:val="en-US"/>
        </w:rPr>
      </w:pPr>
      <w:r>
        <w:rPr>
          <w:lang w:val="en-US"/>
        </w:rPr>
        <w:t>Main Board</w:t>
      </w:r>
    </w:p>
    <w:p w14:paraId="4910B58C" w14:textId="3CBA463C" w:rsidR="002B563F" w:rsidRDefault="002B563F" w:rsidP="002B563F">
      <w:pPr>
        <w:rPr>
          <w:lang w:val="en-US"/>
        </w:rPr>
      </w:pPr>
      <w:r>
        <w:rPr>
          <w:lang w:val="en-US"/>
        </w:rPr>
        <w:t>Main Board Notes</w:t>
      </w:r>
    </w:p>
    <w:p w14:paraId="08224D3C" w14:textId="51253932" w:rsidR="002B563F" w:rsidRDefault="002B563F" w:rsidP="002B563F">
      <w:pPr>
        <w:rPr>
          <w:lang w:val="en-US"/>
        </w:rPr>
      </w:pPr>
      <w:r>
        <w:rPr>
          <w:lang w:val="en-US"/>
        </w:rPr>
        <w:t>Active Line View</w:t>
      </w:r>
    </w:p>
    <w:p w14:paraId="1C10255B" w14:textId="7E75E386" w:rsidR="002B563F" w:rsidRDefault="002B563F" w:rsidP="002B563F">
      <w:pPr>
        <w:rPr>
          <w:lang w:val="en-US"/>
        </w:rPr>
      </w:pPr>
      <w:r>
        <w:rPr>
          <w:lang w:val="en-US"/>
        </w:rPr>
        <w:lastRenderedPageBreak/>
        <w:t>Workbook Text</w:t>
      </w:r>
    </w:p>
    <w:p w14:paraId="013908C6" w14:textId="0BA67615" w:rsidR="002B563F" w:rsidRDefault="002B563F" w:rsidP="002B563F">
      <w:pPr>
        <w:rPr>
          <w:lang w:val="en-US"/>
        </w:rPr>
      </w:pPr>
      <w:r>
        <w:rPr>
          <w:lang w:val="en-US"/>
        </w:rPr>
        <w:t>Workbook Table</w:t>
      </w:r>
    </w:p>
    <w:p w14:paraId="0C0CB469" w14:textId="35D26DA3" w:rsidR="002B563F" w:rsidRDefault="002B563F" w:rsidP="002B563F">
      <w:pPr>
        <w:rPr>
          <w:lang w:val="en-US"/>
        </w:rPr>
      </w:pPr>
      <w:r>
        <w:rPr>
          <w:lang w:val="en-US"/>
        </w:rPr>
        <w:t>Bookmarks</w:t>
      </w:r>
    </w:p>
    <w:p w14:paraId="49CAE0C5" w14:textId="64D988EB" w:rsidR="002B563F" w:rsidRDefault="00043FCB" w:rsidP="00043FCB">
      <w:pPr>
        <w:pStyle w:val="Heading1"/>
        <w:rPr>
          <w:lang w:val="en-US"/>
        </w:rPr>
      </w:pPr>
      <w:r>
        <w:rPr>
          <w:lang w:val="en-US"/>
        </w:rPr>
        <w:t>Workbook Views</w:t>
      </w:r>
    </w:p>
    <w:p w14:paraId="79408C7A" w14:textId="77777777" w:rsidR="00043FCB" w:rsidRDefault="00043FCB" w:rsidP="00043FCB">
      <w:pPr>
        <w:rPr>
          <w:lang w:val="en-US"/>
        </w:rPr>
      </w:pPr>
      <w:r>
        <w:rPr>
          <w:lang w:val="en-US"/>
        </w:rPr>
        <w:t>Chess Forge offers the following ways to view and interact with the Workbook.</w:t>
      </w:r>
    </w:p>
    <w:p w14:paraId="7C4A7500" w14:textId="3F19A13F" w:rsidR="00043FCB" w:rsidRDefault="00043FCB" w:rsidP="00043FCB">
      <w:pPr>
        <w:pStyle w:val="Heading2"/>
        <w:rPr>
          <w:lang w:val="en-US"/>
        </w:rPr>
      </w:pPr>
      <w:r>
        <w:rPr>
          <w:lang w:val="en-US"/>
        </w:rPr>
        <w:t>The Main Workbook Text View</w:t>
      </w:r>
    </w:p>
    <w:p w14:paraId="554BC195" w14:textId="60BCFDDD" w:rsidR="00043FCB" w:rsidRDefault="00043FCB" w:rsidP="00043FCB">
      <w:pPr>
        <w:rPr>
          <w:lang w:val="en-US"/>
        </w:rPr>
      </w:pPr>
      <w:r>
        <w:rPr>
          <w:lang w:val="en-US"/>
        </w:rPr>
        <w:t xml:space="preserve">This a complete presentation of the Workbook, </w:t>
      </w:r>
      <w:proofErr w:type="gramStart"/>
      <w:r>
        <w:rPr>
          <w:lang w:val="en-US"/>
        </w:rPr>
        <w:t>similar to</w:t>
      </w:r>
      <w:proofErr w:type="gramEnd"/>
      <w:r>
        <w:rPr>
          <w:lang w:val="en-US"/>
        </w:rPr>
        <w:t xml:space="preserve"> what you may encounter in a </w:t>
      </w:r>
      <w:r w:rsidR="00922867">
        <w:rPr>
          <w:lang w:val="en-US"/>
        </w:rPr>
        <w:t>printed book.</w:t>
      </w:r>
    </w:p>
    <w:p w14:paraId="4D63E2FF" w14:textId="0C083711" w:rsidR="00922867" w:rsidRDefault="00922867" w:rsidP="00043FCB">
      <w:pPr>
        <w:rPr>
          <w:lang w:val="en-US"/>
        </w:rPr>
      </w:pPr>
    </w:p>
    <w:p w14:paraId="32354644" w14:textId="484FB21D" w:rsidR="00922867" w:rsidRPr="00043FCB" w:rsidRDefault="00922867" w:rsidP="00922867">
      <w:pPr>
        <w:jc w:val="center"/>
        <w:rPr>
          <w:lang w:val="en-US"/>
        </w:rPr>
      </w:pPr>
      <w:r w:rsidRPr="00922867">
        <w:rPr>
          <w:noProof/>
          <w:lang w:val="en-US"/>
        </w:rPr>
        <w:drawing>
          <wp:inline distT="0" distB="0" distL="0" distR="0" wp14:anchorId="3470EDE9" wp14:editId="0B4F2CC4">
            <wp:extent cx="4067175" cy="5027046"/>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073563" cy="5034942"/>
                    </a:xfrm>
                    <a:prstGeom prst="rect">
                      <a:avLst/>
                    </a:prstGeom>
                  </pic:spPr>
                </pic:pic>
              </a:graphicData>
            </a:graphic>
          </wp:inline>
        </w:drawing>
      </w:r>
    </w:p>
    <w:p w14:paraId="08669636" w14:textId="77751425" w:rsidR="00043FCB" w:rsidRDefault="00043FCB" w:rsidP="00043FCB">
      <w:pPr>
        <w:rPr>
          <w:lang w:val="en-US"/>
        </w:rPr>
      </w:pPr>
      <w:r>
        <w:rPr>
          <w:lang w:val="en-US"/>
        </w:rPr>
        <w:t xml:space="preserve"> </w:t>
      </w:r>
    </w:p>
    <w:p w14:paraId="6192D171" w14:textId="5193964A" w:rsidR="00922867" w:rsidRDefault="00922867" w:rsidP="00922867">
      <w:pPr>
        <w:pStyle w:val="Heading2"/>
        <w:rPr>
          <w:lang w:val="en-US"/>
        </w:rPr>
      </w:pPr>
      <w:r>
        <w:rPr>
          <w:lang w:val="en-US"/>
        </w:rPr>
        <w:t>Table View</w:t>
      </w:r>
    </w:p>
    <w:p w14:paraId="533B4C25" w14:textId="77777777" w:rsidR="00922867" w:rsidRDefault="00922867" w:rsidP="00922867">
      <w:pPr>
        <w:rPr>
          <w:lang w:val="en-US"/>
        </w:rPr>
      </w:pPr>
      <w:r>
        <w:rPr>
          <w:lang w:val="en-US"/>
        </w:rPr>
        <w:lastRenderedPageBreak/>
        <w:t>The Table View splits the entire tree into individual lines and shows them in one table:</w:t>
      </w:r>
    </w:p>
    <w:p w14:paraId="25F966EE" w14:textId="57971EC4" w:rsidR="00922867" w:rsidRDefault="00922867" w:rsidP="00922867">
      <w:pPr>
        <w:jc w:val="center"/>
        <w:rPr>
          <w:lang w:val="en-US"/>
        </w:rPr>
      </w:pPr>
      <w:r w:rsidRPr="00922867">
        <w:rPr>
          <w:noProof/>
          <w:lang w:val="en-US"/>
        </w:rPr>
        <w:drawing>
          <wp:inline distT="0" distB="0" distL="0" distR="0" wp14:anchorId="188286FC" wp14:editId="53F215BB">
            <wp:extent cx="4210050" cy="5163159"/>
            <wp:effectExtent l="0" t="0" r="0" b="0"/>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10"/>
                    <a:stretch>
                      <a:fillRect/>
                    </a:stretch>
                  </pic:blipFill>
                  <pic:spPr>
                    <a:xfrm>
                      <a:off x="0" y="0"/>
                      <a:ext cx="4216864" cy="5171516"/>
                    </a:xfrm>
                    <a:prstGeom prst="rect">
                      <a:avLst/>
                    </a:prstGeom>
                  </pic:spPr>
                </pic:pic>
              </a:graphicData>
            </a:graphic>
          </wp:inline>
        </w:drawing>
      </w:r>
    </w:p>
    <w:p w14:paraId="5B841D51" w14:textId="76659DA4" w:rsidR="00922867" w:rsidRDefault="00922867" w:rsidP="00922867">
      <w:pPr>
        <w:jc w:val="center"/>
        <w:rPr>
          <w:lang w:val="en-US"/>
        </w:rPr>
      </w:pPr>
    </w:p>
    <w:p w14:paraId="335D8807" w14:textId="6C452333" w:rsidR="00922867" w:rsidRDefault="00922867" w:rsidP="00922867">
      <w:pPr>
        <w:pStyle w:val="Heading2"/>
        <w:rPr>
          <w:lang w:val="en-US"/>
        </w:rPr>
      </w:pPr>
      <w:r>
        <w:rPr>
          <w:lang w:val="en-US"/>
        </w:rPr>
        <w:t>The Active Line View</w:t>
      </w:r>
    </w:p>
    <w:p w14:paraId="336452AA" w14:textId="09623DC0" w:rsidR="00922867" w:rsidRDefault="00922867" w:rsidP="00922867">
      <w:pPr>
        <w:rPr>
          <w:lang w:val="en-US"/>
        </w:rPr>
      </w:pPr>
      <w:r>
        <w:rPr>
          <w:lang w:val="en-US"/>
        </w:rPr>
        <w:t xml:space="preserve">The Active Line View shows the currently selected line. </w:t>
      </w:r>
    </w:p>
    <w:p w14:paraId="18E7A8AC" w14:textId="0A3E91A0" w:rsidR="005D606E" w:rsidRDefault="005D606E" w:rsidP="00922867">
      <w:pPr>
        <w:rPr>
          <w:lang w:val="en-US"/>
        </w:rPr>
      </w:pPr>
    </w:p>
    <w:p w14:paraId="1D655103" w14:textId="77777777" w:rsidR="005D606E" w:rsidRDefault="005D606E" w:rsidP="00922867">
      <w:pPr>
        <w:rPr>
          <w:lang w:val="en-US"/>
        </w:rPr>
      </w:pPr>
    </w:p>
    <w:p w14:paraId="5D931C28" w14:textId="6AEC6BB8" w:rsidR="00922867" w:rsidRPr="00922867" w:rsidRDefault="00922867" w:rsidP="00922867">
      <w:pPr>
        <w:jc w:val="center"/>
        <w:rPr>
          <w:lang w:val="en-US"/>
        </w:rPr>
      </w:pPr>
      <w:r w:rsidRPr="00922867">
        <w:rPr>
          <w:noProof/>
          <w:lang w:val="en-US"/>
        </w:rPr>
        <w:lastRenderedPageBreak/>
        <w:drawing>
          <wp:inline distT="0" distB="0" distL="0" distR="0" wp14:anchorId="0AED719A" wp14:editId="59E186BD">
            <wp:extent cx="4012749" cy="2800350"/>
            <wp:effectExtent l="0" t="0" r="698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stretch>
                      <a:fillRect/>
                    </a:stretch>
                  </pic:blipFill>
                  <pic:spPr>
                    <a:xfrm>
                      <a:off x="0" y="0"/>
                      <a:ext cx="4018689" cy="2804495"/>
                    </a:xfrm>
                    <a:prstGeom prst="rect">
                      <a:avLst/>
                    </a:prstGeom>
                  </pic:spPr>
                </pic:pic>
              </a:graphicData>
            </a:graphic>
          </wp:inline>
        </w:drawing>
      </w:r>
    </w:p>
    <w:p w14:paraId="6201CE57" w14:textId="6F28D914" w:rsidR="002B563F" w:rsidRDefault="002B563F" w:rsidP="002B563F">
      <w:pPr>
        <w:rPr>
          <w:lang w:val="en-US"/>
        </w:rPr>
      </w:pPr>
    </w:p>
    <w:p w14:paraId="0D1CBE38" w14:textId="54738EAD" w:rsidR="005D606E" w:rsidRDefault="005D606E" w:rsidP="005D606E">
      <w:pPr>
        <w:pStyle w:val="Heading2"/>
        <w:rPr>
          <w:lang w:val="en-US"/>
        </w:rPr>
      </w:pPr>
      <w:r>
        <w:rPr>
          <w:lang w:val="en-US"/>
        </w:rPr>
        <w:t>Bookmarks</w:t>
      </w:r>
    </w:p>
    <w:p w14:paraId="7035758F" w14:textId="77777777" w:rsidR="005D606E" w:rsidRPr="005D606E" w:rsidRDefault="005D606E" w:rsidP="005D606E">
      <w:pPr>
        <w:rPr>
          <w:lang w:val="en-US"/>
        </w:rPr>
      </w:pPr>
    </w:p>
    <w:p w14:paraId="5830DD4E" w14:textId="5789AE2E" w:rsidR="005D606E" w:rsidRPr="002B563F" w:rsidRDefault="005D606E" w:rsidP="002B563F">
      <w:pPr>
        <w:rPr>
          <w:lang w:val="en-US"/>
        </w:rPr>
      </w:pPr>
      <w:r w:rsidRPr="005D606E">
        <w:rPr>
          <w:noProof/>
          <w:lang w:val="en-US"/>
        </w:rPr>
        <w:lastRenderedPageBreak/>
        <w:drawing>
          <wp:inline distT="0" distB="0" distL="0" distR="0" wp14:anchorId="57EC0BA0" wp14:editId="1FDEF6AB">
            <wp:extent cx="4059471" cy="5010150"/>
            <wp:effectExtent l="0" t="0" r="0" b="0"/>
            <wp:docPr id="6" name="Picture 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2"/>
                    <a:stretch>
                      <a:fillRect/>
                    </a:stretch>
                  </pic:blipFill>
                  <pic:spPr>
                    <a:xfrm>
                      <a:off x="0" y="0"/>
                      <a:ext cx="4063578" cy="5015218"/>
                    </a:xfrm>
                    <a:prstGeom prst="rect">
                      <a:avLst/>
                    </a:prstGeom>
                  </pic:spPr>
                </pic:pic>
              </a:graphicData>
            </a:graphic>
          </wp:inline>
        </w:drawing>
      </w:r>
    </w:p>
    <w:sectPr w:rsidR="005D606E" w:rsidRPr="002B563F"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5C85"/>
    <w:multiLevelType w:val="hybridMultilevel"/>
    <w:tmpl w:val="6400C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1B3AB6"/>
    <w:multiLevelType w:val="hybridMultilevel"/>
    <w:tmpl w:val="1360B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2232320">
    <w:abstractNumId w:val="0"/>
  </w:num>
  <w:num w:numId="2" w16cid:durableId="2025668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A4"/>
    <w:rsid w:val="000057AF"/>
    <w:rsid w:val="00043FCB"/>
    <w:rsid w:val="00065460"/>
    <w:rsid w:val="0017613B"/>
    <w:rsid w:val="0027648B"/>
    <w:rsid w:val="002B563F"/>
    <w:rsid w:val="002F39B2"/>
    <w:rsid w:val="00427969"/>
    <w:rsid w:val="00452241"/>
    <w:rsid w:val="00565FCC"/>
    <w:rsid w:val="005D606E"/>
    <w:rsid w:val="00637300"/>
    <w:rsid w:val="0064622F"/>
    <w:rsid w:val="006465A9"/>
    <w:rsid w:val="007744DC"/>
    <w:rsid w:val="008677A4"/>
    <w:rsid w:val="008F0963"/>
    <w:rsid w:val="00922867"/>
    <w:rsid w:val="00942991"/>
    <w:rsid w:val="009569FC"/>
    <w:rsid w:val="0098702F"/>
    <w:rsid w:val="00997A32"/>
    <w:rsid w:val="00A20ACA"/>
    <w:rsid w:val="00AD2F69"/>
    <w:rsid w:val="00B463F5"/>
    <w:rsid w:val="00C94C88"/>
    <w:rsid w:val="00E33056"/>
    <w:rsid w:val="00E765E1"/>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6FB8"/>
  <w15:chartTrackingRefBased/>
  <w15:docId w15:val="{4EE44C14-A5E8-4BF2-8097-3D1934DD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69"/>
  </w:style>
  <w:style w:type="paragraph" w:styleId="Heading1">
    <w:name w:val="heading 1"/>
    <w:basedOn w:val="Normal"/>
    <w:next w:val="Normal"/>
    <w:link w:val="Heading1Char"/>
    <w:uiPriority w:val="9"/>
    <w:qFormat/>
    <w:rsid w:val="00AD2F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2F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2F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D2F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D2F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2F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2F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2F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2F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69"/>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8F0963"/>
    <w:pPr>
      <w:ind w:left="720"/>
      <w:contextualSpacing/>
    </w:pPr>
  </w:style>
  <w:style w:type="character" w:customStyle="1" w:styleId="Heading2Char">
    <w:name w:val="Heading 2 Char"/>
    <w:basedOn w:val="DefaultParagraphFont"/>
    <w:link w:val="Heading2"/>
    <w:uiPriority w:val="9"/>
    <w:rsid w:val="00AD2F69"/>
    <w:rPr>
      <w:caps/>
      <w:spacing w:val="15"/>
      <w:shd w:val="clear" w:color="auto" w:fill="D9E2F3" w:themeFill="accent1" w:themeFillTint="33"/>
    </w:rPr>
  </w:style>
  <w:style w:type="paragraph" w:styleId="Title">
    <w:name w:val="Title"/>
    <w:basedOn w:val="Normal"/>
    <w:next w:val="Normal"/>
    <w:link w:val="TitleChar"/>
    <w:uiPriority w:val="10"/>
    <w:qFormat/>
    <w:rsid w:val="00AD2F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2F69"/>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AD2F69"/>
    <w:rPr>
      <w:caps/>
      <w:color w:val="1F3763" w:themeColor="accent1" w:themeShade="7F"/>
      <w:spacing w:val="15"/>
    </w:rPr>
  </w:style>
  <w:style w:type="character" w:customStyle="1" w:styleId="Heading4Char">
    <w:name w:val="Heading 4 Char"/>
    <w:basedOn w:val="DefaultParagraphFont"/>
    <w:link w:val="Heading4"/>
    <w:uiPriority w:val="9"/>
    <w:semiHidden/>
    <w:rsid w:val="00AD2F69"/>
    <w:rPr>
      <w:caps/>
      <w:color w:val="2F5496" w:themeColor="accent1" w:themeShade="BF"/>
      <w:spacing w:val="10"/>
    </w:rPr>
  </w:style>
  <w:style w:type="character" w:customStyle="1" w:styleId="Heading5Char">
    <w:name w:val="Heading 5 Char"/>
    <w:basedOn w:val="DefaultParagraphFont"/>
    <w:link w:val="Heading5"/>
    <w:uiPriority w:val="9"/>
    <w:semiHidden/>
    <w:rsid w:val="00AD2F69"/>
    <w:rPr>
      <w:caps/>
      <w:color w:val="2F5496" w:themeColor="accent1" w:themeShade="BF"/>
      <w:spacing w:val="10"/>
    </w:rPr>
  </w:style>
  <w:style w:type="character" w:customStyle="1" w:styleId="Heading6Char">
    <w:name w:val="Heading 6 Char"/>
    <w:basedOn w:val="DefaultParagraphFont"/>
    <w:link w:val="Heading6"/>
    <w:uiPriority w:val="9"/>
    <w:semiHidden/>
    <w:rsid w:val="00AD2F69"/>
    <w:rPr>
      <w:caps/>
      <w:color w:val="2F5496" w:themeColor="accent1" w:themeShade="BF"/>
      <w:spacing w:val="10"/>
    </w:rPr>
  </w:style>
  <w:style w:type="character" w:customStyle="1" w:styleId="Heading7Char">
    <w:name w:val="Heading 7 Char"/>
    <w:basedOn w:val="DefaultParagraphFont"/>
    <w:link w:val="Heading7"/>
    <w:uiPriority w:val="9"/>
    <w:semiHidden/>
    <w:rsid w:val="00AD2F69"/>
    <w:rPr>
      <w:caps/>
      <w:color w:val="2F5496" w:themeColor="accent1" w:themeShade="BF"/>
      <w:spacing w:val="10"/>
    </w:rPr>
  </w:style>
  <w:style w:type="character" w:customStyle="1" w:styleId="Heading8Char">
    <w:name w:val="Heading 8 Char"/>
    <w:basedOn w:val="DefaultParagraphFont"/>
    <w:link w:val="Heading8"/>
    <w:uiPriority w:val="9"/>
    <w:semiHidden/>
    <w:rsid w:val="00AD2F69"/>
    <w:rPr>
      <w:caps/>
      <w:spacing w:val="10"/>
      <w:sz w:val="18"/>
      <w:szCs w:val="18"/>
    </w:rPr>
  </w:style>
  <w:style w:type="character" w:customStyle="1" w:styleId="Heading9Char">
    <w:name w:val="Heading 9 Char"/>
    <w:basedOn w:val="DefaultParagraphFont"/>
    <w:link w:val="Heading9"/>
    <w:uiPriority w:val="9"/>
    <w:semiHidden/>
    <w:rsid w:val="00AD2F69"/>
    <w:rPr>
      <w:i/>
      <w:iCs/>
      <w:caps/>
      <w:spacing w:val="10"/>
      <w:sz w:val="18"/>
      <w:szCs w:val="18"/>
    </w:rPr>
  </w:style>
  <w:style w:type="paragraph" w:styleId="Caption">
    <w:name w:val="caption"/>
    <w:basedOn w:val="Normal"/>
    <w:next w:val="Normal"/>
    <w:uiPriority w:val="35"/>
    <w:semiHidden/>
    <w:unhideWhenUsed/>
    <w:qFormat/>
    <w:rsid w:val="00AD2F69"/>
    <w:rPr>
      <w:b/>
      <w:bCs/>
      <w:color w:val="2F5496" w:themeColor="accent1" w:themeShade="BF"/>
      <w:sz w:val="16"/>
      <w:szCs w:val="16"/>
    </w:rPr>
  </w:style>
  <w:style w:type="paragraph" w:styleId="Subtitle">
    <w:name w:val="Subtitle"/>
    <w:basedOn w:val="Normal"/>
    <w:next w:val="Normal"/>
    <w:link w:val="SubtitleChar"/>
    <w:uiPriority w:val="11"/>
    <w:qFormat/>
    <w:rsid w:val="00AD2F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2F69"/>
    <w:rPr>
      <w:caps/>
      <w:color w:val="595959" w:themeColor="text1" w:themeTint="A6"/>
      <w:spacing w:val="10"/>
      <w:sz w:val="21"/>
      <w:szCs w:val="21"/>
    </w:rPr>
  </w:style>
  <w:style w:type="character" w:styleId="Strong">
    <w:name w:val="Strong"/>
    <w:uiPriority w:val="22"/>
    <w:qFormat/>
    <w:rsid w:val="00AD2F69"/>
    <w:rPr>
      <w:b/>
      <w:bCs/>
    </w:rPr>
  </w:style>
  <w:style w:type="character" w:styleId="Emphasis">
    <w:name w:val="Emphasis"/>
    <w:uiPriority w:val="20"/>
    <w:qFormat/>
    <w:rsid w:val="00AD2F69"/>
    <w:rPr>
      <w:caps/>
      <w:color w:val="1F3763" w:themeColor="accent1" w:themeShade="7F"/>
      <w:spacing w:val="5"/>
    </w:rPr>
  </w:style>
  <w:style w:type="paragraph" w:styleId="NoSpacing">
    <w:name w:val="No Spacing"/>
    <w:uiPriority w:val="1"/>
    <w:qFormat/>
    <w:rsid w:val="00AD2F69"/>
    <w:pPr>
      <w:spacing w:after="0" w:line="240" w:lineRule="auto"/>
    </w:pPr>
  </w:style>
  <w:style w:type="paragraph" w:styleId="Quote">
    <w:name w:val="Quote"/>
    <w:basedOn w:val="Normal"/>
    <w:next w:val="Normal"/>
    <w:link w:val="QuoteChar"/>
    <w:uiPriority w:val="29"/>
    <w:qFormat/>
    <w:rsid w:val="00AD2F69"/>
    <w:rPr>
      <w:i/>
      <w:iCs/>
      <w:sz w:val="24"/>
      <w:szCs w:val="24"/>
    </w:rPr>
  </w:style>
  <w:style w:type="character" w:customStyle="1" w:styleId="QuoteChar">
    <w:name w:val="Quote Char"/>
    <w:basedOn w:val="DefaultParagraphFont"/>
    <w:link w:val="Quote"/>
    <w:uiPriority w:val="29"/>
    <w:rsid w:val="00AD2F69"/>
    <w:rPr>
      <w:i/>
      <w:iCs/>
      <w:sz w:val="24"/>
      <w:szCs w:val="24"/>
    </w:rPr>
  </w:style>
  <w:style w:type="paragraph" w:styleId="IntenseQuote">
    <w:name w:val="Intense Quote"/>
    <w:basedOn w:val="Normal"/>
    <w:next w:val="Normal"/>
    <w:link w:val="IntenseQuoteChar"/>
    <w:uiPriority w:val="30"/>
    <w:qFormat/>
    <w:rsid w:val="00AD2F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2F69"/>
    <w:rPr>
      <w:color w:val="4472C4" w:themeColor="accent1"/>
      <w:sz w:val="24"/>
      <w:szCs w:val="24"/>
    </w:rPr>
  </w:style>
  <w:style w:type="character" w:styleId="SubtleEmphasis">
    <w:name w:val="Subtle Emphasis"/>
    <w:uiPriority w:val="19"/>
    <w:qFormat/>
    <w:rsid w:val="00AD2F69"/>
    <w:rPr>
      <w:i/>
      <w:iCs/>
      <w:color w:val="1F3763" w:themeColor="accent1" w:themeShade="7F"/>
    </w:rPr>
  </w:style>
  <w:style w:type="character" w:styleId="IntenseEmphasis">
    <w:name w:val="Intense Emphasis"/>
    <w:uiPriority w:val="21"/>
    <w:qFormat/>
    <w:rsid w:val="00AD2F69"/>
    <w:rPr>
      <w:b/>
      <w:bCs/>
      <w:caps/>
      <w:color w:val="1F3763" w:themeColor="accent1" w:themeShade="7F"/>
      <w:spacing w:val="10"/>
    </w:rPr>
  </w:style>
  <w:style w:type="character" w:styleId="SubtleReference">
    <w:name w:val="Subtle Reference"/>
    <w:uiPriority w:val="31"/>
    <w:qFormat/>
    <w:rsid w:val="00AD2F69"/>
    <w:rPr>
      <w:b/>
      <w:bCs/>
      <w:color w:val="4472C4" w:themeColor="accent1"/>
    </w:rPr>
  </w:style>
  <w:style w:type="character" w:styleId="IntenseReference">
    <w:name w:val="Intense Reference"/>
    <w:uiPriority w:val="32"/>
    <w:qFormat/>
    <w:rsid w:val="00AD2F69"/>
    <w:rPr>
      <w:b/>
      <w:bCs/>
      <w:i/>
      <w:iCs/>
      <w:caps/>
      <w:color w:val="4472C4" w:themeColor="accent1"/>
    </w:rPr>
  </w:style>
  <w:style w:type="character" w:styleId="BookTitle">
    <w:name w:val="Book Title"/>
    <w:uiPriority w:val="33"/>
    <w:qFormat/>
    <w:rsid w:val="00AD2F69"/>
    <w:rPr>
      <w:b/>
      <w:bCs/>
      <w:i/>
      <w:iCs/>
      <w:spacing w:val="0"/>
    </w:rPr>
  </w:style>
  <w:style w:type="paragraph" w:styleId="TOCHeading">
    <w:name w:val="TOC Heading"/>
    <w:basedOn w:val="Heading1"/>
    <w:next w:val="Normal"/>
    <w:uiPriority w:val="39"/>
    <w:semiHidden/>
    <w:unhideWhenUsed/>
    <w:qFormat/>
    <w:rsid w:val="00AD2F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9250</TotalTime>
  <Pages>8</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10</cp:revision>
  <dcterms:created xsi:type="dcterms:W3CDTF">2022-06-05T01:43:00Z</dcterms:created>
  <dcterms:modified xsi:type="dcterms:W3CDTF">2022-07-01T07:30:00Z</dcterms:modified>
</cp:coreProperties>
</file>