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D32F" w14:textId="25BA8534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color w:val="353535"/>
          <w:sz w:val="32"/>
          <w:szCs w:val="32"/>
        </w:rPr>
      </w:pPr>
      <w:r w:rsidRPr="00DC36DE">
        <w:rPr>
          <w:rFonts w:ascii="Calibri" w:hAnsi="Calibri" w:cs="Calibri"/>
          <w:b/>
          <w:color w:val="353535"/>
          <w:sz w:val="32"/>
          <w:szCs w:val="32"/>
        </w:rPr>
        <w:t>Screening Algorithm</w:t>
      </w:r>
      <w:r w:rsidR="00780187">
        <w:rPr>
          <w:rFonts w:ascii="Calibri" w:hAnsi="Calibri" w:cs="Calibri"/>
          <w:b/>
          <w:color w:val="353535"/>
          <w:sz w:val="32"/>
          <w:szCs w:val="32"/>
        </w:rPr>
        <w:t xml:space="preserve"> for FISH Annotations</w:t>
      </w:r>
    </w:p>
    <w:p w14:paraId="4F0F99D9" w14:textId="403B931B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4F4A6DB4" w14:textId="6B66687D" w:rsidR="00D74B5F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 xml:space="preserve">Notes </w:t>
      </w:r>
      <w:r>
        <w:rPr>
          <w:rFonts w:ascii="Calibri" w:hAnsi="Calibri" w:cs="Calibri"/>
          <w:color w:val="353535"/>
        </w:rPr>
        <w:t>26 July</w:t>
      </w:r>
      <w:r w:rsidRPr="00DC36DE">
        <w:rPr>
          <w:rFonts w:ascii="Calibri" w:hAnsi="Calibri" w:cs="Calibri"/>
          <w:color w:val="353535"/>
        </w:rPr>
        <w:t>:</w:t>
      </w:r>
      <w:r>
        <w:rPr>
          <w:rFonts w:ascii="Calibri" w:hAnsi="Calibri" w:cs="Calibri"/>
          <w:color w:val="353535"/>
        </w:rPr>
        <w:t xml:space="preserve"> </w:t>
      </w:r>
      <w:r w:rsidRPr="00DC36DE">
        <w:rPr>
          <w:rFonts w:ascii="Calibri" w:hAnsi="Calibri" w:cs="Calibri"/>
          <w:color w:val="353535"/>
        </w:rPr>
        <w:t>At each step where some sort of threshold value is required</w:t>
      </w:r>
      <w:r>
        <w:rPr>
          <w:rFonts w:ascii="Calibri" w:hAnsi="Calibri" w:cs="Calibri"/>
          <w:color w:val="353535"/>
        </w:rPr>
        <w:t xml:space="preserve"> (</w:t>
      </w:r>
      <w:r w:rsidRPr="00DC36DE">
        <w:rPr>
          <w:rFonts w:ascii="Calibri" w:hAnsi="Calibri" w:cs="Calibri"/>
          <w:color w:val="4472C4" w:themeColor="accent1"/>
        </w:rPr>
        <w:t>blue font</w:t>
      </w:r>
      <w:r>
        <w:rPr>
          <w:rFonts w:ascii="Calibri" w:hAnsi="Calibri" w:cs="Calibri"/>
          <w:color w:val="353535"/>
        </w:rPr>
        <w:t>)</w:t>
      </w:r>
      <w:r w:rsidRPr="00DC36DE">
        <w:rPr>
          <w:rFonts w:ascii="Calibri" w:hAnsi="Calibri" w:cs="Calibri"/>
          <w:color w:val="353535"/>
        </w:rPr>
        <w:t>, I need to find automatically generated thresholds and justify these choices with evidence using the analysis methods I have been working with and new analysis methods I am writing using ideas we discussed during our meeting yesterday. Links to notebooks describing these (</w:t>
      </w:r>
      <w:r w:rsidR="00996FB5">
        <w:rPr>
          <w:rFonts w:ascii="Calibri" w:hAnsi="Calibri" w:cs="Calibri"/>
          <w:color w:val="353535"/>
        </w:rPr>
        <w:t>in the endnotes</w:t>
      </w:r>
      <w:r w:rsidRPr="00DC36DE">
        <w:rPr>
          <w:rFonts w:ascii="Calibri" w:hAnsi="Calibri" w:cs="Calibri"/>
          <w:color w:val="353535"/>
        </w:rPr>
        <w:t xml:space="preserve">), are available for Steps 1 and 2; I am working on the analyses for Steps 3-5. </w:t>
      </w:r>
      <w:r w:rsidR="00D74B5F">
        <w:rPr>
          <w:rFonts w:ascii="Calibri" w:hAnsi="Calibri" w:cs="Calibri"/>
          <w:color w:val="353535"/>
        </w:rPr>
        <w:t xml:space="preserve">Once I have written the code for the algorithm, I will test its performance on the data we have been using (the batches of spot images and the earlier Cy3.json). </w:t>
      </w:r>
    </w:p>
    <w:p w14:paraId="672717DB" w14:textId="77777777" w:rsidR="00D74B5F" w:rsidRDefault="00D74B5F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248E09A1" w14:textId="755F615D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>To keep the algorithm modular, I limit one new threshold/pruning for each step so that it might be easier to work on each threshold/pruning separately.</w:t>
      </w:r>
    </w:p>
    <w:p w14:paraId="7814194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</w:rPr>
      </w:pPr>
    </w:p>
    <w:p w14:paraId="361A0CE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val="single" w:color="353535"/>
        </w:rPr>
        <w:t>Algorithm</w:t>
      </w:r>
    </w:p>
    <w:p w14:paraId="206D2986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16DEB0F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Input: raw annotations.</w:t>
      </w:r>
    </w:p>
    <w:p w14:paraId="7838429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216021B5" w14:textId="02E41DC7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 xml:space="preserve">Cluster only workers with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low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a</w:t>
      </w:r>
      <w:proofErr w:type="spellEnd"/>
      <w:r w:rsidR="001948E2" w:rsidRPr="00DC36DE">
        <w:rPr>
          <w:rFonts w:ascii="Calibri" w:hAnsi="Calibri" w:cs="Calibri"/>
          <w:color w:val="353535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(= good) pairwise scores.</w:t>
      </w:r>
    </w:p>
    <w:p w14:paraId="7FF9D7B8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workers with low pairwi</w:t>
      </w:r>
      <w:r>
        <w:rPr>
          <w:rFonts w:ascii="Calibri" w:hAnsi="Calibri" w:cs="Calibri"/>
          <w:color w:val="353535"/>
          <w:u w:color="353535"/>
        </w:rPr>
        <w:t>se scores have high specificity</w:t>
      </w:r>
      <w:r w:rsidRPr="00DC36DE">
        <w:rPr>
          <w:rFonts w:ascii="Calibri" w:hAnsi="Calibri" w:cs="Calibri"/>
          <w:color w:val="353535"/>
          <w:u w:color="353535"/>
        </w:rPr>
        <w:t>.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1"/>
      </w:r>
    </w:p>
    <w:p w14:paraId="2ED5AC2D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563AF76A" w14:textId="067A8FB2" w:rsidR="00DC36DE" w:rsidRPr="00DC36DE" w:rsidRDefault="00DD204C" w:rsidP="00DD204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D204C">
        <w:rPr>
          <w:rFonts w:ascii="Calibri" w:hAnsi="Calibri" w:cs="Calibri"/>
          <w:bCs/>
          <w:iCs/>
          <w:color w:val="000000" w:themeColor="text1"/>
          <w:u w:color="353535"/>
        </w:rPr>
        <w:t xml:space="preserve">Look at clusters from Step 1. Sort clusters with </w:t>
      </w:r>
      <w:r>
        <w:rPr>
          <w:rFonts w:ascii="Calibri" w:hAnsi="Calibri" w:cs="Calibri"/>
          <w:color w:val="4472C4" w:themeColor="accent1"/>
          <w:u w:color="353535"/>
        </w:rPr>
        <w:t>few/</w:t>
      </w:r>
      <w:proofErr w:type="spellStart"/>
      <w:r>
        <w:rPr>
          <w:rFonts w:ascii="Calibri" w:hAnsi="Calibri" w:cs="Calibri"/>
          <w:color w:val="4472C4" w:themeColor="accent1"/>
          <w:u w:color="353535"/>
        </w:rPr>
        <w:t>many</w:t>
      </w:r>
      <w:r>
        <w:rPr>
          <w:rFonts w:ascii="Calibri" w:hAnsi="Calibri" w:cs="Calibri"/>
          <w:color w:val="4472C4" w:themeColor="accent1"/>
          <w:u w:color="353535"/>
          <w:vertAlign w:val="superscript"/>
        </w:rPr>
        <w:t>b</w:t>
      </w:r>
      <w:proofErr w:type="spellEnd"/>
      <w:r w:rsidRPr="00DD204C">
        <w:rPr>
          <w:rFonts w:ascii="Calibri" w:hAnsi="Calibri" w:cs="Calibri"/>
          <w:bCs/>
          <w:iCs/>
          <w:color w:val="000000" w:themeColor="text1"/>
          <w:u w:color="353535"/>
        </w:rPr>
        <w:t xml:space="preserve"> workers annotating (“putatively incorrect/correct”).</w:t>
      </w:r>
    </w:p>
    <w:p w14:paraId="2F3278C6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clusters with a lot of workers annotating are correct.</w:t>
      </w:r>
    </w:p>
    <w:p w14:paraId="3E50008C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1E31D2AD" w14:textId="4E1D90FF" w:rsidR="00DC36DE" w:rsidRPr="00DC36DE" w:rsidRDefault="00DC36DE" w:rsidP="00DD204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 xml:space="preserve">Look </w:t>
      </w:r>
      <w:r w:rsidR="005E10F9">
        <w:rPr>
          <w:rFonts w:ascii="Calibri" w:hAnsi="Calibri" w:cs="Calibri"/>
          <w:color w:val="353535"/>
          <w:u w:color="353535"/>
        </w:rPr>
        <w:t>at</w:t>
      </w:r>
      <w:r>
        <w:rPr>
          <w:rFonts w:ascii="Calibri" w:hAnsi="Calibri" w:cs="Calibri"/>
          <w:color w:val="353535"/>
          <w:u w:color="353535"/>
        </w:rPr>
        <w:t xml:space="preserve"> all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2"/>
      </w:r>
      <w:r w:rsidR="005E10F9">
        <w:rPr>
          <w:rFonts w:ascii="Calibri" w:hAnsi="Calibri" w:cs="Calibri"/>
          <w:color w:val="353535"/>
          <w:u w:color="353535"/>
        </w:rPr>
        <w:t xml:space="preserve"> workers. S</w:t>
      </w:r>
      <w:r w:rsidR="00DD204C">
        <w:rPr>
          <w:rFonts w:ascii="Calibri" w:hAnsi="Calibri" w:cs="Calibri"/>
          <w:color w:val="353535"/>
          <w:u w:color="353535"/>
        </w:rPr>
        <w:t xml:space="preserve">ort </w:t>
      </w:r>
      <w:r w:rsidR="00DD204C" w:rsidRPr="00DD204C">
        <w:rPr>
          <w:rFonts w:ascii="Calibri" w:hAnsi="Calibri" w:cs="Calibri"/>
          <w:color w:val="353535"/>
          <w:u w:color="353535"/>
        </w:rPr>
        <w:t xml:space="preserve">workers who are in </w:t>
      </w:r>
      <w:r w:rsidR="00DD204C">
        <w:rPr>
          <w:rFonts w:ascii="Calibri" w:hAnsi="Calibri" w:cs="Calibri"/>
          <w:color w:val="4472C4" w:themeColor="accent1"/>
          <w:u w:color="353535"/>
        </w:rPr>
        <w:t>few/</w:t>
      </w:r>
      <w:proofErr w:type="spellStart"/>
      <w:r w:rsidR="00DD204C">
        <w:rPr>
          <w:rFonts w:ascii="Calibri" w:hAnsi="Calibri" w:cs="Calibri"/>
          <w:color w:val="4472C4" w:themeColor="accent1"/>
          <w:u w:color="353535"/>
        </w:rPr>
        <w:t>many</w:t>
      </w:r>
      <w:r w:rsidR="00DD204C">
        <w:rPr>
          <w:rFonts w:ascii="Calibri" w:hAnsi="Calibri" w:cs="Calibri"/>
          <w:color w:val="4472C4" w:themeColor="accent1"/>
          <w:u w:color="353535"/>
          <w:vertAlign w:val="superscript"/>
        </w:rPr>
        <w:t>c</w:t>
      </w:r>
      <w:proofErr w:type="spellEnd"/>
      <w:r w:rsidR="00DD204C" w:rsidRPr="00DC36DE">
        <w:rPr>
          <w:rFonts w:ascii="Calibri" w:hAnsi="Calibri" w:cs="Calibri"/>
          <w:color w:val="4472C4" w:themeColor="accent1"/>
          <w:u w:color="353535"/>
        </w:rPr>
        <w:t xml:space="preserve"> </w:t>
      </w:r>
      <w:r w:rsidR="00DD204C" w:rsidRPr="00DD204C">
        <w:rPr>
          <w:rFonts w:ascii="Calibri" w:hAnsi="Calibri" w:cs="Calibri"/>
          <w:color w:val="353535"/>
          <w:u w:color="353535"/>
        </w:rPr>
        <w:t>"putatively correct" clusters.</w:t>
      </w:r>
      <w:r w:rsidRPr="00DC36DE">
        <w:rPr>
          <w:rFonts w:ascii="Calibri" w:hAnsi="Calibri" w:cs="Calibri"/>
          <w:color w:val="353535"/>
          <w:u w:color="353535"/>
        </w:rPr>
        <w:t xml:space="preserve"> </w:t>
      </w:r>
    </w:p>
    <w:p w14:paraId="786C0C30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workers who are in many putatively correct clust</w:t>
      </w:r>
      <w:r>
        <w:rPr>
          <w:rFonts w:ascii="Calibri" w:hAnsi="Calibri" w:cs="Calibri"/>
          <w:color w:val="353535"/>
          <w:u w:color="353535"/>
        </w:rPr>
        <w:t>ers “go with the good crowd.”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3"/>
      </w:r>
    </w:p>
    <w:p w14:paraId="641C895E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35CEC5C6" w14:textId="05AE06E5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Pr="00DC36DE">
        <w:rPr>
          <w:rFonts w:ascii="Calibri" w:hAnsi="Calibri" w:cs="Calibri"/>
          <w:color w:val="70AD47" w:themeColor="accent6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“putatively incorrect” clusters which are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d</w:t>
      </w:r>
      <w:proofErr w:type="spellEnd"/>
      <w:r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comprised of workers who are in many putatively correct clusters.</w:t>
      </w:r>
    </w:p>
    <w:p w14:paraId="5886029D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Ass</w:t>
      </w:r>
      <w:r w:rsidRPr="00DC36DE">
        <w:rPr>
          <w:rFonts w:ascii="Calibri" w:hAnsi="Calibri" w:cs="Calibri"/>
          <w:color w:val="353535"/>
          <w:u w:color="353535"/>
        </w:rPr>
        <w:t>umes that “putatively incorrect” clusters with a large fraction of workers who go with the good crowd are probably correct.</w:t>
      </w:r>
    </w:p>
    <w:p w14:paraId="281F1807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4BE999F6" w14:textId="730EA16E" w:rsidR="00DC36DE" w:rsidRPr="00DC36DE" w:rsidRDefault="00DD204C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D204C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="00DC36DE" w:rsidRPr="00DD204C">
        <w:rPr>
          <w:rFonts w:ascii="Calibri" w:hAnsi="Calibri" w:cs="Calibri"/>
          <w:b/>
          <w:bCs/>
          <w:i/>
          <w:iCs/>
          <w:color w:val="70AD47" w:themeColor="accent6"/>
          <w:u w:color="353535"/>
        </w:rPr>
        <w:t xml:space="preserve"> 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“putatively correct” clusters which are </w:t>
      </w:r>
      <w:proofErr w:type="spellStart"/>
      <w:r w:rsidR="00DC36DE"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e</w:t>
      </w:r>
      <w:proofErr w:type="spellEnd"/>
      <w:r w:rsidR="00DC36DE" w:rsidRPr="00DC36DE">
        <w:rPr>
          <w:rFonts w:ascii="Calibri" w:hAnsi="Calibri" w:cs="Calibri"/>
          <w:b/>
          <w:bCs/>
          <w:color w:val="4472C4" w:themeColor="accent1"/>
          <w:u w:color="353535"/>
        </w:rPr>
        <w:t xml:space="preserve"> 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comprised of workers who are in </w:t>
      </w:r>
      <w:r>
        <w:rPr>
          <w:rFonts w:ascii="Calibri" w:hAnsi="Calibri" w:cs="Calibri"/>
          <w:color w:val="353535"/>
          <w:u w:color="353535"/>
        </w:rPr>
        <w:t>many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 putatively correct clusters.</w:t>
      </w:r>
    </w:p>
    <w:p w14:paraId="72FD8A14" w14:textId="70A48ADC" w:rsidR="005252D4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“putatively correct” clusters with a large fraction of workers who don’t click the spots everyone does are probably incorrect.</w:t>
      </w:r>
    </w:p>
    <w:p w14:paraId="1513DA46" w14:textId="0A4FD938" w:rsid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344CE421" w14:textId="04D894F7" w:rsidR="00271C3A" w:rsidRDefault="00271C3A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ab/>
      </w:r>
    </w:p>
    <w:p w14:paraId="6ECEB057" w14:textId="78C88D56" w:rsidR="00271C3A" w:rsidRPr="00DC36DE" w:rsidRDefault="00271C3A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35A9678D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lastRenderedPageBreak/>
        <w:t xml:space="preserve">Return: list of centroid coordinates for </w:t>
      </w:r>
      <w:r w:rsidRPr="00DC36DE">
        <w:rPr>
          <w:rFonts w:ascii="Calibri" w:hAnsi="Calibri" w:cs="Calibri"/>
          <w:b/>
          <w:bCs/>
          <w:color w:val="70AD47" w:themeColor="accent6"/>
          <w:u w:color="353535"/>
        </w:rPr>
        <w:t xml:space="preserve">kept </w:t>
      </w:r>
      <w:r w:rsidRPr="00DC36DE">
        <w:rPr>
          <w:rFonts w:ascii="Calibri" w:hAnsi="Calibri" w:cs="Calibri"/>
          <w:b/>
          <w:bCs/>
          <w:color w:val="353535"/>
          <w:u w:color="353535"/>
        </w:rPr>
        <w:t>clusters.</w:t>
      </w:r>
    </w:p>
    <w:p w14:paraId="3EF667EF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0DFE2241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Performance metrics</w:t>
      </w:r>
      <w:r w:rsidRPr="00DC36DE">
        <w:rPr>
          <w:rFonts w:ascii="Calibri" w:hAnsi="Calibri" w:cs="Calibri"/>
          <w:color w:val="353535"/>
          <w:u w:color="353535"/>
        </w:rPr>
        <w:t>: (1) Fraction of spots detected. (2) Fraction of detections which are correct.</w:t>
      </w:r>
    </w:p>
    <w:p w14:paraId="38397475" w14:textId="4F178CD7" w:rsidR="001948E2" w:rsidRDefault="00996FB5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Endnotes:</w:t>
      </w:r>
    </w:p>
    <w:p w14:paraId="1102CB94" w14:textId="77777777" w:rsidR="001948E2" w:rsidRDefault="001948E2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5760AFD4" w14:textId="376A857A" w:rsidR="001948E2" w:rsidRPr="001948E2" w:rsidRDefault="001948E2" w:rsidP="001948E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1948E2">
        <w:rPr>
          <w:rFonts w:ascii="Calibri" w:hAnsi="Calibri" w:cs="Calibri"/>
          <w:color w:val="353535"/>
          <w:u w:color="353535"/>
        </w:rPr>
        <w:t>Otsu’s seems to give the most aggressive thresholding for the positively skewed distribution of worker pairwise scores, compared with k-means (and compared with mean+1.5*</w:t>
      </w:r>
      <w:proofErr w:type="spellStart"/>
      <w:r w:rsidRPr="001948E2">
        <w:rPr>
          <w:rFonts w:ascii="Calibri" w:hAnsi="Calibri" w:cs="Calibri"/>
          <w:color w:val="353535"/>
          <w:u w:color="353535"/>
        </w:rPr>
        <w:t>stdev</w:t>
      </w:r>
      <w:proofErr w:type="spellEnd"/>
      <w:r w:rsidRPr="001948E2">
        <w:rPr>
          <w:rFonts w:ascii="Calibri" w:hAnsi="Calibri" w:cs="Calibri"/>
          <w:color w:val="353535"/>
          <w:u w:color="353535"/>
        </w:rPr>
        <w:t xml:space="preserve">, just out of curiosity). See </w:t>
      </w:r>
      <w:hyperlink r:id="rId7" w:history="1">
        <w:r w:rsidRPr="001948E2">
          <w:rPr>
            <w:rStyle w:val="Hyperlink"/>
            <w:rFonts w:ascii="Calibri" w:hAnsi="Calibri" w:cs="Calibri"/>
            <w:u w:color="353535"/>
          </w:rPr>
          <w:t>notebook</w:t>
        </w:r>
      </w:hyperlink>
      <w:r w:rsidRPr="001948E2">
        <w:rPr>
          <w:rFonts w:ascii="Calibri" w:hAnsi="Calibri" w:cs="Calibri"/>
          <w:color w:val="353535"/>
          <w:u w:color="353535"/>
        </w:rPr>
        <w:t>.</w:t>
      </w:r>
    </w:p>
    <w:p w14:paraId="1A4319FD" w14:textId="0585F295" w:rsidR="007922CB" w:rsidRDefault="00217DED">
      <w:pPr>
        <w:rPr>
          <w:rFonts w:ascii="Calibri" w:hAnsi="Calibri" w:cs="Calibri"/>
        </w:rPr>
      </w:pPr>
    </w:p>
    <w:p w14:paraId="7EB80336" w14:textId="3EBC0002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>K-means seems to give the most aggressive thresholding for the bimodal distribution of cluster membership, compared with Otsu’s. See</w:t>
      </w:r>
      <w:r w:rsidR="00DE7092">
        <w:rPr>
          <w:rFonts w:ascii="Calibri" w:hAnsi="Calibri" w:cs="Calibri"/>
          <w:color w:val="353535"/>
          <w:u w:color="353535"/>
        </w:rPr>
        <w:t xml:space="preserve"> notebooks: </w:t>
      </w:r>
      <w:hyperlink r:id="rId8" w:history="1">
        <w:r w:rsidR="00DE7092" w:rsidRPr="00DE7092">
          <w:rPr>
            <w:rStyle w:val="Hyperlink"/>
            <w:rFonts w:ascii="Calibri" w:hAnsi="Calibri" w:cs="Calibri"/>
            <w:u w:color="353535"/>
          </w:rPr>
          <w:t>SNR separately</w:t>
        </w:r>
      </w:hyperlink>
      <w:r w:rsidR="00DE7092">
        <w:rPr>
          <w:rFonts w:ascii="Calibri" w:hAnsi="Calibri" w:cs="Calibri"/>
          <w:color w:val="353535"/>
          <w:u w:color="353535"/>
        </w:rPr>
        <w:t xml:space="preserve">, </w:t>
      </w:r>
      <w:hyperlink r:id="rId9" w:history="1">
        <w:r w:rsidR="00DE7092" w:rsidRPr="00CF2304">
          <w:rPr>
            <w:rStyle w:val="Hyperlink"/>
            <w:rFonts w:ascii="Calibri" w:hAnsi="Calibri" w:cs="Calibri"/>
            <w:u w:color="353535"/>
          </w:rPr>
          <w:t>SNR overlaid</w:t>
        </w:r>
      </w:hyperlink>
      <w:r w:rsidR="00CF2304">
        <w:rPr>
          <w:rFonts w:ascii="Calibri" w:hAnsi="Calibri" w:cs="Calibri"/>
          <w:color w:val="353535"/>
          <w:u w:color="353535"/>
        </w:rPr>
        <w:t>.</w:t>
      </w:r>
      <w:r w:rsidR="00DE7092">
        <w:rPr>
          <w:rFonts w:ascii="Calibri" w:hAnsi="Calibri" w:cs="Calibri"/>
          <w:color w:val="353535"/>
          <w:u w:color="353535"/>
        </w:rPr>
        <w:t xml:space="preserve"> </w:t>
      </w:r>
    </w:p>
    <w:p w14:paraId="5484B067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D625616" w14:textId="611A45C6" w:rsidR="001948E2" w:rsidRPr="00DE246A" w:rsidRDefault="00DE246A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E246A">
        <w:rPr>
          <w:rFonts w:ascii="Calibri" w:hAnsi="Calibri" w:cs="Calibri"/>
          <w:color w:val="353535"/>
          <w:u w:color="353535"/>
        </w:rPr>
        <w:t xml:space="preserve">K-means seems to give the best thresholding </w:t>
      </w:r>
      <w:r>
        <w:rPr>
          <w:rFonts w:ascii="Calibri" w:hAnsi="Calibri" w:cs="Calibri"/>
          <w:color w:val="353535"/>
          <w:u w:color="353535"/>
        </w:rPr>
        <w:t>between</w:t>
      </w:r>
      <w:r w:rsidRPr="00DE246A">
        <w:rPr>
          <w:rFonts w:ascii="Calibri" w:hAnsi="Calibri" w:cs="Calibri"/>
          <w:color w:val="353535"/>
          <w:u w:color="353535"/>
        </w:rPr>
        <w:t xml:space="preserve"> the main group of workers with who find a lot of putatively correct clusters and the other </w:t>
      </w:r>
      <w:r w:rsidR="00F84A59">
        <w:rPr>
          <w:rFonts w:ascii="Calibri" w:hAnsi="Calibri" w:cs="Calibri"/>
          <w:color w:val="353535"/>
          <w:u w:color="353535"/>
        </w:rPr>
        <w:t>outliers who find few putatively correct clusters</w:t>
      </w:r>
      <w:r>
        <w:rPr>
          <w:rFonts w:ascii="Calibri" w:hAnsi="Calibri" w:cs="Calibri"/>
          <w:color w:val="353535"/>
          <w:u w:color="353535"/>
        </w:rPr>
        <w:t>.</w:t>
      </w:r>
      <w:r w:rsidR="00F84A59">
        <w:rPr>
          <w:rFonts w:ascii="Calibri" w:hAnsi="Calibri" w:cs="Calibri"/>
          <w:color w:val="353535"/>
          <w:u w:color="353535"/>
        </w:rPr>
        <w:t xml:space="preserve"> See </w:t>
      </w:r>
      <w:hyperlink r:id="rId10" w:history="1">
        <w:r w:rsidR="00F84A59" w:rsidRPr="00F84A59">
          <w:rPr>
            <w:rStyle w:val="Hyperlink"/>
            <w:rFonts w:ascii="Calibri" w:hAnsi="Calibri" w:cs="Calibri"/>
            <w:u w:color="353535"/>
          </w:rPr>
          <w:t>notebook</w:t>
        </w:r>
      </w:hyperlink>
      <w:r w:rsidR="00F84A59">
        <w:rPr>
          <w:rFonts w:ascii="Calibri" w:hAnsi="Calibri" w:cs="Calibri"/>
          <w:color w:val="353535"/>
          <w:u w:color="353535"/>
        </w:rPr>
        <w:t>.</w:t>
      </w:r>
    </w:p>
    <w:p w14:paraId="16C45105" w14:textId="2124119E" w:rsidR="00DE246A" w:rsidRPr="00DE246A" w:rsidRDefault="00DE246A" w:rsidP="00DE246A">
      <w:pPr>
        <w:pStyle w:val="ListParagraph"/>
        <w:rPr>
          <w:rFonts w:ascii="Calibri" w:hAnsi="Calibri" w:cs="Calibri"/>
        </w:rPr>
      </w:pPr>
    </w:p>
    <w:p w14:paraId="1940935F" w14:textId="151CBFD9" w:rsidR="001948E2" w:rsidRPr="001948E2" w:rsidRDefault="00592F1E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color w:val="353535"/>
          <w:u w:color="353535"/>
        </w:rPr>
        <w:t>Visually, pretty good separation between correct and incorrect clusters, but need to find a better threshold. K-means performs a lot better than Otsu’</w:t>
      </w:r>
      <w:r w:rsidR="00C23099">
        <w:rPr>
          <w:rFonts w:ascii="Calibri" w:hAnsi="Calibri" w:cs="Calibri"/>
          <w:color w:val="353535"/>
          <w:u w:color="353535"/>
        </w:rPr>
        <w:t xml:space="preserve">s but still keeps too many clusters with low fractions of workers from the good crowd. </w:t>
      </w:r>
      <w:r>
        <w:rPr>
          <w:rFonts w:ascii="Calibri" w:hAnsi="Calibri" w:cs="Calibri"/>
          <w:color w:val="353535"/>
          <w:u w:color="353535"/>
        </w:rPr>
        <w:t xml:space="preserve">See </w:t>
      </w:r>
      <w:bookmarkStart w:id="0" w:name="_GoBack"/>
      <w:r>
        <w:rPr>
          <w:rFonts w:ascii="Calibri" w:hAnsi="Calibri" w:cs="Calibri"/>
          <w:color w:val="353535"/>
          <w:u w:color="353535"/>
        </w:rPr>
        <w:t xml:space="preserve">notebook </w:t>
      </w:r>
      <w:bookmarkEnd w:id="0"/>
      <w:r>
        <w:rPr>
          <w:rFonts w:ascii="Calibri" w:hAnsi="Calibri" w:cs="Calibri"/>
          <w:color w:val="353535"/>
          <w:u w:color="353535"/>
        </w:rPr>
        <w:t>for h</w:t>
      </w:r>
      <w:r w:rsidR="001948E2" w:rsidRPr="00DC36DE">
        <w:rPr>
          <w:rFonts w:ascii="Calibri" w:hAnsi="Calibri" w:cs="Calibri"/>
          <w:color w:val="353535"/>
          <w:u w:color="353535"/>
        </w:rPr>
        <w:t>ist</w:t>
      </w:r>
      <w:r>
        <w:rPr>
          <w:rFonts w:ascii="Calibri" w:hAnsi="Calibri" w:cs="Calibri"/>
          <w:color w:val="353535"/>
          <w:u w:color="353535"/>
        </w:rPr>
        <w:t>ograms</w:t>
      </w:r>
      <w:r w:rsidR="001948E2" w:rsidRPr="00DC36DE">
        <w:rPr>
          <w:rFonts w:ascii="Calibri" w:hAnsi="Calibri" w:cs="Calibri"/>
          <w:color w:val="353535"/>
          <w:u w:color="353535"/>
        </w:rPr>
        <w:t>: number of “putatively incorrect” clusters vs. fraction of the cluster’s annotations which are from workers who are in many “putatively correct” clusters.</w:t>
      </w:r>
      <w:r w:rsidR="00DD204C">
        <w:rPr>
          <w:rFonts w:ascii="Calibri" w:hAnsi="Calibri" w:cs="Calibri"/>
          <w:color w:val="353535"/>
          <w:u w:color="353535"/>
        </w:rPr>
        <w:t xml:space="preserve"> The list should contain, for each </w:t>
      </w:r>
      <w:r w:rsidR="00DD204C" w:rsidRPr="00DC36DE">
        <w:rPr>
          <w:rFonts w:ascii="Calibri" w:hAnsi="Calibri" w:cs="Calibri"/>
          <w:color w:val="353535"/>
          <w:u w:color="353535"/>
        </w:rPr>
        <w:t>“putatively incorrect”</w:t>
      </w:r>
      <w:r w:rsidR="00DD204C">
        <w:rPr>
          <w:rFonts w:ascii="Calibri" w:hAnsi="Calibri" w:cs="Calibri"/>
          <w:color w:val="353535"/>
          <w:u w:color="353535"/>
        </w:rPr>
        <w:t xml:space="preserve"> cluster, the fraction of the cluster’s annotations which are from workers who are in many “putatively correct” clusters.</w:t>
      </w:r>
    </w:p>
    <w:p w14:paraId="4DD23CB8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EE3376D" w14:textId="41DF48BC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 xml:space="preserve">Need </w:t>
      </w:r>
      <w:proofErr w:type="spellStart"/>
      <w:r w:rsidRPr="00DC36DE">
        <w:rPr>
          <w:rFonts w:ascii="Calibri" w:hAnsi="Calibri" w:cs="Calibri"/>
          <w:color w:val="353535"/>
          <w:u w:color="353535"/>
        </w:rPr>
        <w:t>hist</w:t>
      </w:r>
      <w:proofErr w:type="spellEnd"/>
      <w:r w:rsidRPr="00DC36DE">
        <w:rPr>
          <w:rFonts w:ascii="Calibri" w:hAnsi="Calibri" w:cs="Calibri"/>
          <w:color w:val="353535"/>
          <w:u w:color="353535"/>
        </w:rPr>
        <w:t>: number of “putatively correct” clusters vs. fraction of the cluster’s annotations which are from workers who are in few “putatively correct” clusters.</w:t>
      </w:r>
    </w:p>
    <w:sectPr w:rsidR="001948E2" w:rsidRPr="001948E2" w:rsidSect="003E7B48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96E2" w14:textId="77777777" w:rsidR="00217DED" w:rsidRDefault="00217DED" w:rsidP="00DC36DE">
      <w:r>
        <w:separator/>
      </w:r>
    </w:p>
  </w:endnote>
  <w:endnote w:type="continuationSeparator" w:id="0">
    <w:p w14:paraId="57AA599B" w14:textId="77777777" w:rsidR="00217DED" w:rsidRDefault="00217DED" w:rsidP="00DC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C5017" w14:textId="77777777" w:rsidR="00217DED" w:rsidRDefault="00217DED" w:rsidP="00DC36DE">
      <w:r>
        <w:separator/>
      </w:r>
    </w:p>
  </w:footnote>
  <w:footnote w:type="continuationSeparator" w:id="0">
    <w:p w14:paraId="17DF65BE" w14:textId="77777777" w:rsidR="00217DED" w:rsidRDefault="00217DED" w:rsidP="00DC36DE">
      <w:r>
        <w:continuationSeparator/>
      </w:r>
    </w:p>
  </w:footnote>
  <w:footnote w:id="1">
    <w:p w14:paraId="3909E440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Since when they detect something, usually a lot of other people detect it, too.</w:t>
      </w:r>
    </w:p>
  </w:footnote>
  <w:footnote w:id="2">
    <w:p w14:paraId="4B864B4F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36DE">
        <w:t>Looking at all workers because we want to take into account the visionaries (having bad pairwise scores, but in a lot of “putatively correct clusters”).</w:t>
      </w:r>
    </w:p>
  </w:footnote>
  <w:footnote w:id="3">
    <w:p w14:paraId="7A03EA4A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color w:val="353535"/>
          <w:u w:color="353535"/>
        </w:rPr>
        <w:t>“G</w:t>
      </w:r>
      <w:r w:rsidRPr="00DC36DE">
        <w:rPr>
          <w:rFonts w:ascii="Calibri" w:hAnsi="Calibri" w:cs="Calibri"/>
          <w:color w:val="353535"/>
          <w:u w:color="353535"/>
        </w:rPr>
        <w:t>o with the good crowd” = click the spots everyone else does</w:t>
      </w:r>
      <w:r>
        <w:rPr>
          <w:rFonts w:ascii="Calibri" w:hAnsi="Calibri" w:cs="Calibri"/>
          <w:color w:val="353535"/>
          <w:u w:color="353535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643"/>
    <w:multiLevelType w:val="hybridMultilevel"/>
    <w:tmpl w:val="EAC04B98"/>
    <w:lvl w:ilvl="0" w:tplc="E21855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53638"/>
    <w:multiLevelType w:val="hybridMultilevel"/>
    <w:tmpl w:val="C726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3C75"/>
    <w:multiLevelType w:val="hybridMultilevel"/>
    <w:tmpl w:val="E9447B64"/>
    <w:lvl w:ilvl="0" w:tplc="C1BA81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DE"/>
    <w:rsid w:val="000C4B23"/>
    <w:rsid w:val="000F6E56"/>
    <w:rsid w:val="00141E45"/>
    <w:rsid w:val="00144A3E"/>
    <w:rsid w:val="001948E2"/>
    <w:rsid w:val="001B5CC3"/>
    <w:rsid w:val="00217DED"/>
    <w:rsid w:val="00271C3A"/>
    <w:rsid w:val="002E16CD"/>
    <w:rsid w:val="003E7B48"/>
    <w:rsid w:val="0049338B"/>
    <w:rsid w:val="00493A20"/>
    <w:rsid w:val="005252D4"/>
    <w:rsid w:val="00592F1E"/>
    <w:rsid w:val="005E10F9"/>
    <w:rsid w:val="007173F9"/>
    <w:rsid w:val="00780187"/>
    <w:rsid w:val="00996FB5"/>
    <w:rsid w:val="00A51B6B"/>
    <w:rsid w:val="00A70724"/>
    <w:rsid w:val="00AA0007"/>
    <w:rsid w:val="00C23099"/>
    <w:rsid w:val="00CF2304"/>
    <w:rsid w:val="00D53896"/>
    <w:rsid w:val="00D74B5F"/>
    <w:rsid w:val="00DC36DE"/>
    <w:rsid w:val="00DD204C"/>
    <w:rsid w:val="00DE246A"/>
    <w:rsid w:val="00DE7092"/>
    <w:rsid w:val="00E47CFB"/>
    <w:rsid w:val="00E86CA1"/>
    <w:rsid w:val="00F84A59"/>
    <w:rsid w:val="00FC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8289"/>
  <w15:chartTrackingRefBased/>
  <w15:docId w15:val="{197CEF3E-FC44-B34F-94BF-CC8F29EF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36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6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36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36D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6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36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biohub/FISH-annotation/blob/BaseAnnotation/Annotation/batch_20180719_cluster_sizes_and_snr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zbiohub/FISH-annotation/blob/BaseAnnotation/Annotation/batch_20180719_pairwise_scores_thresholding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zbiohub/FISH-annotation/blob/BaseAnnotation/Annotation/batch_20180719_workers_pc_yield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zbiohub/FISH-annotation/blob/BaseAnnotation/Annotation/batch_20180719_cluster_sizes_and_snr_togeth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Vo-Phamhi</dc:creator>
  <cp:keywords/>
  <dc:description/>
  <cp:lastModifiedBy>Jenny Vo-Phamhi</cp:lastModifiedBy>
  <cp:revision>23</cp:revision>
  <dcterms:created xsi:type="dcterms:W3CDTF">2018-07-27T00:49:00Z</dcterms:created>
  <dcterms:modified xsi:type="dcterms:W3CDTF">2018-07-28T00:29:00Z</dcterms:modified>
</cp:coreProperties>
</file>