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714BF">
      <w:pPr>
        <w:jc w:val="center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Supplementary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Table S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. CTSC expression across cell types in single-cell RNA-seq datasets</w:t>
      </w:r>
    </w:p>
    <w:tbl>
      <w:tblPr>
        <w:tblStyle w:val="4"/>
        <w:tblW w:w="853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2604"/>
        <w:gridCol w:w="2082"/>
        <w:gridCol w:w="2568"/>
      </w:tblGrid>
      <w:tr w14:paraId="616DC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70C7AB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Dataset</w:t>
            </w:r>
          </w:p>
        </w:tc>
        <w:tc>
          <w:tcPr>
            <w:tcW w:w="26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626B1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Highest CTSC source</w:t>
            </w:r>
          </w:p>
        </w:tc>
        <w:tc>
          <w:tcPr>
            <w:tcW w:w="20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61497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Mean TPM</w:t>
            </w:r>
          </w:p>
        </w:tc>
        <w:tc>
          <w:tcPr>
            <w:tcW w:w="25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0B15E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 value vs other clusters</w:t>
            </w:r>
          </w:p>
        </w:tc>
      </w:tr>
      <w:tr w14:paraId="27755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5045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ML</w:t>
            </w:r>
          </w:p>
        </w:tc>
        <w:tc>
          <w:tcPr>
            <w:tcW w:w="26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B834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malignant myeloid</w:t>
            </w:r>
          </w:p>
        </w:tc>
        <w:tc>
          <w:tcPr>
            <w:tcW w:w="208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1DFA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4.71</w:t>
            </w:r>
          </w:p>
        </w:tc>
        <w:tc>
          <w:tcPr>
            <w:tcW w:w="25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4A8F3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&lt; 0.001</w:t>
            </w:r>
          </w:p>
        </w:tc>
      </w:tr>
      <w:tr w14:paraId="26083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8E12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LUAD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0745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malignant epithelial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39D9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5.51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34DB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&lt; 0.001</w:t>
            </w:r>
          </w:p>
        </w:tc>
      </w:tr>
      <w:tr w14:paraId="21DC9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0F97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RB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735C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malignant retinoblast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ab/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D125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6.15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23CD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&lt; 0.001</w:t>
            </w:r>
          </w:p>
        </w:tc>
      </w:tr>
      <w:tr w14:paraId="6993C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bottom"/>
          </w:tcPr>
          <w:p w14:paraId="744D6F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UM</w:t>
            </w:r>
          </w:p>
        </w:tc>
        <w:tc>
          <w:tcPr>
            <w:tcW w:w="26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bottom"/>
          </w:tcPr>
          <w:p w14:paraId="6182EE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malignant melanocyte</w:t>
            </w:r>
          </w:p>
        </w:tc>
        <w:tc>
          <w:tcPr>
            <w:tcW w:w="208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bottom"/>
          </w:tcPr>
          <w:p w14:paraId="5E6991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5.88</w:t>
            </w:r>
          </w:p>
        </w:tc>
        <w:tc>
          <w:tcPr>
            <w:tcW w:w="25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bottom"/>
          </w:tcPr>
          <w:p w14:paraId="0C69B0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&lt; 0.001</w:t>
            </w:r>
          </w:p>
        </w:tc>
      </w:tr>
    </w:tbl>
    <w:p w14:paraId="364B5F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40789"/>
    <w:rsid w:val="121A67F7"/>
    <w:rsid w:val="2DD40789"/>
    <w:rsid w:val="579E0DE1"/>
    <w:rsid w:val="6E7D4B01"/>
    <w:rsid w:val="7D0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341</Words>
  <Characters>2347</Characters>
  <Lines>0</Lines>
  <Paragraphs>0</Paragraphs>
  <TotalTime>5</TotalTime>
  <ScaleCrop>false</ScaleCrop>
  <LinksUpToDate>false</LinksUpToDate>
  <CharactersWithSpaces>2625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2024-12-07T06:43:00Z</dcterms:created>
  <dc:creator>鹏将军</dc:creator>
  <cp:lastModifiedBy>8191297867</cp:lastModifiedBy>
  <dcterms:modified xsi:type="dcterms:W3CDTF">2025-11-07T13:36:37Z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AE221F95FC1D44DCBEBA0D39DD56A829_11</vt:lpwstr>
  </property>
  <property fmtid="{D5CDD505-2E9C-101B-9397-08002B2CF9AE}" pid="4" name="KSOTemplateDocerSaveRecord">
    <vt:lpwstr>eyJoZGlkIjoiN2QyNDg0NGM5ZGJhMjkwMzUyMmI3NDQzM2EyMmU3NzgiLCJ1c2VySWQiOiIxNjYzMzE1MDUwIn0=</vt:lpwstr>
  </property>
</Properties>
</file>