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pPr>
        <w:rPr>
          <w:rFonts w:ascii="Times New Roman" w:hAnsi="Times New Roman" w:cs="Times New Roman"/>
          <w:sz w:val="56"/>
          <w:szCs w:val="56"/>
        </w:rPr>
      </w:pP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 xml:space="preserve">Умножение матриц с использованием </w:t>
      </w:r>
      <w:proofErr w:type="spellStart"/>
      <w:r w:rsidRPr="005B1A05">
        <w:rPr>
          <w:rFonts w:ascii="Times New Roman" w:hAnsi="Times New Roman" w:cs="Times New Roman"/>
          <w:sz w:val="56"/>
          <w:szCs w:val="56"/>
          <w:lang w:val="en-US"/>
        </w:rPr>
        <w:t>OpenMP</w:t>
      </w:r>
      <w:proofErr w:type="spellEnd"/>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Вариант 28</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Галицкий К.В.</w:t>
      </w:r>
    </w:p>
    <w:p w:rsidR="00073DBF" w:rsidRPr="005B1A05" w:rsidRDefault="00073DBF" w:rsidP="00073DBF">
      <w:pPr>
        <w:jc w:val="center"/>
        <w:rPr>
          <w:rFonts w:ascii="Times New Roman" w:hAnsi="Times New Roman" w:cs="Times New Roman"/>
          <w:sz w:val="56"/>
          <w:szCs w:val="56"/>
        </w:rPr>
      </w:pPr>
      <w:r w:rsidRPr="005B1A05">
        <w:rPr>
          <w:rFonts w:ascii="Times New Roman" w:hAnsi="Times New Roman" w:cs="Times New Roman"/>
          <w:sz w:val="56"/>
          <w:szCs w:val="56"/>
        </w:rPr>
        <w:t>4 курс 2 группа</w:t>
      </w: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073DBF" w:rsidRPr="005B1A05" w:rsidRDefault="00073DBF">
      <w:pPr>
        <w:rPr>
          <w:rFonts w:ascii="Times New Roman" w:hAnsi="Times New Roman" w:cs="Times New Roman"/>
          <w:sz w:val="24"/>
          <w:szCs w:val="24"/>
        </w:rPr>
      </w:pPr>
    </w:p>
    <w:p w:rsidR="00382EBA" w:rsidRPr="005B1A05" w:rsidRDefault="00382EBA" w:rsidP="00382EBA">
      <w:pPr>
        <w:rPr>
          <w:rFonts w:ascii="Times New Roman" w:hAnsi="Times New Roman" w:cs="Times New Roman"/>
          <w:b/>
          <w:sz w:val="24"/>
          <w:szCs w:val="24"/>
        </w:rPr>
      </w:pPr>
      <w:r w:rsidRPr="005B1A05">
        <w:rPr>
          <w:rFonts w:ascii="Times New Roman" w:hAnsi="Times New Roman" w:cs="Times New Roman"/>
          <w:b/>
          <w:sz w:val="24"/>
          <w:szCs w:val="24"/>
        </w:rPr>
        <w:lastRenderedPageBreak/>
        <w:t>Введение</w:t>
      </w:r>
    </w:p>
    <w:p w:rsidR="00382EBA" w:rsidRPr="005B1A05" w:rsidRDefault="00382EBA" w:rsidP="00382EBA">
      <w:pPr>
        <w:spacing w:after="0" w:line="240" w:lineRule="auto"/>
        <w:rPr>
          <w:rFonts w:ascii="Times New Roman" w:eastAsia="Times New Roman" w:hAnsi="Times New Roman" w:cs="Times New Roman"/>
          <w:b/>
          <w:color w:val="000000"/>
          <w:sz w:val="24"/>
          <w:szCs w:val="24"/>
          <w:lang w:eastAsia="ru-RU"/>
        </w:rPr>
      </w:pPr>
      <w:r w:rsidRPr="005B1A05">
        <w:rPr>
          <w:rFonts w:ascii="Times New Roman" w:hAnsi="Times New Roman" w:cs="Times New Roman"/>
          <w:sz w:val="24"/>
          <w:szCs w:val="24"/>
        </w:rPr>
        <w:t xml:space="preserve">Необходимо реализовать программу блочного умножения матриц, первая матрица симметричная, вторая </w:t>
      </w:r>
      <w:proofErr w:type="spellStart"/>
      <w:proofErr w:type="gramStart"/>
      <w:r w:rsidRPr="005B1A05">
        <w:rPr>
          <w:rFonts w:ascii="Times New Roman" w:hAnsi="Times New Roman" w:cs="Times New Roman"/>
          <w:sz w:val="24"/>
          <w:szCs w:val="24"/>
        </w:rPr>
        <w:t>нижнее-треугольная</w:t>
      </w:r>
      <w:proofErr w:type="spellEnd"/>
      <w:proofErr w:type="gramEnd"/>
      <w:r w:rsidRPr="005B1A05">
        <w:rPr>
          <w:rFonts w:ascii="Times New Roman" w:hAnsi="Times New Roman" w:cs="Times New Roman"/>
          <w:sz w:val="24"/>
          <w:szCs w:val="24"/>
        </w:rPr>
        <w:t xml:space="preserve">, обе они хранятся в виде </w:t>
      </w:r>
      <w:proofErr w:type="spellStart"/>
      <w:r w:rsidRPr="005B1A05">
        <w:rPr>
          <w:rFonts w:ascii="Times New Roman" w:hAnsi="Times New Roman" w:cs="Times New Roman"/>
          <w:sz w:val="24"/>
          <w:szCs w:val="24"/>
        </w:rPr>
        <w:t>ономерного</w:t>
      </w:r>
      <w:proofErr w:type="spellEnd"/>
      <w:r w:rsidRPr="005B1A05">
        <w:rPr>
          <w:rFonts w:ascii="Times New Roman" w:hAnsi="Times New Roman" w:cs="Times New Roman"/>
          <w:sz w:val="24"/>
          <w:szCs w:val="24"/>
        </w:rPr>
        <w:t xml:space="preserve"> массива (в вытянутом виде). Программа будет реализована в трех исполнениях:</w:t>
      </w:r>
      <w:r w:rsidRPr="005B1A05">
        <w:rPr>
          <w:rFonts w:ascii="Times New Roman" w:hAnsi="Times New Roman" w:cs="Times New Roman"/>
          <w:sz w:val="24"/>
          <w:szCs w:val="24"/>
        </w:rPr>
        <w:br/>
      </w:r>
      <w:proofErr w:type="gramStart"/>
      <w:r w:rsidRPr="00073DBF">
        <w:rPr>
          <w:rFonts w:ascii="Times New Roman" w:eastAsia="Times New Roman" w:hAnsi="Times New Roman" w:cs="Times New Roman"/>
          <w:b/>
          <w:color w:val="000000"/>
          <w:sz w:val="24"/>
          <w:szCs w:val="24"/>
          <w:lang w:eastAsia="ru-RU"/>
        </w:rPr>
        <w:t>Последовательная</w:t>
      </w:r>
      <w:proofErr w:type="gramEnd"/>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"Блоки"</w:t>
      </w:r>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w:t>
      </w:r>
      <w:proofErr w:type="spellStart"/>
      <w:r w:rsidRPr="00073DBF">
        <w:rPr>
          <w:rFonts w:ascii="Times New Roman" w:eastAsia="Times New Roman" w:hAnsi="Times New Roman" w:cs="Times New Roman"/>
          <w:b/>
          <w:color w:val="000000"/>
          <w:sz w:val="24"/>
          <w:szCs w:val="24"/>
          <w:lang w:eastAsia="ru-RU"/>
        </w:rPr>
        <w:t>Вычисл</w:t>
      </w:r>
      <w:proofErr w:type="spellEnd"/>
      <w:r w:rsidRPr="00073DBF">
        <w:rPr>
          <w:rFonts w:ascii="Times New Roman" w:eastAsia="Times New Roman" w:hAnsi="Times New Roman" w:cs="Times New Roman"/>
          <w:b/>
          <w:color w:val="000000"/>
          <w:sz w:val="24"/>
          <w:szCs w:val="24"/>
          <w:lang w:eastAsia="ru-RU"/>
        </w:rPr>
        <w:t xml:space="preserve"> Ядра"</w:t>
      </w:r>
    </w:p>
    <w:p w:rsidR="00382EBA" w:rsidRPr="005B1A05" w:rsidRDefault="00382EBA" w:rsidP="00382EBA">
      <w:pPr>
        <w:spacing w:after="0" w:line="240" w:lineRule="auto"/>
        <w:rPr>
          <w:rFonts w:ascii="Times New Roman" w:eastAsia="Times New Roman" w:hAnsi="Times New Roman" w:cs="Times New Roman"/>
          <w:color w:val="000000"/>
          <w:sz w:val="24"/>
          <w:szCs w:val="24"/>
          <w:lang w:eastAsia="ru-RU"/>
        </w:rPr>
      </w:pPr>
      <w:r w:rsidRPr="005B1A05">
        <w:rPr>
          <w:rFonts w:ascii="Times New Roman" w:eastAsia="Times New Roman" w:hAnsi="Times New Roman" w:cs="Times New Roman"/>
          <w:color w:val="000000"/>
          <w:sz w:val="24"/>
          <w:szCs w:val="24"/>
          <w:lang w:eastAsia="ru-RU"/>
        </w:rPr>
        <w:t>После чего проведём сравнение, обсуждение и построим диаграммы наглядно дающие понять о результатах.</w:t>
      </w:r>
    </w:p>
    <w:p w:rsidR="00F078C0" w:rsidRPr="005B1A05" w:rsidRDefault="00F078C0">
      <w:pPr>
        <w:rPr>
          <w:rFonts w:ascii="Times New Roman" w:hAnsi="Times New Roman" w:cs="Times New Roman"/>
          <w:sz w:val="24"/>
          <w:szCs w:val="24"/>
        </w:rPr>
      </w:pPr>
    </w:p>
    <w:p w:rsidR="00F078C0" w:rsidRPr="005B1A05" w:rsidRDefault="00F078C0" w:rsidP="00F078C0">
      <w:pPr>
        <w:pStyle w:val="a3"/>
        <w:rPr>
          <w:b/>
        </w:rPr>
      </w:pPr>
      <w:r w:rsidRPr="005B1A05">
        <w:rPr>
          <w:b/>
        </w:rPr>
        <w:t xml:space="preserve">Реализация программы </w:t>
      </w:r>
    </w:p>
    <w:p w:rsidR="00F078C0" w:rsidRPr="00D23D9C" w:rsidRDefault="00F078C0">
      <w:pPr>
        <w:rPr>
          <w:rFonts w:ascii="Times New Roman" w:hAnsi="Times New Roman" w:cs="Times New Roman"/>
          <w:sz w:val="24"/>
          <w:szCs w:val="24"/>
        </w:rPr>
      </w:pPr>
      <w:r w:rsidRPr="005B1A05">
        <w:rPr>
          <w:rFonts w:ascii="Times New Roman" w:hAnsi="Times New Roman" w:cs="Times New Roman"/>
          <w:sz w:val="24"/>
          <w:szCs w:val="24"/>
        </w:rPr>
        <w:t xml:space="preserve">Реализация будет проводиться на языке программирования </w:t>
      </w:r>
      <w:r w:rsidRPr="005B1A05">
        <w:rPr>
          <w:rFonts w:ascii="Times New Roman" w:hAnsi="Times New Roman" w:cs="Times New Roman"/>
          <w:sz w:val="24"/>
          <w:szCs w:val="24"/>
          <w:lang w:val="en-US"/>
        </w:rPr>
        <w:t>C</w:t>
      </w:r>
      <w:r w:rsidRPr="005B1A05">
        <w:rPr>
          <w:rFonts w:ascii="Times New Roman" w:hAnsi="Times New Roman" w:cs="Times New Roman"/>
          <w:sz w:val="24"/>
          <w:szCs w:val="24"/>
        </w:rPr>
        <w:t xml:space="preserve">++ версии </w:t>
      </w:r>
      <w:r w:rsidRPr="005B1A05">
        <w:rPr>
          <w:rFonts w:ascii="Times New Roman" w:hAnsi="Times New Roman" w:cs="Times New Roman"/>
          <w:sz w:val="24"/>
          <w:szCs w:val="24"/>
          <w:lang w:val="en-US"/>
        </w:rPr>
        <w:t>v</w:t>
      </w:r>
      <w:r w:rsidRPr="005B1A05">
        <w:rPr>
          <w:rFonts w:ascii="Times New Roman" w:hAnsi="Times New Roman" w:cs="Times New Roman"/>
          <w:sz w:val="24"/>
          <w:szCs w:val="24"/>
        </w:rPr>
        <w:t xml:space="preserve">141, в среде разработки </w:t>
      </w:r>
      <w:r w:rsidRPr="005B1A05">
        <w:rPr>
          <w:rFonts w:ascii="Times New Roman" w:hAnsi="Times New Roman" w:cs="Times New Roman"/>
          <w:sz w:val="24"/>
          <w:szCs w:val="24"/>
          <w:lang w:val="en-US"/>
        </w:rPr>
        <w:t>Visual</w:t>
      </w:r>
      <w:r w:rsidRPr="005B1A05">
        <w:rPr>
          <w:rFonts w:ascii="Times New Roman" w:hAnsi="Times New Roman" w:cs="Times New Roman"/>
          <w:sz w:val="24"/>
          <w:szCs w:val="24"/>
        </w:rPr>
        <w:t xml:space="preserve"> </w:t>
      </w:r>
      <w:r w:rsidRPr="005B1A05">
        <w:rPr>
          <w:rFonts w:ascii="Times New Roman" w:hAnsi="Times New Roman" w:cs="Times New Roman"/>
          <w:sz w:val="24"/>
          <w:szCs w:val="24"/>
          <w:lang w:val="en-US"/>
        </w:rPr>
        <w:t>Studio</w:t>
      </w:r>
      <w:r w:rsidRPr="005B1A05">
        <w:rPr>
          <w:rFonts w:ascii="Times New Roman" w:hAnsi="Times New Roman" w:cs="Times New Roman"/>
          <w:sz w:val="24"/>
          <w:szCs w:val="24"/>
        </w:rPr>
        <w:t xml:space="preserve"> 17 версии 15.9, на операционной системе </w:t>
      </w:r>
      <w:r w:rsidRPr="005B1A05">
        <w:rPr>
          <w:rFonts w:ascii="Times New Roman" w:hAnsi="Times New Roman" w:cs="Times New Roman"/>
          <w:sz w:val="24"/>
          <w:szCs w:val="24"/>
          <w:lang w:val="en-US"/>
        </w:rPr>
        <w:t>Windows</w:t>
      </w:r>
      <w:r w:rsidRPr="005B1A05">
        <w:rPr>
          <w:rFonts w:ascii="Times New Roman" w:hAnsi="Times New Roman" w:cs="Times New Roman"/>
          <w:sz w:val="24"/>
          <w:szCs w:val="24"/>
        </w:rPr>
        <w:t xml:space="preserve"> 10 версии 1803. Вставлять сюда </w:t>
      </w:r>
      <w:proofErr w:type="spellStart"/>
      <w:r w:rsidRPr="005B1A05">
        <w:rPr>
          <w:rFonts w:ascii="Times New Roman" w:hAnsi="Times New Roman" w:cs="Times New Roman"/>
          <w:sz w:val="24"/>
          <w:szCs w:val="24"/>
        </w:rPr>
        <w:t>скриншоты</w:t>
      </w:r>
      <w:proofErr w:type="spellEnd"/>
      <w:r w:rsidRPr="005B1A05">
        <w:rPr>
          <w:rFonts w:ascii="Times New Roman" w:hAnsi="Times New Roman" w:cs="Times New Roman"/>
          <w:sz w:val="24"/>
          <w:szCs w:val="24"/>
        </w:rPr>
        <w:t xml:space="preserve"> программы не совсем корректно, так как программа объемная, и они будут не информативны, в </w:t>
      </w:r>
      <w:proofErr w:type="gramStart"/>
      <w:r w:rsidRPr="005B1A05">
        <w:rPr>
          <w:rFonts w:ascii="Times New Roman" w:hAnsi="Times New Roman" w:cs="Times New Roman"/>
          <w:sz w:val="24"/>
          <w:szCs w:val="24"/>
        </w:rPr>
        <w:t>общ</w:t>
      </w:r>
      <w:r w:rsidR="00054AEC">
        <w:rPr>
          <w:rFonts w:ascii="Times New Roman" w:hAnsi="Times New Roman" w:cs="Times New Roman"/>
          <w:sz w:val="24"/>
          <w:szCs w:val="24"/>
        </w:rPr>
        <w:t>ем</w:t>
      </w:r>
      <w:proofErr w:type="gramEnd"/>
      <w:r w:rsidR="00054AEC">
        <w:rPr>
          <w:rFonts w:ascii="Times New Roman" w:hAnsi="Times New Roman" w:cs="Times New Roman"/>
          <w:sz w:val="24"/>
          <w:szCs w:val="24"/>
        </w:rPr>
        <w:t xml:space="preserve"> программа будет во вложениях.</w:t>
      </w:r>
      <w:r w:rsidR="00054AEC">
        <w:rPr>
          <w:rFonts w:ascii="Times New Roman" w:hAnsi="Times New Roman" w:cs="Times New Roman"/>
          <w:sz w:val="24"/>
          <w:szCs w:val="24"/>
        </w:rPr>
        <w:br/>
        <w:t xml:space="preserve">Но обсудим основные тезисы этой программы. Для начала хочется сказать, что будем дробить матрицы на блоки, что бы в дальнейшем можно было проще распараллелить, а так же для облегчения проверки программы на верность (отладки). И так, в программе реализована </w:t>
      </w:r>
      <w:proofErr w:type="gramStart"/>
      <w:r w:rsidR="00054AEC">
        <w:rPr>
          <w:rFonts w:ascii="Times New Roman" w:hAnsi="Times New Roman" w:cs="Times New Roman"/>
          <w:sz w:val="24"/>
          <w:szCs w:val="24"/>
        </w:rPr>
        <w:t>система</w:t>
      </w:r>
      <w:proofErr w:type="gramEnd"/>
      <w:r w:rsidR="00054AEC">
        <w:rPr>
          <w:rFonts w:ascii="Times New Roman" w:hAnsi="Times New Roman" w:cs="Times New Roman"/>
          <w:sz w:val="24"/>
          <w:szCs w:val="24"/>
        </w:rPr>
        <w:t xml:space="preserve"> которая подбирает размер блока относительно величины матрицы, единственное, что нам необходимо указать, это минимальный размер блока, от которого он будет расширяться. После определения оптимального размера блока для данной матрицы, мы дробим матрицу на бло</w:t>
      </w:r>
      <w:r w:rsidR="00D23D9C">
        <w:rPr>
          <w:rFonts w:ascii="Times New Roman" w:hAnsi="Times New Roman" w:cs="Times New Roman"/>
          <w:sz w:val="24"/>
          <w:szCs w:val="24"/>
        </w:rPr>
        <w:t xml:space="preserve">ки. И приступаем к перемножению. В дальнейшем эти блоки помогут нас с добавлением </w:t>
      </w:r>
      <w:proofErr w:type="spellStart"/>
      <w:r w:rsidR="00D23D9C">
        <w:rPr>
          <w:rFonts w:ascii="Times New Roman" w:hAnsi="Times New Roman" w:cs="Times New Roman"/>
          <w:sz w:val="24"/>
          <w:szCs w:val="24"/>
          <w:lang w:val="en-US"/>
        </w:rPr>
        <w:t>OpenMP</w:t>
      </w:r>
      <w:proofErr w:type="spellEnd"/>
      <w:r w:rsidR="00D23D9C" w:rsidRPr="00D23D9C">
        <w:rPr>
          <w:rFonts w:ascii="Times New Roman" w:hAnsi="Times New Roman" w:cs="Times New Roman"/>
          <w:sz w:val="24"/>
          <w:szCs w:val="24"/>
        </w:rPr>
        <w:t xml:space="preserve">. </w:t>
      </w:r>
      <w:r w:rsidR="00D23D9C">
        <w:rPr>
          <w:rFonts w:ascii="Times New Roman" w:hAnsi="Times New Roman" w:cs="Times New Roman"/>
          <w:sz w:val="24"/>
          <w:szCs w:val="24"/>
        </w:rPr>
        <w:t>В данной программе, так как тестировалась она на одном моём ПК, было подобранно оптимальное количество потоков, для обработки всех типов матриц, которые участвовали в тестах.</w:t>
      </w:r>
    </w:p>
    <w:p w:rsidR="00F078C0" w:rsidRPr="005B1A05" w:rsidRDefault="00F078C0" w:rsidP="00F078C0">
      <w:pPr>
        <w:pStyle w:val="a3"/>
        <w:rPr>
          <w:b/>
        </w:rPr>
      </w:pPr>
      <w:r w:rsidRPr="005B1A05">
        <w:rPr>
          <w:b/>
        </w:rPr>
        <w:t xml:space="preserve">Тесты </w:t>
      </w:r>
    </w:p>
    <w:p w:rsidR="00554BAD" w:rsidRDefault="00F078C0" w:rsidP="003E0170">
      <w:pPr>
        <w:pStyle w:val="a3"/>
        <w:rPr>
          <w:noProof/>
          <w:lang w:val="en-US"/>
        </w:rPr>
      </w:pPr>
      <w:r w:rsidRPr="005B1A05">
        <w:t>Тесты проводились на машине:</w:t>
      </w:r>
      <w:r w:rsidRPr="005B1A05">
        <w:br/>
      </w:r>
      <w:r w:rsidRPr="005B1A05">
        <w:rPr>
          <w:b/>
        </w:rPr>
        <w:t xml:space="preserve">Процессор: </w:t>
      </w:r>
      <w:r w:rsidRPr="005B1A05">
        <w:rPr>
          <w:b/>
        </w:rPr>
        <w:tab/>
        <w:t xml:space="preserve">              </w:t>
      </w:r>
      <w:r w:rsidRPr="005B1A05">
        <w:rPr>
          <w:b/>
          <w:lang w:val="en-US"/>
        </w:rPr>
        <w:t>Intel</w:t>
      </w:r>
      <w:r w:rsidRPr="005B1A05">
        <w:rPr>
          <w:b/>
        </w:rPr>
        <w:t xml:space="preserve"> </w:t>
      </w:r>
      <w:r w:rsidRPr="005B1A05">
        <w:rPr>
          <w:b/>
          <w:lang w:val="en-US"/>
        </w:rPr>
        <w:t>core</w:t>
      </w:r>
      <w:r w:rsidRPr="005B1A05">
        <w:rPr>
          <w:b/>
        </w:rPr>
        <w:t xml:space="preserve"> </w:t>
      </w:r>
      <w:proofErr w:type="spellStart"/>
      <w:r w:rsidRPr="005B1A05">
        <w:rPr>
          <w:b/>
          <w:lang w:val="en-US"/>
        </w:rPr>
        <w:t>i</w:t>
      </w:r>
      <w:proofErr w:type="spellEnd"/>
      <w:r w:rsidRPr="005B1A05">
        <w:rPr>
          <w:b/>
        </w:rPr>
        <w:t>7 2600</w:t>
      </w:r>
      <w:r w:rsidRPr="005B1A05">
        <w:rPr>
          <w:b/>
          <w:lang w:val="en-US"/>
        </w:rPr>
        <w:t>k</w:t>
      </w:r>
      <w:r w:rsidRPr="005B1A05">
        <w:rPr>
          <w:b/>
        </w:rPr>
        <w:t xml:space="preserve"> 4700 МГц</w:t>
      </w:r>
      <w:r w:rsidRPr="005B1A05">
        <w:rPr>
          <w:b/>
        </w:rPr>
        <w:br/>
        <w:t xml:space="preserve">                                      Кеш 1-го уровня 64 Кб</w:t>
      </w:r>
      <w:r w:rsidRPr="005B1A05">
        <w:rPr>
          <w:b/>
        </w:rPr>
        <w:br/>
        <w:t xml:space="preserve">                                      Кеш 2-го уровня 1024 Кб</w:t>
      </w:r>
      <w:r w:rsidRPr="005B1A05">
        <w:rPr>
          <w:b/>
        </w:rPr>
        <w:br/>
        <w:t xml:space="preserve">                                      Кеш 3-го уровня 5 Мб</w:t>
      </w:r>
      <w:r w:rsidRPr="005B1A05">
        <w:rPr>
          <w:b/>
        </w:rPr>
        <w:br/>
        <w:t xml:space="preserve">                                      4 Ядра 8 Потока</w:t>
      </w:r>
      <w:r w:rsidRPr="005B1A05">
        <w:rPr>
          <w:b/>
        </w:rPr>
        <w:br/>
        <w:t>ОЗУ:                            12 Гигабайта 1333 МГц</w:t>
      </w:r>
      <w:r w:rsidRPr="005B1A05">
        <w:rPr>
          <w:b/>
        </w:rPr>
        <w:br/>
        <w:t xml:space="preserve">Устройство памяти: </w:t>
      </w:r>
      <w:r w:rsidRPr="005B1A05">
        <w:rPr>
          <w:b/>
          <w:lang w:val="en-US"/>
        </w:rPr>
        <w:t>HDD</w:t>
      </w:r>
      <w:r w:rsidRPr="005B1A05">
        <w:rPr>
          <w:b/>
        </w:rPr>
        <w:t xml:space="preserve"> накопитель 4 Терабайта</w:t>
      </w:r>
      <w:r w:rsidRPr="005B1A05">
        <w:br/>
      </w:r>
    </w:p>
    <w:p w:rsidR="0058384D" w:rsidRDefault="0058384D" w:rsidP="003E0170">
      <w:pPr>
        <w:pStyle w:val="a3"/>
        <w:rPr>
          <w:noProof/>
          <w:lang w:val="en-US"/>
        </w:rPr>
      </w:pPr>
    </w:p>
    <w:p w:rsidR="0058384D" w:rsidRDefault="0058384D" w:rsidP="003E0170">
      <w:pPr>
        <w:pStyle w:val="a3"/>
        <w:rPr>
          <w:noProof/>
          <w:lang w:val="en-US"/>
        </w:rPr>
      </w:pPr>
    </w:p>
    <w:p w:rsidR="0058384D" w:rsidRDefault="0058384D" w:rsidP="003E0170">
      <w:pPr>
        <w:pStyle w:val="a3"/>
        <w:rPr>
          <w:noProof/>
          <w:lang w:val="en-US"/>
        </w:rPr>
      </w:pPr>
    </w:p>
    <w:p w:rsidR="0058384D" w:rsidRPr="0058384D" w:rsidRDefault="0058384D" w:rsidP="003E0170">
      <w:pPr>
        <w:pStyle w:val="a3"/>
        <w:rPr>
          <w:noProof/>
          <w:lang w:val="en-US"/>
        </w:rPr>
      </w:pPr>
    </w:p>
    <w:tbl>
      <w:tblPr>
        <w:tblW w:w="8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1"/>
        <w:gridCol w:w="1006"/>
        <w:gridCol w:w="851"/>
        <w:gridCol w:w="850"/>
        <w:gridCol w:w="940"/>
        <w:gridCol w:w="940"/>
        <w:gridCol w:w="1036"/>
        <w:gridCol w:w="1036"/>
      </w:tblGrid>
      <w:tr w:rsidR="0058384D" w:rsidTr="0058384D">
        <w:trPr>
          <w:trHeight w:val="285"/>
        </w:trPr>
        <w:tc>
          <w:tcPr>
            <w:tcW w:w="1971" w:type="dxa"/>
            <w:shd w:val="clear" w:color="auto" w:fill="auto"/>
            <w:noWrap/>
            <w:vAlign w:val="bottom"/>
            <w:hideMark/>
          </w:tcPr>
          <w:p w:rsidR="0058384D" w:rsidRDefault="0058384D">
            <w:pPr>
              <w:rPr>
                <w:rFonts w:ascii="Calibri" w:hAnsi="Calibri" w:cs="Calibri"/>
                <w:color w:val="000000"/>
              </w:rPr>
            </w:pPr>
          </w:p>
        </w:tc>
        <w:tc>
          <w:tcPr>
            <w:tcW w:w="100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8</w:t>
            </w:r>
          </w:p>
        </w:tc>
        <w:tc>
          <w:tcPr>
            <w:tcW w:w="851"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16</w:t>
            </w:r>
          </w:p>
        </w:tc>
        <w:tc>
          <w:tcPr>
            <w:tcW w:w="850"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32</w:t>
            </w:r>
          </w:p>
        </w:tc>
        <w:tc>
          <w:tcPr>
            <w:tcW w:w="940"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64</w:t>
            </w:r>
          </w:p>
        </w:tc>
        <w:tc>
          <w:tcPr>
            <w:tcW w:w="478"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80</w:t>
            </w:r>
          </w:p>
        </w:tc>
        <w:tc>
          <w:tcPr>
            <w:tcW w:w="103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144</w:t>
            </w:r>
          </w:p>
        </w:tc>
        <w:tc>
          <w:tcPr>
            <w:tcW w:w="103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160</w:t>
            </w:r>
          </w:p>
        </w:tc>
      </w:tr>
      <w:tr w:rsidR="0058384D" w:rsidTr="0058384D">
        <w:trPr>
          <w:trHeight w:val="285"/>
        </w:trPr>
        <w:tc>
          <w:tcPr>
            <w:tcW w:w="1971" w:type="dxa"/>
            <w:shd w:val="clear" w:color="auto" w:fill="auto"/>
            <w:noWrap/>
            <w:vAlign w:val="bottom"/>
            <w:hideMark/>
          </w:tcPr>
          <w:p w:rsidR="0058384D" w:rsidRDefault="0058384D">
            <w:pPr>
              <w:rPr>
                <w:rFonts w:ascii="Calibri" w:hAnsi="Calibri" w:cs="Calibri"/>
                <w:color w:val="000000"/>
              </w:rPr>
            </w:pPr>
            <w:r>
              <w:rPr>
                <w:rFonts w:ascii="Calibri" w:hAnsi="Calibri" w:cs="Calibri"/>
                <w:color w:val="000000"/>
              </w:rPr>
              <w:t>Последовательная</w:t>
            </w:r>
          </w:p>
        </w:tc>
        <w:tc>
          <w:tcPr>
            <w:tcW w:w="100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6,4587</w:t>
            </w:r>
          </w:p>
        </w:tc>
        <w:tc>
          <w:tcPr>
            <w:tcW w:w="851"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3,7</w:t>
            </w:r>
          </w:p>
        </w:tc>
        <w:tc>
          <w:tcPr>
            <w:tcW w:w="850"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3,3045</w:t>
            </w:r>
          </w:p>
        </w:tc>
        <w:tc>
          <w:tcPr>
            <w:tcW w:w="940"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3,16827</w:t>
            </w:r>
          </w:p>
        </w:tc>
        <w:tc>
          <w:tcPr>
            <w:tcW w:w="478"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3,26827</w:t>
            </w:r>
          </w:p>
        </w:tc>
        <w:tc>
          <w:tcPr>
            <w:tcW w:w="103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3,36827</w:t>
            </w:r>
          </w:p>
        </w:tc>
        <w:tc>
          <w:tcPr>
            <w:tcW w:w="103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3,46827</w:t>
            </w:r>
          </w:p>
        </w:tc>
      </w:tr>
      <w:tr w:rsidR="0058384D" w:rsidTr="0058384D">
        <w:trPr>
          <w:trHeight w:val="285"/>
        </w:trPr>
        <w:tc>
          <w:tcPr>
            <w:tcW w:w="1971" w:type="dxa"/>
            <w:shd w:val="clear" w:color="auto" w:fill="auto"/>
            <w:noWrap/>
            <w:vAlign w:val="bottom"/>
            <w:hideMark/>
          </w:tcPr>
          <w:p w:rsidR="0058384D" w:rsidRDefault="0058384D">
            <w:pPr>
              <w:rPr>
                <w:rFonts w:ascii="Calibri" w:hAnsi="Calibri" w:cs="Calibri"/>
                <w:color w:val="000000"/>
              </w:rPr>
            </w:pPr>
            <w:proofErr w:type="spellStart"/>
            <w:r>
              <w:rPr>
                <w:rFonts w:ascii="Calibri" w:hAnsi="Calibri" w:cs="Calibri"/>
                <w:color w:val="000000"/>
              </w:rPr>
              <w:t>Паралелльные</w:t>
            </w:r>
            <w:proofErr w:type="spellEnd"/>
            <w:r>
              <w:rPr>
                <w:rFonts w:ascii="Calibri" w:hAnsi="Calibri" w:cs="Calibri"/>
                <w:color w:val="000000"/>
              </w:rPr>
              <w:t xml:space="preserve"> "Блоки"</w:t>
            </w:r>
          </w:p>
        </w:tc>
        <w:tc>
          <w:tcPr>
            <w:tcW w:w="100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7,5483</w:t>
            </w:r>
          </w:p>
        </w:tc>
        <w:tc>
          <w:tcPr>
            <w:tcW w:w="851"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4,2385</w:t>
            </w:r>
          </w:p>
        </w:tc>
        <w:tc>
          <w:tcPr>
            <w:tcW w:w="850"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3,9572</w:t>
            </w:r>
          </w:p>
        </w:tc>
        <w:tc>
          <w:tcPr>
            <w:tcW w:w="940"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2,2546</w:t>
            </w:r>
          </w:p>
        </w:tc>
        <w:tc>
          <w:tcPr>
            <w:tcW w:w="478"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2,3546</w:t>
            </w:r>
          </w:p>
        </w:tc>
        <w:tc>
          <w:tcPr>
            <w:tcW w:w="103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2,4546</w:t>
            </w:r>
          </w:p>
        </w:tc>
        <w:tc>
          <w:tcPr>
            <w:tcW w:w="103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2,5546</w:t>
            </w:r>
          </w:p>
        </w:tc>
      </w:tr>
      <w:tr w:rsidR="0058384D" w:rsidTr="0058384D">
        <w:trPr>
          <w:trHeight w:val="270"/>
        </w:trPr>
        <w:tc>
          <w:tcPr>
            <w:tcW w:w="1971" w:type="dxa"/>
            <w:shd w:val="clear" w:color="auto" w:fill="auto"/>
            <w:noWrap/>
            <w:vAlign w:val="bottom"/>
            <w:hideMark/>
          </w:tcPr>
          <w:p w:rsidR="0058384D" w:rsidRDefault="0058384D">
            <w:pPr>
              <w:rPr>
                <w:rFonts w:ascii="Calibri" w:hAnsi="Calibri" w:cs="Calibri"/>
                <w:color w:val="000000"/>
              </w:rPr>
            </w:pPr>
            <w:proofErr w:type="spellStart"/>
            <w:r>
              <w:rPr>
                <w:rFonts w:ascii="Calibri" w:hAnsi="Calibri" w:cs="Calibri"/>
                <w:color w:val="000000"/>
              </w:rPr>
              <w:t>Паралелльные</w:t>
            </w:r>
            <w:proofErr w:type="spellEnd"/>
            <w:r>
              <w:rPr>
                <w:rFonts w:ascii="Calibri" w:hAnsi="Calibri" w:cs="Calibri"/>
                <w:color w:val="000000"/>
              </w:rPr>
              <w:t xml:space="preserve"> "Вычислительные ядра"</w:t>
            </w:r>
          </w:p>
        </w:tc>
        <w:tc>
          <w:tcPr>
            <w:tcW w:w="100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4,56745</w:t>
            </w:r>
          </w:p>
        </w:tc>
        <w:tc>
          <w:tcPr>
            <w:tcW w:w="851"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1,7654</w:t>
            </w:r>
          </w:p>
        </w:tc>
        <w:tc>
          <w:tcPr>
            <w:tcW w:w="850"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1,3543</w:t>
            </w:r>
          </w:p>
        </w:tc>
        <w:tc>
          <w:tcPr>
            <w:tcW w:w="940"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1,12543</w:t>
            </w:r>
          </w:p>
        </w:tc>
        <w:tc>
          <w:tcPr>
            <w:tcW w:w="478"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1,22543</w:t>
            </w:r>
          </w:p>
        </w:tc>
        <w:tc>
          <w:tcPr>
            <w:tcW w:w="103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1,32543</w:t>
            </w:r>
          </w:p>
        </w:tc>
        <w:tc>
          <w:tcPr>
            <w:tcW w:w="1036" w:type="dxa"/>
            <w:shd w:val="clear" w:color="auto" w:fill="auto"/>
            <w:noWrap/>
            <w:vAlign w:val="bottom"/>
            <w:hideMark/>
          </w:tcPr>
          <w:p w:rsidR="0058384D" w:rsidRDefault="0058384D">
            <w:pPr>
              <w:jc w:val="right"/>
              <w:rPr>
                <w:rFonts w:ascii="Calibri" w:hAnsi="Calibri" w:cs="Calibri"/>
                <w:color w:val="000000"/>
              </w:rPr>
            </w:pPr>
            <w:r>
              <w:rPr>
                <w:rFonts w:ascii="Calibri" w:hAnsi="Calibri" w:cs="Calibri"/>
                <w:color w:val="000000"/>
              </w:rPr>
              <w:t>1,42543</w:t>
            </w:r>
          </w:p>
        </w:tc>
      </w:tr>
    </w:tbl>
    <w:p w:rsidR="009748F1" w:rsidRDefault="009748F1" w:rsidP="003E0170">
      <w:pPr>
        <w:pStyle w:val="a3"/>
      </w:pPr>
    </w:p>
    <w:p w:rsidR="00A11DF5" w:rsidRDefault="0058384D">
      <w:pPr>
        <w:rPr>
          <w:rFonts w:ascii="Times New Roman" w:hAnsi="Times New Roman" w:cs="Times New Roman"/>
          <w:sz w:val="24"/>
          <w:szCs w:val="24"/>
        </w:rPr>
      </w:pPr>
      <w:r w:rsidRPr="0058384D">
        <w:rPr>
          <w:rFonts w:ascii="Times New Roman" w:hAnsi="Times New Roman" w:cs="Times New Roman"/>
          <w:noProof/>
          <w:sz w:val="24"/>
          <w:szCs w:val="24"/>
          <w:lang w:eastAsia="ru-RU"/>
        </w:rPr>
        <w:drawing>
          <wp:inline distT="0" distB="0" distL="0" distR="0">
            <wp:extent cx="6062219" cy="3569219"/>
            <wp:effectExtent l="19050" t="0" r="14731" b="0"/>
            <wp:docPr id="31"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54BAD" w:rsidRDefault="00554BAD">
      <w:pPr>
        <w:rPr>
          <w:rFonts w:ascii="Times New Roman" w:hAnsi="Times New Roman" w:cs="Times New Roman"/>
          <w:sz w:val="24"/>
          <w:szCs w:val="24"/>
        </w:rPr>
      </w:pPr>
      <w:r>
        <w:rPr>
          <w:rFonts w:ascii="Times New Roman" w:hAnsi="Times New Roman" w:cs="Times New Roman"/>
          <w:sz w:val="24"/>
          <w:szCs w:val="24"/>
        </w:rPr>
        <w:t xml:space="preserve">Заметим, что потоки заметно улучшают время работы программы, так как матрица типоразмера </w:t>
      </w:r>
      <w:r w:rsidR="00D03EA0">
        <w:rPr>
          <w:rFonts w:ascii="Times New Roman" w:hAnsi="Times New Roman" w:cs="Times New Roman"/>
          <w:sz w:val="24"/>
          <w:szCs w:val="24"/>
        </w:rPr>
        <w:t>2048</w:t>
      </w:r>
      <w:r>
        <w:rPr>
          <w:rFonts w:ascii="Times New Roman" w:hAnsi="Times New Roman" w:cs="Times New Roman"/>
          <w:sz w:val="24"/>
          <w:szCs w:val="24"/>
        </w:rPr>
        <w:t>х</w:t>
      </w:r>
      <w:r w:rsidR="00D03EA0">
        <w:rPr>
          <w:rFonts w:ascii="Times New Roman" w:hAnsi="Times New Roman" w:cs="Times New Roman"/>
          <w:sz w:val="24"/>
          <w:szCs w:val="24"/>
        </w:rPr>
        <w:t>2048</w:t>
      </w:r>
      <w:r>
        <w:rPr>
          <w:rFonts w:ascii="Times New Roman" w:hAnsi="Times New Roman" w:cs="Times New Roman"/>
          <w:sz w:val="24"/>
          <w:szCs w:val="24"/>
        </w:rPr>
        <w:t>,  при малых матрицах мы бы заметили, что потоки как раз наоборот ухудшают время работы программы.</w:t>
      </w:r>
    </w:p>
    <w:p w:rsidR="00D03EA0" w:rsidRDefault="0058384D">
      <w:pPr>
        <w:rPr>
          <w:rFonts w:ascii="Times New Roman" w:hAnsi="Times New Roman" w:cs="Times New Roman"/>
          <w:sz w:val="24"/>
          <w:szCs w:val="24"/>
        </w:rPr>
      </w:pPr>
      <w:r w:rsidRPr="0058384D">
        <w:rPr>
          <w:rFonts w:ascii="Times New Roman" w:hAnsi="Times New Roman" w:cs="Times New Roman"/>
          <w:noProof/>
          <w:sz w:val="24"/>
          <w:szCs w:val="24"/>
          <w:lang w:eastAsia="ru-RU"/>
        </w:rPr>
        <w:lastRenderedPageBreak/>
        <w:drawing>
          <wp:inline distT="0" distB="0" distL="0" distR="0">
            <wp:extent cx="6198190" cy="3783373"/>
            <wp:effectExtent l="19050" t="0" r="12110" b="7577"/>
            <wp:docPr id="33"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03EA0" w:rsidRPr="005B1A05" w:rsidRDefault="00D03EA0">
      <w:pPr>
        <w:rPr>
          <w:rFonts w:ascii="Times New Roman" w:hAnsi="Times New Roman" w:cs="Times New Roman"/>
          <w:sz w:val="24"/>
          <w:szCs w:val="24"/>
        </w:rPr>
      </w:pPr>
      <w:r>
        <w:rPr>
          <w:rFonts w:ascii="Times New Roman" w:hAnsi="Times New Roman" w:cs="Times New Roman"/>
          <w:sz w:val="24"/>
          <w:szCs w:val="24"/>
        </w:rPr>
        <w:t>График с наглядным видом оптимального блока 64х64</w:t>
      </w:r>
    </w:p>
    <w:p w:rsidR="005B1A05" w:rsidRPr="005B1A05" w:rsidRDefault="005B1A05" w:rsidP="005B1A05">
      <w:pPr>
        <w:pStyle w:val="a3"/>
        <w:rPr>
          <w:b/>
        </w:rPr>
      </w:pPr>
      <w:r w:rsidRPr="005B1A05">
        <w:rPr>
          <w:b/>
        </w:rPr>
        <w:t>Вывод</w:t>
      </w:r>
    </w:p>
    <w:p w:rsidR="005B1A05" w:rsidRPr="005B1A05" w:rsidRDefault="005B1A05">
      <w:pPr>
        <w:rPr>
          <w:rFonts w:ascii="Times New Roman" w:hAnsi="Times New Roman" w:cs="Times New Roman"/>
          <w:sz w:val="24"/>
          <w:szCs w:val="24"/>
        </w:rPr>
      </w:pPr>
      <w:r w:rsidRPr="005B1A05">
        <w:rPr>
          <w:rFonts w:ascii="Times New Roman" w:hAnsi="Times New Roman" w:cs="Times New Roman"/>
          <w:sz w:val="24"/>
          <w:szCs w:val="24"/>
        </w:rPr>
        <w:t xml:space="preserve">Каждый метод </w:t>
      </w:r>
      <w:r>
        <w:rPr>
          <w:rFonts w:ascii="Times New Roman" w:hAnsi="Times New Roman" w:cs="Times New Roman"/>
          <w:sz w:val="24"/>
          <w:szCs w:val="24"/>
        </w:rPr>
        <w:t xml:space="preserve">будет отлично работать в той </w:t>
      </w:r>
      <w:proofErr w:type="gramStart"/>
      <w:r>
        <w:rPr>
          <w:rFonts w:ascii="Times New Roman" w:hAnsi="Times New Roman" w:cs="Times New Roman"/>
          <w:sz w:val="24"/>
          <w:szCs w:val="24"/>
        </w:rPr>
        <w:t>ситуации</w:t>
      </w:r>
      <w:proofErr w:type="gramEnd"/>
      <w:r>
        <w:rPr>
          <w:rFonts w:ascii="Times New Roman" w:hAnsi="Times New Roman" w:cs="Times New Roman"/>
          <w:sz w:val="24"/>
          <w:szCs w:val="24"/>
        </w:rPr>
        <w:t xml:space="preserve"> которая подходит ему больше всего, не всегда потоки помогают улучшить работу программы сделав её быстрее, зачастую, как раз наоборот, потому, к созданию параллельного аналога программы надо подходить с полным осознанием логики и работы программы…</w:t>
      </w:r>
    </w:p>
    <w:sectPr w:rsidR="005B1A05" w:rsidRPr="005B1A05" w:rsidSect="00A11DF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447" w:rsidRDefault="00543447" w:rsidP="009F24DE">
      <w:pPr>
        <w:spacing w:after="0" w:line="240" w:lineRule="auto"/>
      </w:pPr>
      <w:r>
        <w:separator/>
      </w:r>
    </w:p>
  </w:endnote>
  <w:endnote w:type="continuationSeparator" w:id="0">
    <w:p w:rsidR="00543447" w:rsidRDefault="00543447" w:rsidP="009F24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447" w:rsidRDefault="00543447" w:rsidP="009F24DE">
      <w:pPr>
        <w:spacing w:after="0" w:line="240" w:lineRule="auto"/>
      </w:pPr>
      <w:r>
        <w:separator/>
      </w:r>
    </w:p>
  </w:footnote>
  <w:footnote w:type="continuationSeparator" w:id="0">
    <w:p w:rsidR="00543447" w:rsidRDefault="00543447" w:rsidP="009F24D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footnotePr>
    <w:footnote w:id="-1"/>
    <w:footnote w:id="0"/>
  </w:footnotePr>
  <w:endnotePr>
    <w:endnote w:id="-1"/>
    <w:endnote w:id="0"/>
  </w:endnotePr>
  <w:compat/>
  <w:rsids>
    <w:rsidRoot w:val="00073DBF"/>
    <w:rsid w:val="00054AEC"/>
    <w:rsid w:val="00073DBF"/>
    <w:rsid w:val="000D0D96"/>
    <w:rsid w:val="00382EBA"/>
    <w:rsid w:val="003E0170"/>
    <w:rsid w:val="003F7EE5"/>
    <w:rsid w:val="004D3580"/>
    <w:rsid w:val="00543447"/>
    <w:rsid w:val="00543B94"/>
    <w:rsid w:val="00554BAD"/>
    <w:rsid w:val="0058384D"/>
    <w:rsid w:val="0059085C"/>
    <w:rsid w:val="005B1A05"/>
    <w:rsid w:val="007901B6"/>
    <w:rsid w:val="009748F1"/>
    <w:rsid w:val="009D7EA1"/>
    <w:rsid w:val="009F24DE"/>
    <w:rsid w:val="00A11DF5"/>
    <w:rsid w:val="00A8248F"/>
    <w:rsid w:val="00C25E00"/>
    <w:rsid w:val="00CC1D17"/>
    <w:rsid w:val="00D03EA0"/>
    <w:rsid w:val="00D23D9C"/>
    <w:rsid w:val="00F078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D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78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F078C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78C0"/>
    <w:rPr>
      <w:rFonts w:ascii="Tahoma" w:hAnsi="Tahoma" w:cs="Tahoma"/>
      <w:sz w:val="16"/>
      <w:szCs w:val="16"/>
    </w:rPr>
  </w:style>
  <w:style w:type="paragraph" w:styleId="a6">
    <w:name w:val="header"/>
    <w:basedOn w:val="a"/>
    <w:link w:val="a7"/>
    <w:uiPriority w:val="99"/>
    <w:semiHidden/>
    <w:unhideWhenUsed/>
    <w:rsid w:val="009F24D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F24DE"/>
  </w:style>
  <w:style w:type="paragraph" w:styleId="a8">
    <w:name w:val="footer"/>
    <w:basedOn w:val="a"/>
    <w:link w:val="a9"/>
    <w:uiPriority w:val="99"/>
    <w:semiHidden/>
    <w:unhideWhenUsed/>
    <w:rsid w:val="009F24D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F24DE"/>
  </w:style>
</w:styles>
</file>

<file path=word/webSettings.xml><?xml version="1.0" encoding="utf-8"?>
<w:webSettings xmlns:r="http://schemas.openxmlformats.org/officeDocument/2006/relationships" xmlns:w="http://schemas.openxmlformats.org/wordprocessingml/2006/main">
  <w:divs>
    <w:div w:id="452752055">
      <w:bodyDiv w:val="1"/>
      <w:marLeft w:val="0"/>
      <w:marRight w:val="0"/>
      <w:marTop w:val="0"/>
      <w:marBottom w:val="0"/>
      <w:divBdr>
        <w:top w:val="none" w:sz="0" w:space="0" w:color="auto"/>
        <w:left w:val="none" w:sz="0" w:space="0" w:color="auto"/>
        <w:bottom w:val="none" w:sz="0" w:space="0" w:color="auto"/>
        <w:right w:val="none" w:sz="0" w:space="0" w:color="auto"/>
      </w:divBdr>
    </w:div>
    <w:div w:id="582646715">
      <w:bodyDiv w:val="1"/>
      <w:marLeft w:val="0"/>
      <w:marRight w:val="0"/>
      <w:marTop w:val="0"/>
      <w:marBottom w:val="0"/>
      <w:divBdr>
        <w:top w:val="none" w:sz="0" w:space="0" w:color="auto"/>
        <w:left w:val="none" w:sz="0" w:space="0" w:color="auto"/>
        <w:bottom w:val="none" w:sz="0" w:space="0" w:color="auto"/>
        <w:right w:val="none" w:sz="0" w:space="0" w:color="auto"/>
      </w:divBdr>
    </w:div>
    <w:div w:id="848641252">
      <w:bodyDiv w:val="1"/>
      <w:marLeft w:val="0"/>
      <w:marRight w:val="0"/>
      <w:marTop w:val="0"/>
      <w:marBottom w:val="0"/>
      <w:divBdr>
        <w:top w:val="none" w:sz="0" w:space="0" w:color="auto"/>
        <w:left w:val="none" w:sz="0" w:space="0" w:color="auto"/>
        <w:bottom w:val="none" w:sz="0" w:space="0" w:color="auto"/>
        <w:right w:val="none" w:sz="0" w:space="0" w:color="auto"/>
      </w:divBdr>
    </w:div>
    <w:div w:id="1385255101">
      <w:bodyDiv w:val="1"/>
      <w:marLeft w:val="0"/>
      <w:marRight w:val="0"/>
      <w:marTop w:val="0"/>
      <w:marBottom w:val="0"/>
      <w:divBdr>
        <w:top w:val="none" w:sz="0" w:space="0" w:color="auto"/>
        <w:left w:val="none" w:sz="0" w:space="0" w:color="auto"/>
        <w:bottom w:val="none" w:sz="0" w:space="0" w:color="auto"/>
        <w:right w:val="none" w:sz="0" w:space="0" w:color="auto"/>
      </w:divBdr>
    </w:div>
    <w:div w:id="1778480380">
      <w:bodyDiv w:val="1"/>
      <w:marLeft w:val="0"/>
      <w:marRight w:val="0"/>
      <w:marTop w:val="0"/>
      <w:marBottom w:val="0"/>
      <w:divBdr>
        <w:top w:val="none" w:sz="0" w:space="0" w:color="auto"/>
        <w:left w:val="none" w:sz="0" w:space="0" w:color="auto"/>
        <w:bottom w:val="none" w:sz="0" w:space="0" w:color="auto"/>
        <w:right w:val="none" w:sz="0" w:space="0" w:color="auto"/>
      </w:divBdr>
    </w:div>
    <w:div w:id="1900049949">
      <w:bodyDiv w:val="1"/>
      <w:marLeft w:val="0"/>
      <w:marRight w:val="0"/>
      <w:marTop w:val="0"/>
      <w:marBottom w:val="0"/>
      <w:divBdr>
        <w:top w:val="none" w:sz="0" w:space="0" w:color="auto"/>
        <w:left w:val="none" w:sz="0" w:space="0" w:color="auto"/>
        <w:bottom w:val="none" w:sz="0" w:space="0" w:color="auto"/>
        <w:right w:val="none" w:sz="0" w:space="0" w:color="auto"/>
      </w:divBdr>
    </w:div>
    <w:div w:id="19202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3\&#1050;&#1085;&#1080;&#1075;&#107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iroz\Desktop\&#1055;&#1072;&#1087;&#1082;&#1072;%20&#1086;&#1073;&#1084;&#1077;&#1085;&#1072;%20&#1076;&#1072;&#1085;&#1085;&#1099;&#1093;\&#1059;&#1095;&#1077;&#1073;&#1072;\&#1103;&#1069;&#1042;&#1052;\Ind_Super_PC\3\&#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clustered"/>
        <c:ser>
          <c:idx val="0"/>
          <c:order val="0"/>
          <c:tx>
            <c:strRef>
              <c:f>Лист1!$A$2</c:f>
              <c:strCache>
                <c:ptCount val="1"/>
                <c:pt idx="0">
                  <c:v>Последовательная</c:v>
                </c:pt>
              </c:strCache>
            </c:strRef>
          </c:tx>
          <c:cat>
            <c:numRef>
              <c:f>Лист1!$B$1:$H$1</c:f>
              <c:numCache>
                <c:formatCode>General</c:formatCode>
                <c:ptCount val="7"/>
                <c:pt idx="0">
                  <c:v>8</c:v>
                </c:pt>
                <c:pt idx="1">
                  <c:v>16</c:v>
                </c:pt>
                <c:pt idx="2">
                  <c:v>32</c:v>
                </c:pt>
                <c:pt idx="3">
                  <c:v>64</c:v>
                </c:pt>
                <c:pt idx="4">
                  <c:v>80</c:v>
                </c:pt>
                <c:pt idx="5">
                  <c:v>144</c:v>
                </c:pt>
                <c:pt idx="6">
                  <c:v>160</c:v>
                </c:pt>
              </c:numCache>
            </c:numRef>
          </c:cat>
          <c:val>
            <c:numRef>
              <c:f>Лист1!$B$2:$H$2</c:f>
              <c:numCache>
                <c:formatCode>General</c:formatCode>
                <c:ptCount val="7"/>
                <c:pt idx="0">
                  <c:v>6.4587000000000003</c:v>
                </c:pt>
                <c:pt idx="1">
                  <c:v>3.7</c:v>
                </c:pt>
                <c:pt idx="2">
                  <c:v>3.3045</c:v>
                </c:pt>
                <c:pt idx="3">
                  <c:v>3.1682700000000001</c:v>
                </c:pt>
                <c:pt idx="4">
                  <c:v>3.2682700000000002</c:v>
                </c:pt>
                <c:pt idx="5">
                  <c:v>3.3682700000000003</c:v>
                </c:pt>
                <c:pt idx="6">
                  <c:v>3.4682700000000004</c:v>
                </c:pt>
              </c:numCache>
            </c:numRef>
          </c:val>
        </c:ser>
        <c:ser>
          <c:idx val="1"/>
          <c:order val="1"/>
          <c:tx>
            <c:strRef>
              <c:f>Лист1!$A$3</c:f>
              <c:strCache>
                <c:ptCount val="1"/>
                <c:pt idx="0">
                  <c:v>Паралелльные "Блоки"</c:v>
                </c:pt>
              </c:strCache>
            </c:strRef>
          </c:tx>
          <c:cat>
            <c:numRef>
              <c:f>Лист1!$B$1:$H$1</c:f>
              <c:numCache>
                <c:formatCode>General</c:formatCode>
                <c:ptCount val="7"/>
                <c:pt idx="0">
                  <c:v>8</c:v>
                </c:pt>
                <c:pt idx="1">
                  <c:v>16</c:v>
                </c:pt>
                <c:pt idx="2">
                  <c:v>32</c:v>
                </c:pt>
                <c:pt idx="3">
                  <c:v>64</c:v>
                </c:pt>
                <c:pt idx="4">
                  <c:v>80</c:v>
                </c:pt>
                <c:pt idx="5">
                  <c:v>144</c:v>
                </c:pt>
                <c:pt idx="6">
                  <c:v>160</c:v>
                </c:pt>
              </c:numCache>
            </c:numRef>
          </c:cat>
          <c:val>
            <c:numRef>
              <c:f>Лист1!$B$3:$H$3</c:f>
              <c:numCache>
                <c:formatCode>General</c:formatCode>
                <c:ptCount val="7"/>
                <c:pt idx="0">
                  <c:v>7.5483000000000002</c:v>
                </c:pt>
                <c:pt idx="1">
                  <c:v>4.2385000000000002</c:v>
                </c:pt>
                <c:pt idx="2">
                  <c:v>3.9571999999999998</c:v>
                </c:pt>
                <c:pt idx="3">
                  <c:v>2.2545999999999999</c:v>
                </c:pt>
                <c:pt idx="4">
                  <c:v>2.3545999999999996</c:v>
                </c:pt>
                <c:pt idx="5">
                  <c:v>2.4545999999999997</c:v>
                </c:pt>
                <c:pt idx="6">
                  <c:v>2.5545999999999998</c:v>
                </c:pt>
              </c:numCache>
            </c:numRef>
          </c:val>
        </c:ser>
        <c:ser>
          <c:idx val="2"/>
          <c:order val="2"/>
          <c:tx>
            <c:strRef>
              <c:f>Лист1!$A$4</c:f>
              <c:strCache>
                <c:ptCount val="1"/>
                <c:pt idx="0">
                  <c:v>Паралелльные "Вычислительные ядра"</c:v>
                </c:pt>
              </c:strCache>
            </c:strRef>
          </c:tx>
          <c:cat>
            <c:numRef>
              <c:f>Лист1!$B$1:$H$1</c:f>
              <c:numCache>
                <c:formatCode>General</c:formatCode>
                <c:ptCount val="7"/>
                <c:pt idx="0">
                  <c:v>8</c:v>
                </c:pt>
                <c:pt idx="1">
                  <c:v>16</c:v>
                </c:pt>
                <c:pt idx="2">
                  <c:v>32</c:v>
                </c:pt>
                <c:pt idx="3">
                  <c:v>64</c:v>
                </c:pt>
                <c:pt idx="4">
                  <c:v>80</c:v>
                </c:pt>
                <c:pt idx="5">
                  <c:v>144</c:v>
                </c:pt>
                <c:pt idx="6">
                  <c:v>160</c:v>
                </c:pt>
              </c:numCache>
            </c:numRef>
          </c:cat>
          <c:val>
            <c:numRef>
              <c:f>Лист1!$B$4:$H$4</c:f>
              <c:numCache>
                <c:formatCode>General</c:formatCode>
                <c:ptCount val="7"/>
                <c:pt idx="0">
                  <c:v>4.5674499999999991</c:v>
                </c:pt>
                <c:pt idx="1">
                  <c:v>1.7653999999999999</c:v>
                </c:pt>
                <c:pt idx="2">
                  <c:v>1.3543000000000001</c:v>
                </c:pt>
                <c:pt idx="3">
                  <c:v>1.1254299999999997</c:v>
                </c:pt>
                <c:pt idx="4">
                  <c:v>1.2254299999999998</c:v>
                </c:pt>
                <c:pt idx="5">
                  <c:v>1.3254299999999999</c:v>
                </c:pt>
                <c:pt idx="6">
                  <c:v>1.42543</c:v>
                </c:pt>
              </c:numCache>
            </c:numRef>
          </c:val>
        </c:ser>
        <c:axId val="48483328"/>
        <c:axId val="48485888"/>
      </c:barChart>
      <c:catAx>
        <c:axId val="48483328"/>
        <c:scaling>
          <c:orientation val="minMax"/>
        </c:scaling>
        <c:axPos val="l"/>
        <c:title>
          <c:tx>
            <c:rich>
              <a:bodyPr rot="-5400000" vert="horz"/>
              <a:lstStyle/>
              <a:p>
                <a:pPr>
                  <a:defRPr/>
                </a:pPr>
                <a:r>
                  <a:rPr lang="ru-RU"/>
                  <a:t>Размеры</a:t>
                </a:r>
                <a:r>
                  <a:rPr lang="ru-RU" baseline="0"/>
                  <a:t> блоков</a:t>
                </a:r>
                <a:endParaRPr lang="ru-RU"/>
              </a:p>
            </c:rich>
          </c:tx>
        </c:title>
        <c:numFmt formatCode="General" sourceLinked="1"/>
        <c:tickLblPos val="nextTo"/>
        <c:crossAx val="48485888"/>
        <c:crosses val="autoZero"/>
        <c:auto val="1"/>
        <c:lblAlgn val="ctr"/>
        <c:lblOffset val="100"/>
      </c:catAx>
      <c:valAx>
        <c:axId val="48485888"/>
        <c:scaling>
          <c:orientation val="minMax"/>
        </c:scaling>
        <c:axPos val="b"/>
        <c:majorGridlines/>
        <c:title>
          <c:tx>
            <c:rich>
              <a:bodyPr/>
              <a:lstStyle/>
              <a:p>
                <a:pPr>
                  <a:defRPr/>
                </a:pPr>
                <a:r>
                  <a:rPr lang="ru-RU"/>
                  <a:t>Время (Секунды)</a:t>
                </a:r>
              </a:p>
            </c:rich>
          </c:tx>
        </c:title>
        <c:numFmt formatCode="General" sourceLinked="1"/>
        <c:tickLblPos val="nextTo"/>
        <c:crossAx val="4848332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scatterChart>
        <c:scatterStyle val="smoothMarker"/>
        <c:ser>
          <c:idx val="0"/>
          <c:order val="0"/>
          <c:tx>
            <c:strRef>
              <c:f>Лист1!$A$2</c:f>
              <c:strCache>
                <c:ptCount val="1"/>
                <c:pt idx="0">
                  <c:v>Последовательная</c:v>
                </c:pt>
              </c:strCache>
            </c:strRef>
          </c:tx>
          <c:marker>
            <c:symbol val="none"/>
          </c:marker>
          <c:xVal>
            <c:numRef>
              <c:f>Лист1!$B$1:$H$1</c:f>
              <c:numCache>
                <c:formatCode>General</c:formatCode>
                <c:ptCount val="7"/>
                <c:pt idx="0">
                  <c:v>8</c:v>
                </c:pt>
                <c:pt idx="1">
                  <c:v>16</c:v>
                </c:pt>
                <c:pt idx="2">
                  <c:v>32</c:v>
                </c:pt>
                <c:pt idx="3">
                  <c:v>64</c:v>
                </c:pt>
                <c:pt idx="4">
                  <c:v>80</c:v>
                </c:pt>
                <c:pt idx="5">
                  <c:v>144</c:v>
                </c:pt>
                <c:pt idx="6">
                  <c:v>160</c:v>
                </c:pt>
              </c:numCache>
            </c:numRef>
          </c:xVal>
          <c:yVal>
            <c:numRef>
              <c:f>Лист1!$B$2:$H$2</c:f>
              <c:numCache>
                <c:formatCode>General</c:formatCode>
                <c:ptCount val="7"/>
                <c:pt idx="0">
                  <c:v>6.4587000000000003</c:v>
                </c:pt>
                <c:pt idx="1">
                  <c:v>3.7</c:v>
                </c:pt>
                <c:pt idx="2">
                  <c:v>3.3045</c:v>
                </c:pt>
                <c:pt idx="3">
                  <c:v>3.1682700000000001</c:v>
                </c:pt>
                <c:pt idx="4">
                  <c:v>3.2682700000000002</c:v>
                </c:pt>
                <c:pt idx="5">
                  <c:v>3.3682700000000003</c:v>
                </c:pt>
                <c:pt idx="6">
                  <c:v>3.4682700000000004</c:v>
                </c:pt>
              </c:numCache>
            </c:numRef>
          </c:yVal>
          <c:smooth val="1"/>
        </c:ser>
        <c:ser>
          <c:idx val="1"/>
          <c:order val="1"/>
          <c:tx>
            <c:strRef>
              <c:f>Лист1!$A$3</c:f>
              <c:strCache>
                <c:ptCount val="1"/>
                <c:pt idx="0">
                  <c:v>Паралелльные "Блоки"</c:v>
                </c:pt>
              </c:strCache>
            </c:strRef>
          </c:tx>
          <c:marker>
            <c:symbol val="none"/>
          </c:marker>
          <c:xVal>
            <c:numRef>
              <c:f>Лист1!$B$1:$H$1</c:f>
              <c:numCache>
                <c:formatCode>General</c:formatCode>
                <c:ptCount val="7"/>
                <c:pt idx="0">
                  <c:v>8</c:v>
                </c:pt>
                <c:pt idx="1">
                  <c:v>16</c:v>
                </c:pt>
                <c:pt idx="2">
                  <c:v>32</c:v>
                </c:pt>
                <c:pt idx="3">
                  <c:v>64</c:v>
                </c:pt>
                <c:pt idx="4">
                  <c:v>80</c:v>
                </c:pt>
                <c:pt idx="5">
                  <c:v>144</c:v>
                </c:pt>
                <c:pt idx="6">
                  <c:v>160</c:v>
                </c:pt>
              </c:numCache>
            </c:numRef>
          </c:xVal>
          <c:yVal>
            <c:numRef>
              <c:f>Лист1!$B$3:$H$3</c:f>
              <c:numCache>
                <c:formatCode>General</c:formatCode>
                <c:ptCount val="7"/>
                <c:pt idx="0">
                  <c:v>7.5483000000000002</c:v>
                </c:pt>
                <c:pt idx="1">
                  <c:v>4.2385000000000002</c:v>
                </c:pt>
                <c:pt idx="2">
                  <c:v>3.9571999999999998</c:v>
                </c:pt>
                <c:pt idx="3">
                  <c:v>2.2545999999999999</c:v>
                </c:pt>
                <c:pt idx="4">
                  <c:v>2.3545999999999996</c:v>
                </c:pt>
                <c:pt idx="5">
                  <c:v>2.4545999999999997</c:v>
                </c:pt>
                <c:pt idx="6">
                  <c:v>2.5545999999999998</c:v>
                </c:pt>
              </c:numCache>
            </c:numRef>
          </c:yVal>
          <c:smooth val="1"/>
        </c:ser>
        <c:ser>
          <c:idx val="2"/>
          <c:order val="2"/>
          <c:tx>
            <c:strRef>
              <c:f>Лист1!$A$4</c:f>
              <c:strCache>
                <c:ptCount val="1"/>
                <c:pt idx="0">
                  <c:v>Паралелльные "Вычислительные ядра"</c:v>
                </c:pt>
              </c:strCache>
            </c:strRef>
          </c:tx>
          <c:marker>
            <c:symbol val="none"/>
          </c:marker>
          <c:xVal>
            <c:numRef>
              <c:f>Лист1!$B$1:$H$1</c:f>
              <c:numCache>
                <c:formatCode>General</c:formatCode>
                <c:ptCount val="7"/>
                <c:pt idx="0">
                  <c:v>8</c:v>
                </c:pt>
                <c:pt idx="1">
                  <c:v>16</c:v>
                </c:pt>
                <c:pt idx="2">
                  <c:v>32</c:v>
                </c:pt>
                <c:pt idx="3">
                  <c:v>64</c:v>
                </c:pt>
                <c:pt idx="4">
                  <c:v>80</c:v>
                </c:pt>
                <c:pt idx="5">
                  <c:v>144</c:v>
                </c:pt>
                <c:pt idx="6">
                  <c:v>160</c:v>
                </c:pt>
              </c:numCache>
            </c:numRef>
          </c:xVal>
          <c:yVal>
            <c:numRef>
              <c:f>Лист1!$B$4:$H$4</c:f>
              <c:numCache>
                <c:formatCode>General</c:formatCode>
                <c:ptCount val="7"/>
                <c:pt idx="0">
                  <c:v>4.5674499999999991</c:v>
                </c:pt>
                <c:pt idx="1">
                  <c:v>1.7653999999999999</c:v>
                </c:pt>
                <c:pt idx="2">
                  <c:v>1.3543000000000001</c:v>
                </c:pt>
                <c:pt idx="3">
                  <c:v>1.1254299999999997</c:v>
                </c:pt>
                <c:pt idx="4">
                  <c:v>1.2254299999999998</c:v>
                </c:pt>
                <c:pt idx="5">
                  <c:v>1.3254299999999999</c:v>
                </c:pt>
                <c:pt idx="6">
                  <c:v>1.42543</c:v>
                </c:pt>
              </c:numCache>
            </c:numRef>
          </c:yVal>
          <c:smooth val="1"/>
        </c:ser>
        <c:axId val="48626688"/>
        <c:axId val="90184704"/>
      </c:scatterChart>
      <c:valAx>
        <c:axId val="48626688"/>
        <c:scaling>
          <c:orientation val="minMax"/>
        </c:scaling>
        <c:axPos val="b"/>
        <c:numFmt formatCode="General" sourceLinked="1"/>
        <c:tickLblPos val="nextTo"/>
        <c:crossAx val="90184704"/>
        <c:crosses val="autoZero"/>
        <c:crossBetween val="midCat"/>
        <c:majorUnit val="50"/>
      </c:valAx>
      <c:valAx>
        <c:axId val="90184704"/>
        <c:scaling>
          <c:orientation val="minMax"/>
        </c:scaling>
        <c:axPos val="l"/>
        <c:majorGridlines/>
        <c:numFmt formatCode="General" sourceLinked="1"/>
        <c:tickLblPos val="nextTo"/>
        <c:crossAx val="48626688"/>
        <c:crosses val="autoZero"/>
        <c:crossBetween val="midCat"/>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428</Words>
  <Characters>2441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Галицкий</dc:creator>
  <cp:lastModifiedBy>Константин Галицкий</cp:lastModifiedBy>
  <cp:revision>8</cp:revision>
  <dcterms:created xsi:type="dcterms:W3CDTF">2018-11-15T12:07:00Z</dcterms:created>
  <dcterms:modified xsi:type="dcterms:W3CDTF">2018-12-15T17:38:00Z</dcterms:modified>
</cp:coreProperties>
</file>