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90DF" w14:textId="2E8199F9" w:rsidR="006E1DE0" w:rsidRPr="00140789" w:rsidRDefault="006E1DE0" w:rsidP="006E1DE0">
      <w:pPr>
        <w:jc w:val="center"/>
        <w:outlineLvl w:val="0"/>
        <w:rPr>
          <w:b/>
          <w:sz w:val="28"/>
          <w:szCs w:val="28"/>
        </w:rPr>
      </w:pPr>
      <w:r w:rsidRPr="00140789">
        <w:rPr>
          <w:b/>
          <w:sz w:val="28"/>
          <w:szCs w:val="28"/>
        </w:rPr>
        <w:t>202</w:t>
      </w:r>
      <w:r w:rsidR="00551F74">
        <w:rPr>
          <w:b/>
          <w:sz w:val="28"/>
          <w:szCs w:val="28"/>
        </w:rPr>
        <w:t>2</w:t>
      </w:r>
      <w:r w:rsidRPr="00140789">
        <w:rPr>
          <w:rFonts w:hAnsi="宋体"/>
          <w:b/>
          <w:sz w:val="28"/>
          <w:szCs w:val="28"/>
        </w:rPr>
        <w:t>年</w:t>
      </w:r>
      <w:r>
        <w:rPr>
          <w:rFonts w:hAnsi="宋体" w:hint="eastAsia"/>
          <w:b/>
          <w:sz w:val="28"/>
          <w:szCs w:val="28"/>
        </w:rPr>
        <w:t xml:space="preserve"> 811</w:t>
      </w:r>
      <w:r>
        <w:rPr>
          <w:rFonts w:hAnsi="宋体"/>
          <w:b/>
          <w:sz w:val="28"/>
          <w:szCs w:val="28"/>
        </w:rPr>
        <w:t xml:space="preserve"> </w:t>
      </w:r>
      <w:r w:rsidRPr="00140789">
        <w:rPr>
          <w:rFonts w:hAnsi="宋体"/>
          <w:b/>
          <w:sz w:val="28"/>
          <w:szCs w:val="28"/>
        </w:rPr>
        <w:t>自动控制</w:t>
      </w:r>
      <w:r>
        <w:rPr>
          <w:rFonts w:hAnsi="宋体" w:hint="eastAsia"/>
          <w:b/>
          <w:sz w:val="28"/>
          <w:szCs w:val="28"/>
        </w:rPr>
        <w:t>理论</w:t>
      </w:r>
      <w:r w:rsidRPr="00140789">
        <w:rPr>
          <w:rFonts w:hAnsi="宋体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含现代控制</w:t>
      </w:r>
      <w:r w:rsidRPr="00140789">
        <w:rPr>
          <w:rFonts w:hAnsi="宋体"/>
          <w:b/>
          <w:sz w:val="28"/>
          <w:szCs w:val="28"/>
        </w:rPr>
        <w:t>）</w:t>
      </w:r>
      <w:bookmarkStart w:id="0" w:name="_GoBack"/>
      <w:bookmarkEnd w:id="0"/>
      <w:r>
        <w:rPr>
          <w:rFonts w:hAnsi="宋体" w:hint="eastAsia"/>
          <w:b/>
          <w:sz w:val="28"/>
          <w:szCs w:val="28"/>
        </w:rPr>
        <w:t xml:space="preserve"> </w:t>
      </w:r>
      <w:r w:rsidRPr="00140789">
        <w:rPr>
          <w:rFonts w:hAnsi="宋体"/>
          <w:b/>
          <w:sz w:val="28"/>
          <w:szCs w:val="28"/>
        </w:rPr>
        <w:t>考试大纲</w:t>
      </w:r>
    </w:p>
    <w:p w14:paraId="256783EB" w14:textId="317C6EBD" w:rsidR="006E1DE0" w:rsidRPr="00140789" w:rsidRDefault="006E1DE0" w:rsidP="006E1DE0">
      <w:pPr>
        <w:pStyle w:val="a3"/>
        <w:spacing w:before="0" w:beforeAutospacing="0" w:after="0" w:afterAutospacing="0"/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140789">
        <w:rPr>
          <w:rFonts w:ascii="Times New Roman" w:cs="Times New Roman"/>
          <w:sz w:val="21"/>
          <w:szCs w:val="21"/>
        </w:rPr>
        <w:t>考试</w:t>
      </w:r>
      <w:r w:rsidR="006C5652">
        <w:rPr>
          <w:rFonts w:ascii="Times New Roman" w:cs="Times New Roman" w:hint="eastAsia"/>
          <w:sz w:val="21"/>
          <w:szCs w:val="21"/>
        </w:rPr>
        <w:t>内容</w:t>
      </w:r>
      <w:r w:rsidRPr="00140789">
        <w:rPr>
          <w:rFonts w:ascii="Times New Roman" w:cs="Times New Roman"/>
          <w:sz w:val="21"/>
          <w:szCs w:val="21"/>
        </w:rPr>
        <w:t>：自动控制原理、</w:t>
      </w:r>
      <w:r>
        <w:rPr>
          <w:rFonts w:ascii="Times New Roman" w:cs="Times New Roman" w:hint="eastAsia"/>
          <w:sz w:val="21"/>
          <w:szCs w:val="21"/>
        </w:rPr>
        <w:t>现代控制理论</w:t>
      </w:r>
    </w:p>
    <w:p w14:paraId="0F3C9E19" w14:textId="77777777" w:rsidR="006E1DE0" w:rsidRPr="00140789" w:rsidRDefault="006E1DE0" w:rsidP="006E1DE0">
      <w:pPr>
        <w:spacing w:beforeLines="50" w:before="156"/>
        <w:rPr>
          <w:b/>
          <w:szCs w:val="21"/>
        </w:rPr>
      </w:pPr>
      <w:r w:rsidRPr="00140789">
        <w:rPr>
          <w:b/>
          <w:szCs w:val="21"/>
        </w:rPr>
        <w:t>一、试卷满分及考试时间</w:t>
      </w:r>
    </w:p>
    <w:p w14:paraId="2389E2C0" w14:textId="77777777" w:rsidR="006E1DE0" w:rsidRPr="00140789" w:rsidRDefault="006E1DE0" w:rsidP="006E1DE0">
      <w:pPr>
        <w:ind w:firstLineChars="200" w:firstLine="420"/>
        <w:rPr>
          <w:szCs w:val="21"/>
        </w:rPr>
      </w:pPr>
      <w:r w:rsidRPr="00140789">
        <w:rPr>
          <w:szCs w:val="21"/>
        </w:rPr>
        <w:t>试卷满分为</w:t>
      </w:r>
      <w:r w:rsidRPr="00140789">
        <w:rPr>
          <w:szCs w:val="21"/>
        </w:rPr>
        <w:t>150</w:t>
      </w:r>
      <w:r w:rsidRPr="00140789">
        <w:rPr>
          <w:szCs w:val="21"/>
        </w:rPr>
        <w:t>分，考试时间为</w:t>
      </w:r>
      <w:r w:rsidRPr="00140789">
        <w:rPr>
          <w:szCs w:val="21"/>
        </w:rPr>
        <w:t>180</w:t>
      </w:r>
      <w:r w:rsidRPr="00140789">
        <w:rPr>
          <w:szCs w:val="21"/>
        </w:rPr>
        <w:t>分钟</w:t>
      </w:r>
      <w:r w:rsidRPr="00140789">
        <w:rPr>
          <w:rFonts w:hint="eastAsia"/>
          <w:szCs w:val="21"/>
        </w:rPr>
        <w:t>。</w:t>
      </w:r>
    </w:p>
    <w:p w14:paraId="7BCCA608" w14:textId="77777777" w:rsidR="006E1DE0" w:rsidRPr="00140789" w:rsidRDefault="006E1DE0" w:rsidP="006E1DE0">
      <w:pPr>
        <w:spacing w:beforeLines="50" w:before="156"/>
        <w:rPr>
          <w:b/>
          <w:szCs w:val="21"/>
        </w:rPr>
      </w:pPr>
      <w:r w:rsidRPr="00140789">
        <w:rPr>
          <w:b/>
          <w:szCs w:val="21"/>
        </w:rPr>
        <w:t>二、试卷内容结构</w:t>
      </w:r>
    </w:p>
    <w:p w14:paraId="750A6947" w14:textId="77777777" w:rsidR="006E1DE0" w:rsidRPr="00140789" w:rsidRDefault="006E1DE0" w:rsidP="006E1DE0">
      <w:pPr>
        <w:ind w:firstLine="420"/>
        <w:rPr>
          <w:szCs w:val="21"/>
        </w:rPr>
      </w:pPr>
      <w:r w:rsidRPr="00140789">
        <w:rPr>
          <w:szCs w:val="21"/>
        </w:rPr>
        <w:t>自动控制原理</w:t>
      </w:r>
      <w:r w:rsidRPr="00140789">
        <w:rPr>
          <w:szCs w:val="21"/>
        </w:rPr>
        <w:t xml:space="preserve">          </w:t>
      </w:r>
      <w:r w:rsidRPr="00140789">
        <w:rPr>
          <w:szCs w:val="21"/>
        </w:rPr>
        <w:t>占</w:t>
      </w:r>
      <w:r w:rsidRPr="00140789">
        <w:rPr>
          <w:szCs w:val="21"/>
        </w:rPr>
        <w:t>66.7%</w:t>
      </w:r>
    </w:p>
    <w:p w14:paraId="2B75CA0C" w14:textId="77777777" w:rsidR="006E1DE0" w:rsidRPr="00140789" w:rsidRDefault="006E1DE0" w:rsidP="006E1DE0">
      <w:pPr>
        <w:ind w:firstLine="420"/>
        <w:rPr>
          <w:szCs w:val="21"/>
        </w:rPr>
      </w:pPr>
      <w:r>
        <w:rPr>
          <w:rFonts w:hint="eastAsia"/>
          <w:szCs w:val="21"/>
        </w:rPr>
        <w:t>现代控制理论</w:t>
      </w:r>
      <w:r w:rsidRPr="00140789">
        <w:rPr>
          <w:szCs w:val="21"/>
        </w:rPr>
        <w:t xml:space="preserve">　</w:t>
      </w:r>
      <w:r w:rsidRPr="00140789">
        <w:rPr>
          <w:szCs w:val="21"/>
        </w:rPr>
        <w:t xml:space="preserve">        </w:t>
      </w:r>
      <w:r w:rsidRPr="00140789">
        <w:rPr>
          <w:szCs w:val="21"/>
        </w:rPr>
        <w:t>占</w:t>
      </w:r>
      <w:r w:rsidRPr="00140789">
        <w:rPr>
          <w:szCs w:val="21"/>
        </w:rPr>
        <w:t>33.3%</w:t>
      </w:r>
    </w:p>
    <w:p w14:paraId="60D4EE92" w14:textId="77777777" w:rsidR="006E1DE0" w:rsidRPr="00140789" w:rsidRDefault="006E1DE0" w:rsidP="006E1DE0">
      <w:pPr>
        <w:spacing w:beforeLines="50" w:before="156"/>
        <w:rPr>
          <w:b/>
          <w:szCs w:val="21"/>
        </w:rPr>
      </w:pPr>
      <w:r w:rsidRPr="00140789">
        <w:rPr>
          <w:b/>
          <w:szCs w:val="21"/>
        </w:rPr>
        <w:t>三、试卷题型结构</w:t>
      </w:r>
      <w:r w:rsidRPr="00140789">
        <w:rPr>
          <w:b/>
          <w:szCs w:val="21"/>
        </w:rPr>
        <w:t xml:space="preserve"> </w:t>
      </w:r>
    </w:p>
    <w:p w14:paraId="63D14A6D" w14:textId="77777777" w:rsidR="006E1DE0" w:rsidRPr="00140789" w:rsidRDefault="006E1DE0" w:rsidP="006E1DE0">
      <w:pPr>
        <w:ind w:firstLineChars="200" w:firstLine="420"/>
        <w:jc w:val="left"/>
        <w:rPr>
          <w:szCs w:val="21"/>
        </w:rPr>
      </w:pPr>
      <w:r w:rsidRPr="00140789">
        <w:rPr>
          <w:szCs w:val="21"/>
        </w:rPr>
        <w:t>解答题</w:t>
      </w:r>
      <w:r w:rsidRPr="00140789">
        <w:rPr>
          <w:szCs w:val="21"/>
        </w:rPr>
        <w:t xml:space="preserve">                8</w:t>
      </w:r>
      <w:r w:rsidRPr="00140789">
        <w:rPr>
          <w:szCs w:val="21"/>
        </w:rPr>
        <w:t>小题</w:t>
      </w:r>
      <w:r w:rsidRPr="00140789">
        <w:rPr>
          <w:szCs w:val="21"/>
        </w:rPr>
        <w:t xml:space="preserve">         </w:t>
      </w:r>
      <w:r w:rsidRPr="00140789">
        <w:rPr>
          <w:szCs w:val="21"/>
        </w:rPr>
        <w:t>共</w:t>
      </w:r>
      <w:r w:rsidRPr="00140789">
        <w:rPr>
          <w:szCs w:val="21"/>
        </w:rPr>
        <w:t>150</w:t>
      </w:r>
      <w:r w:rsidRPr="00140789">
        <w:rPr>
          <w:szCs w:val="21"/>
        </w:rPr>
        <w:t>分</w:t>
      </w:r>
    </w:p>
    <w:p w14:paraId="6F212D4F" w14:textId="77777777" w:rsidR="006E1DE0" w:rsidRPr="00140789" w:rsidRDefault="006E1DE0" w:rsidP="006E1DE0">
      <w:pPr>
        <w:spacing w:beforeLines="50" w:before="156"/>
        <w:outlineLvl w:val="0"/>
        <w:rPr>
          <w:szCs w:val="21"/>
        </w:rPr>
      </w:pPr>
      <w:r w:rsidRPr="00140789">
        <w:rPr>
          <w:b/>
          <w:szCs w:val="21"/>
        </w:rPr>
        <w:t>四、考试内容及考试要求：</w:t>
      </w:r>
    </w:p>
    <w:p w14:paraId="66D41740" w14:textId="77777777" w:rsidR="006E1DE0" w:rsidRPr="00140789" w:rsidRDefault="006E1DE0" w:rsidP="006E1DE0">
      <w:pPr>
        <w:spacing w:beforeLines="20" w:before="62"/>
        <w:ind w:firstLineChars="200" w:firstLine="482"/>
        <w:jc w:val="left"/>
        <w:rPr>
          <w:sz w:val="28"/>
          <w:szCs w:val="28"/>
        </w:rPr>
      </w:pPr>
      <w:r w:rsidRPr="00140789">
        <w:rPr>
          <w:rFonts w:eastAsia="楷体_GB2312"/>
          <w:b/>
          <w:sz w:val="24"/>
        </w:rPr>
        <w:t>1.</w:t>
      </w:r>
      <w:r w:rsidRPr="00140789">
        <w:rPr>
          <w:rFonts w:eastAsia="楷体_GB2312"/>
          <w:b/>
          <w:sz w:val="24"/>
        </w:rPr>
        <w:t>自动控制原理部分</w:t>
      </w:r>
    </w:p>
    <w:p w14:paraId="718CCD49" w14:textId="77777777" w:rsidR="006E1DE0" w:rsidRPr="00140789" w:rsidRDefault="006E1DE0" w:rsidP="006E1DE0">
      <w:pPr>
        <w:ind w:firstLineChars="200" w:firstLine="44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考试内容</w:t>
      </w:r>
    </w:p>
    <w:p w14:paraId="41AC5DF5" w14:textId="77777777" w:rsidR="006E1DE0" w:rsidRPr="00140789" w:rsidRDefault="006E1DE0" w:rsidP="006E1DE0">
      <w:pPr>
        <w:ind w:firstLineChars="200" w:firstLine="420"/>
        <w:rPr>
          <w:szCs w:val="21"/>
        </w:rPr>
      </w:pPr>
      <w:r w:rsidRPr="00140789">
        <w:rPr>
          <w:rFonts w:hAnsi="宋体"/>
          <w:szCs w:val="21"/>
        </w:rPr>
        <w:t>自动控制系统的分类和基本工作原理</w:t>
      </w:r>
      <w:r w:rsidRPr="00140789">
        <w:rPr>
          <w:rFonts w:hint="eastAsia"/>
          <w:szCs w:val="21"/>
        </w:rPr>
        <w:t>；</w:t>
      </w:r>
      <w:r w:rsidRPr="00140789">
        <w:rPr>
          <w:rFonts w:hAnsi="宋体"/>
          <w:szCs w:val="21"/>
        </w:rPr>
        <w:t>控制系统的数学模型</w:t>
      </w:r>
      <w:r w:rsidRPr="00140789">
        <w:rPr>
          <w:szCs w:val="21"/>
        </w:rPr>
        <w:t>——</w:t>
      </w:r>
      <w:r w:rsidRPr="00140789">
        <w:rPr>
          <w:rFonts w:hAnsi="宋体"/>
          <w:szCs w:val="21"/>
        </w:rPr>
        <w:t>微分方程、传递函数、方块图、信号流图；连续控制系统的基本分析方法：时域分析法、根轨迹法、频域分析法；连续控制系统串联校正装置设计的基本方法。</w:t>
      </w:r>
    </w:p>
    <w:p w14:paraId="0C9D6456" w14:textId="77777777" w:rsidR="006E1DE0" w:rsidRPr="00140789" w:rsidRDefault="006E1DE0" w:rsidP="006E1DE0">
      <w:pPr>
        <w:ind w:firstLine="43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考试要求</w:t>
      </w:r>
    </w:p>
    <w:p w14:paraId="0D1EF30A" w14:textId="77777777" w:rsidR="006E1DE0" w:rsidRPr="00140789" w:rsidRDefault="006E1DE0" w:rsidP="006E1DE0">
      <w:pPr>
        <w:ind w:firstLineChars="200" w:firstLine="420"/>
        <w:rPr>
          <w:szCs w:val="21"/>
        </w:rPr>
      </w:pPr>
      <w:r w:rsidRPr="00140789">
        <w:rPr>
          <w:szCs w:val="21"/>
        </w:rPr>
        <w:t>1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掌握自动控制的基本概念</w:t>
      </w:r>
      <w:r w:rsidRPr="00140789">
        <w:rPr>
          <w:rFonts w:hAnsi="宋体" w:hint="eastAsia"/>
          <w:szCs w:val="21"/>
        </w:rPr>
        <w:t>，以及</w:t>
      </w:r>
      <w:r w:rsidRPr="00140789">
        <w:rPr>
          <w:rFonts w:hAnsi="宋体"/>
          <w:szCs w:val="21"/>
        </w:rPr>
        <w:t>自动控制系统的基本形式、分类和基本工作原理。</w:t>
      </w:r>
    </w:p>
    <w:p w14:paraId="775E7828" w14:textId="77777777" w:rsidR="006E1DE0" w:rsidRPr="00140789" w:rsidRDefault="006E1DE0" w:rsidP="006E1DE0">
      <w:pPr>
        <w:ind w:left="420"/>
        <w:rPr>
          <w:szCs w:val="21"/>
        </w:rPr>
      </w:pPr>
      <w:r w:rsidRPr="00140789">
        <w:rPr>
          <w:szCs w:val="21"/>
        </w:rPr>
        <w:t>2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掌握控制系统的数学模型：微分方程、传递函数、方块图、信号流图。</w:t>
      </w:r>
    </w:p>
    <w:p w14:paraId="7E349934" w14:textId="77777777" w:rsidR="006E1DE0" w:rsidRPr="00140789" w:rsidRDefault="006E1DE0" w:rsidP="006E1DE0">
      <w:pPr>
        <w:ind w:left="420"/>
        <w:rPr>
          <w:szCs w:val="21"/>
        </w:rPr>
      </w:pPr>
      <w:r w:rsidRPr="00140789">
        <w:rPr>
          <w:szCs w:val="21"/>
        </w:rPr>
        <w:t>3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掌握典型一阶、</w:t>
      </w:r>
      <w:proofErr w:type="gramStart"/>
      <w:r w:rsidRPr="00140789">
        <w:rPr>
          <w:rFonts w:hAnsi="宋体"/>
          <w:szCs w:val="21"/>
        </w:rPr>
        <w:t>二阶和高阶</w:t>
      </w:r>
      <w:proofErr w:type="gramEnd"/>
      <w:r w:rsidRPr="00140789">
        <w:rPr>
          <w:rFonts w:hAnsi="宋体"/>
          <w:szCs w:val="21"/>
        </w:rPr>
        <w:t>系统的时域分析方法。</w:t>
      </w:r>
    </w:p>
    <w:p w14:paraId="42E657B3" w14:textId="77777777" w:rsidR="006E1DE0" w:rsidRPr="00140789" w:rsidRDefault="006E1DE0" w:rsidP="006E1DE0">
      <w:pPr>
        <w:ind w:left="420"/>
        <w:rPr>
          <w:szCs w:val="21"/>
        </w:rPr>
      </w:pPr>
      <w:r w:rsidRPr="00140789">
        <w:rPr>
          <w:szCs w:val="21"/>
        </w:rPr>
        <w:t>4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掌握线性控制系统的稳定性和稳态性能分析方法。</w:t>
      </w:r>
    </w:p>
    <w:p w14:paraId="19BF58F4" w14:textId="77777777" w:rsidR="006E1DE0" w:rsidRPr="00140789" w:rsidRDefault="006E1DE0" w:rsidP="006E1DE0">
      <w:pPr>
        <w:ind w:leftChars="199" w:left="718" w:hangingChars="143" w:hanging="300"/>
        <w:rPr>
          <w:szCs w:val="21"/>
        </w:rPr>
      </w:pPr>
      <w:r w:rsidRPr="00140789">
        <w:rPr>
          <w:szCs w:val="21"/>
        </w:rPr>
        <w:t>5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掌握常规根轨迹、参量根轨迹</w:t>
      </w:r>
      <w:r>
        <w:rPr>
          <w:rFonts w:hAnsi="宋体" w:hint="eastAsia"/>
          <w:szCs w:val="21"/>
        </w:rPr>
        <w:t>以及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0</m:t>
            </m:r>
          </m:e>
          <m:sup>
            <m:r>
              <w:rPr>
                <w:rFonts w:ascii="Cambria Math" w:hAnsi="Cambria Math"/>
                <w:szCs w:val="21"/>
              </w:rPr>
              <m:t>°</m:t>
            </m:r>
          </m:sup>
        </m:sSup>
      </m:oMath>
      <w:r>
        <w:rPr>
          <w:rFonts w:hAnsi="宋体" w:hint="eastAsia"/>
          <w:szCs w:val="21"/>
        </w:rPr>
        <w:t>等相角根轨迹</w:t>
      </w:r>
      <w:r w:rsidRPr="00140789">
        <w:rPr>
          <w:rFonts w:hAnsi="宋体"/>
          <w:szCs w:val="21"/>
        </w:rPr>
        <w:t>的绘制方法，熟练掌握利用根轨迹分析系统稳定性、瞬态性能和稳态性能的方法。</w:t>
      </w:r>
    </w:p>
    <w:p w14:paraId="5CC443D5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6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掌握</w:t>
      </w:r>
      <w:r>
        <w:rPr>
          <w:rFonts w:hAnsi="宋体" w:hint="eastAsia"/>
          <w:szCs w:val="21"/>
        </w:rPr>
        <w:t>最小相位和非最小相位系统</w:t>
      </w:r>
      <w:r w:rsidRPr="00140789">
        <w:rPr>
          <w:rFonts w:hAnsi="宋体"/>
          <w:szCs w:val="21"/>
        </w:rPr>
        <w:t>对数坐标图和极坐标图的绘制方法；能够熟练地运用奈奎斯特稳定判据分析</w:t>
      </w:r>
      <w:r>
        <w:rPr>
          <w:rFonts w:hAnsi="宋体" w:hint="eastAsia"/>
          <w:szCs w:val="21"/>
        </w:rPr>
        <w:t>最小相位和非最小相位系统</w:t>
      </w:r>
      <w:r w:rsidRPr="00140789">
        <w:rPr>
          <w:rFonts w:hAnsi="宋体"/>
          <w:szCs w:val="21"/>
        </w:rPr>
        <w:t>的稳定性。</w:t>
      </w:r>
    </w:p>
    <w:p w14:paraId="706B2F3F" w14:textId="77777777" w:rsidR="006E1DE0" w:rsidRPr="00140789" w:rsidRDefault="006E1DE0" w:rsidP="006E1DE0">
      <w:pPr>
        <w:ind w:left="420"/>
        <w:rPr>
          <w:szCs w:val="21"/>
        </w:rPr>
      </w:pPr>
      <w:r w:rsidRPr="00140789">
        <w:rPr>
          <w:szCs w:val="21"/>
        </w:rPr>
        <w:t>7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熟练掌握稳定裕度的概念。</w:t>
      </w:r>
    </w:p>
    <w:p w14:paraId="5B00812A" w14:textId="77777777" w:rsidR="006E1DE0" w:rsidRPr="00140789" w:rsidRDefault="006E1DE0" w:rsidP="006E1DE0">
      <w:pPr>
        <w:ind w:left="420"/>
        <w:rPr>
          <w:szCs w:val="21"/>
        </w:rPr>
      </w:pPr>
      <w:r w:rsidRPr="00140789">
        <w:rPr>
          <w:szCs w:val="21"/>
        </w:rPr>
        <w:t>8</w:t>
      </w:r>
      <w:r w:rsidRPr="00140789">
        <w:rPr>
          <w:szCs w:val="21"/>
        </w:rPr>
        <w:t>）</w:t>
      </w:r>
      <w:r w:rsidRPr="00140789">
        <w:rPr>
          <w:rFonts w:hAnsi="宋体"/>
          <w:szCs w:val="21"/>
        </w:rPr>
        <w:t>了解闭环系统的频率特性，以及闭环系统性能的分析方法。</w:t>
      </w:r>
    </w:p>
    <w:p w14:paraId="3D681D12" w14:textId="77777777" w:rsidR="006E1DE0" w:rsidRPr="00140789" w:rsidRDefault="006E1DE0" w:rsidP="006E1DE0">
      <w:pPr>
        <w:ind w:left="420"/>
        <w:rPr>
          <w:szCs w:val="21"/>
        </w:rPr>
      </w:pPr>
      <w:r w:rsidRPr="00140789">
        <w:rPr>
          <w:szCs w:val="21"/>
        </w:rPr>
        <w:t>9</w:t>
      </w:r>
      <w:r w:rsidRPr="00140789">
        <w:rPr>
          <w:szCs w:val="21"/>
        </w:rPr>
        <w:t>）掌握基于伯德图和根轨迹的串联校正装置的设计方法。</w:t>
      </w:r>
    </w:p>
    <w:p w14:paraId="5E301C32" w14:textId="77777777" w:rsidR="006E1DE0" w:rsidRPr="00140789" w:rsidRDefault="006E1DE0" w:rsidP="006E1DE0">
      <w:pPr>
        <w:spacing w:beforeLines="20" w:before="62"/>
        <w:ind w:firstLineChars="196" w:firstLine="472"/>
        <w:rPr>
          <w:rFonts w:eastAsia="楷体_GB2312"/>
          <w:b/>
          <w:sz w:val="24"/>
        </w:rPr>
      </w:pPr>
      <w:r w:rsidRPr="00140789">
        <w:rPr>
          <w:rFonts w:eastAsia="楷体_GB2312"/>
          <w:b/>
          <w:sz w:val="24"/>
        </w:rPr>
        <w:t>2.</w:t>
      </w:r>
      <w:r>
        <w:rPr>
          <w:rFonts w:eastAsia="楷体_GB2312" w:hint="eastAsia"/>
          <w:b/>
          <w:sz w:val="24"/>
        </w:rPr>
        <w:t>现代控制理论</w:t>
      </w:r>
      <w:r w:rsidRPr="00140789">
        <w:rPr>
          <w:rFonts w:eastAsia="楷体_GB2312"/>
          <w:b/>
          <w:sz w:val="24"/>
        </w:rPr>
        <w:t>部分</w:t>
      </w:r>
    </w:p>
    <w:p w14:paraId="76B69023" w14:textId="77777777" w:rsidR="006E1DE0" w:rsidRPr="00140789" w:rsidRDefault="006E1DE0" w:rsidP="006E1DE0">
      <w:pPr>
        <w:ind w:firstLineChars="200" w:firstLine="44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考试内容</w:t>
      </w:r>
    </w:p>
    <w:p w14:paraId="54C49715" w14:textId="77777777" w:rsidR="006E1DE0" w:rsidRPr="00F6707A" w:rsidRDefault="006E1DE0" w:rsidP="006E1DE0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控制系统的状态空间描述方法——状态变量和状态变量模型、状态空间表达式的建立、传递函数矩阵、</w:t>
      </w:r>
      <w:r w:rsidRPr="00AB5950">
        <w:rPr>
          <w:rFonts w:ascii="宋体" w:hAnsi="宋体" w:hint="eastAsia"/>
          <w:szCs w:val="21"/>
        </w:rPr>
        <w:t>状态空间表达式</w:t>
      </w:r>
      <w:r>
        <w:rPr>
          <w:rFonts w:ascii="宋体" w:hAnsi="宋体" w:hint="eastAsia"/>
          <w:szCs w:val="21"/>
        </w:rPr>
        <w:t>的线性变换；</w:t>
      </w:r>
      <w:r w:rsidRPr="00F6707A">
        <w:rPr>
          <w:rFonts w:hAnsi="宋体" w:hint="eastAsia"/>
          <w:szCs w:val="21"/>
        </w:rPr>
        <w:t>线性控制系统的运动分析；线性控制系统的状态</w:t>
      </w:r>
      <w:proofErr w:type="gramStart"/>
      <w:r w:rsidRPr="00F6707A">
        <w:rPr>
          <w:rFonts w:hAnsi="宋体" w:hint="eastAsia"/>
          <w:szCs w:val="21"/>
        </w:rPr>
        <w:t>能控性和</w:t>
      </w:r>
      <w:proofErr w:type="gramEnd"/>
      <w:r>
        <w:rPr>
          <w:rFonts w:hAnsi="宋体" w:hint="eastAsia"/>
          <w:szCs w:val="21"/>
        </w:rPr>
        <w:t>状态</w:t>
      </w:r>
      <w:r w:rsidRPr="00F6707A">
        <w:rPr>
          <w:rFonts w:hAnsi="宋体" w:hint="eastAsia"/>
          <w:szCs w:val="21"/>
        </w:rPr>
        <w:t>能观测性；控制系统的李雅普诺夫稳定性分析；状态反馈和状态观测器</w:t>
      </w:r>
      <w:r w:rsidRPr="00140789">
        <w:rPr>
          <w:rFonts w:hAnsi="宋体"/>
          <w:szCs w:val="21"/>
        </w:rPr>
        <w:t>。</w:t>
      </w:r>
    </w:p>
    <w:p w14:paraId="14E4F0F3" w14:textId="77777777" w:rsidR="006E1DE0" w:rsidRPr="00140789" w:rsidRDefault="006E1DE0" w:rsidP="006E1DE0">
      <w:pPr>
        <w:ind w:firstLineChars="200" w:firstLine="442"/>
        <w:rPr>
          <w:rFonts w:eastAsia="楷体_GB2312"/>
          <w:b/>
          <w:sz w:val="22"/>
          <w:szCs w:val="21"/>
        </w:rPr>
      </w:pPr>
      <w:r w:rsidRPr="00140789">
        <w:rPr>
          <w:rFonts w:eastAsia="楷体_GB2312"/>
          <w:b/>
          <w:sz w:val="22"/>
          <w:szCs w:val="21"/>
        </w:rPr>
        <w:t>考试要求</w:t>
      </w:r>
    </w:p>
    <w:p w14:paraId="2DFC5878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1</w:t>
      </w:r>
      <w:r w:rsidRPr="00140789">
        <w:rPr>
          <w:szCs w:val="21"/>
        </w:rPr>
        <w:t>）</w:t>
      </w:r>
      <w:r w:rsidRPr="003429BF">
        <w:rPr>
          <w:rFonts w:hint="eastAsia"/>
          <w:szCs w:val="21"/>
        </w:rPr>
        <w:t>掌握控制系统的数学模型</w:t>
      </w:r>
      <w:r>
        <w:rPr>
          <w:rFonts w:hint="eastAsia"/>
          <w:szCs w:val="21"/>
        </w:rPr>
        <w:t>——</w:t>
      </w:r>
      <w:r w:rsidRPr="003429BF">
        <w:rPr>
          <w:rFonts w:hint="eastAsia"/>
          <w:szCs w:val="21"/>
        </w:rPr>
        <w:t>状态空间表达式，掌握传递函数矩阵和状态空间表达式之间的关系，掌握状态空间表达式的线性变换方法</w:t>
      </w:r>
      <w:r w:rsidRPr="003429BF">
        <w:rPr>
          <w:szCs w:val="21"/>
        </w:rPr>
        <w:t>。</w:t>
      </w:r>
    </w:p>
    <w:p w14:paraId="44DAC44B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2</w:t>
      </w:r>
      <w:r w:rsidRPr="00140789">
        <w:rPr>
          <w:szCs w:val="21"/>
        </w:rPr>
        <w:t>）</w:t>
      </w:r>
      <w:r w:rsidRPr="003429BF">
        <w:rPr>
          <w:szCs w:val="21"/>
        </w:rPr>
        <w:t>掌握</w:t>
      </w:r>
      <w:r w:rsidRPr="003429BF">
        <w:rPr>
          <w:rFonts w:hint="eastAsia"/>
          <w:szCs w:val="21"/>
        </w:rPr>
        <w:t>线性连续定常系统的矩阵指数函数、状态转移矩阵的性质和计算方法，能熟练求取线性连续</w:t>
      </w:r>
      <w:proofErr w:type="gramStart"/>
      <w:r w:rsidRPr="003429BF">
        <w:rPr>
          <w:rFonts w:hint="eastAsia"/>
          <w:szCs w:val="21"/>
        </w:rPr>
        <w:t>定常齐次</w:t>
      </w:r>
      <w:proofErr w:type="gramEnd"/>
      <w:r w:rsidRPr="003429BF">
        <w:rPr>
          <w:rFonts w:hint="eastAsia"/>
          <w:szCs w:val="21"/>
        </w:rPr>
        <w:t>和</w:t>
      </w:r>
      <w:proofErr w:type="gramStart"/>
      <w:r w:rsidRPr="003429BF">
        <w:rPr>
          <w:rFonts w:hint="eastAsia"/>
          <w:szCs w:val="21"/>
        </w:rPr>
        <w:t>非齐次状态方</w:t>
      </w:r>
      <w:proofErr w:type="gramEnd"/>
      <w:r w:rsidRPr="003429BF">
        <w:rPr>
          <w:rFonts w:hint="eastAsia"/>
          <w:szCs w:val="21"/>
        </w:rPr>
        <w:t>程的解</w:t>
      </w:r>
      <w:r w:rsidRPr="003429BF">
        <w:rPr>
          <w:szCs w:val="21"/>
        </w:rPr>
        <w:t>。</w:t>
      </w:r>
    </w:p>
    <w:p w14:paraId="17A93CC7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3</w:t>
      </w:r>
      <w:r w:rsidRPr="00140789">
        <w:rPr>
          <w:szCs w:val="21"/>
        </w:rPr>
        <w:t>）</w:t>
      </w:r>
      <w:r w:rsidRPr="003429BF">
        <w:rPr>
          <w:szCs w:val="21"/>
        </w:rPr>
        <w:t>掌握</w:t>
      </w:r>
      <w:r>
        <w:rPr>
          <w:rFonts w:hint="eastAsia"/>
          <w:szCs w:val="21"/>
        </w:rPr>
        <w:t>线性连续定常系统的状态能控性、状态能观测性的概念及判断方法，掌握</w:t>
      </w:r>
      <w:r w:rsidRPr="003429BF">
        <w:rPr>
          <w:rFonts w:hint="eastAsia"/>
          <w:szCs w:val="21"/>
        </w:rPr>
        <w:t>对偶原理以及第二能</w:t>
      </w:r>
      <w:proofErr w:type="gramStart"/>
      <w:r w:rsidRPr="003429BF">
        <w:rPr>
          <w:rFonts w:hint="eastAsia"/>
          <w:szCs w:val="21"/>
        </w:rPr>
        <w:t>控标准</w:t>
      </w:r>
      <w:proofErr w:type="gramEnd"/>
      <w:r w:rsidRPr="003429BF">
        <w:rPr>
          <w:rFonts w:hint="eastAsia"/>
          <w:szCs w:val="21"/>
        </w:rPr>
        <w:t>型、第二能</w:t>
      </w:r>
      <w:proofErr w:type="gramStart"/>
      <w:r w:rsidRPr="003429BF">
        <w:rPr>
          <w:rFonts w:hint="eastAsia"/>
          <w:szCs w:val="21"/>
        </w:rPr>
        <w:t>观标</w:t>
      </w:r>
      <w:proofErr w:type="gramEnd"/>
      <w:r w:rsidRPr="003429BF">
        <w:rPr>
          <w:rFonts w:hint="eastAsia"/>
          <w:szCs w:val="21"/>
        </w:rPr>
        <w:t>准型</w:t>
      </w:r>
      <w:r w:rsidRPr="003429BF">
        <w:rPr>
          <w:szCs w:val="21"/>
        </w:rPr>
        <w:t>。</w:t>
      </w:r>
    </w:p>
    <w:p w14:paraId="528D555D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4</w:t>
      </w:r>
      <w:r w:rsidRPr="00140789">
        <w:rPr>
          <w:szCs w:val="21"/>
        </w:rPr>
        <w:t>）</w:t>
      </w:r>
      <w:r w:rsidRPr="003429BF">
        <w:rPr>
          <w:rFonts w:hint="eastAsia"/>
          <w:szCs w:val="21"/>
        </w:rPr>
        <w:t>掌握李雅普诺夫稳定性的基本概念，能够熟练使用李雅普诺夫第二法判断线性连续定常系统的稳定性</w:t>
      </w:r>
      <w:r w:rsidRPr="003429BF">
        <w:rPr>
          <w:szCs w:val="21"/>
        </w:rPr>
        <w:t>。</w:t>
      </w:r>
    </w:p>
    <w:p w14:paraId="1310BE09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lastRenderedPageBreak/>
        <w:t>5</w:t>
      </w:r>
      <w:r w:rsidRPr="00140789"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掌握状态反馈的概念及基本性质，掌握状态反馈极点配置方法，掌握系统镇定方法</w:t>
      </w:r>
      <w:r w:rsidRPr="00140789">
        <w:rPr>
          <w:rFonts w:hAnsi="宋体"/>
          <w:szCs w:val="21"/>
        </w:rPr>
        <w:t>。</w:t>
      </w:r>
    </w:p>
    <w:p w14:paraId="04570C4E" w14:textId="77777777" w:rsidR="006E1DE0" w:rsidRPr="00140789" w:rsidRDefault="006E1DE0" w:rsidP="006E1DE0">
      <w:pPr>
        <w:ind w:leftChars="200" w:left="718" w:hangingChars="142" w:hanging="298"/>
        <w:rPr>
          <w:szCs w:val="21"/>
        </w:rPr>
      </w:pPr>
      <w:r w:rsidRPr="00140789">
        <w:rPr>
          <w:szCs w:val="21"/>
        </w:rPr>
        <w:t>6</w:t>
      </w:r>
      <w:r w:rsidRPr="00140789">
        <w:rPr>
          <w:szCs w:val="21"/>
        </w:rPr>
        <w:t>）</w:t>
      </w:r>
      <w:r>
        <w:rPr>
          <w:rFonts w:hAnsi="宋体" w:hint="eastAsia"/>
          <w:szCs w:val="21"/>
        </w:rPr>
        <w:t>掌握状态观测器的原理、构成与存在条件，掌握全维状态观测器的设计方法，以及带有观测器的状态反馈系统设计方法</w:t>
      </w:r>
      <w:r w:rsidRPr="00140789">
        <w:rPr>
          <w:rFonts w:hAnsi="宋体"/>
          <w:szCs w:val="21"/>
        </w:rPr>
        <w:t>。</w:t>
      </w:r>
    </w:p>
    <w:p w14:paraId="1A7FC62F" w14:textId="77777777" w:rsidR="006E1DE0" w:rsidRPr="00140789" w:rsidRDefault="006E1DE0" w:rsidP="006E1DE0">
      <w:pPr>
        <w:widowControl/>
        <w:spacing w:beforeLines="50" w:before="156"/>
        <w:jc w:val="left"/>
        <w:rPr>
          <w:b/>
          <w:szCs w:val="21"/>
        </w:rPr>
      </w:pPr>
      <w:r w:rsidRPr="00140789">
        <w:rPr>
          <w:b/>
          <w:szCs w:val="21"/>
        </w:rPr>
        <w:t>五、参考书目：</w:t>
      </w:r>
    </w:p>
    <w:p w14:paraId="32E2B53E" w14:textId="77777777" w:rsidR="006E1DE0" w:rsidRPr="00140789" w:rsidRDefault="006E1DE0" w:rsidP="006E1DE0">
      <w:pPr>
        <w:widowControl/>
        <w:ind w:firstLineChars="200" w:firstLine="420"/>
        <w:jc w:val="left"/>
        <w:rPr>
          <w:szCs w:val="21"/>
        </w:rPr>
      </w:pPr>
      <w:r w:rsidRPr="00140789">
        <w:rPr>
          <w:rFonts w:hAnsi="宋体"/>
          <w:szCs w:val="21"/>
        </w:rPr>
        <w:t>《自动控制原理（第</w:t>
      </w:r>
      <w:r w:rsidRPr="00140789">
        <w:rPr>
          <w:szCs w:val="21"/>
        </w:rPr>
        <w:t>2</w:t>
      </w:r>
      <w:r w:rsidRPr="00140789">
        <w:rPr>
          <w:rFonts w:hAnsi="宋体"/>
          <w:szCs w:val="21"/>
        </w:rPr>
        <w:t>版）》，张爱民主编，清华大学出版社，</w:t>
      </w:r>
      <w:r w:rsidRPr="00140789">
        <w:rPr>
          <w:szCs w:val="21"/>
        </w:rPr>
        <w:t>2019</w:t>
      </w:r>
      <w:r w:rsidRPr="00140789">
        <w:rPr>
          <w:rFonts w:hAnsi="宋体"/>
          <w:szCs w:val="21"/>
        </w:rPr>
        <w:t>年印刷；</w:t>
      </w:r>
    </w:p>
    <w:p w14:paraId="3E4FDFE5" w14:textId="77777777" w:rsidR="006E1DE0" w:rsidRPr="00140789" w:rsidRDefault="006E1DE0" w:rsidP="006E1DE0">
      <w:pPr>
        <w:widowControl/>
        <w:ind w:firstLineChars="200" w:firstLine="420"/>
        <w:jc w:val="left"/>
        <w:rPr>
          <w:szCs w:val="21"/>
        </w:rPr>
      </w:pPr>
      <w:r w:rsidRPr="00140789">
        <w:rPr>
          <w:rFonts w:hAnsi="宋体"/>
          <w:szCs w:val="21"/>
        </w:rPr>
        <w:t>《</w:t>
      </w:r>
      <w:r>
        <w:rPr>
          <w:rFonts w:hAnsi="宋体" w:hint="eastAsia"/>
          <w:szCs w:val="21"/>
        </w:rPr>
        <w:t>现代控制理论（第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版）</w:t>
      </w:r>
      <w:r w:rsidRPr="00140789">
        <w:rPr>
          <w:rFonts w:hAnsi="宋体"/>
          <w:szCs w:val="21"/>
        </w:rPr>
        <w:t>》，</w:t>
      </w:r>
      <w:r>
        <w:rPr>
          <w:rFonts w:hAnsi="宋体" w:hint="eastAsia"/>
          <w:szCs w:val="21"/>
        </w:rPr>
        <w:t>杨清宇等编著</w:t>
      </w:r>
      <w:r w:rsidRPr="00140789">
        <w:rPr>
          <w:rFonts w:hAnsi="宋体"/>
          <w:szCs w:val="21"/>
        </w:rPr>
        <w:t>，西安交通大学出版社，</w:t>
      </w:r>
      <w:r w:rsidRPr="00140789">
        <w:rPr>
          <w:szCs w:val="21"/>
        </w:rPr>
        <w:t>20</w:t>
      </w:r>
      <w:r>
        <w:rPr>
          <w:rFonts w:hint="eastAsia"/>
          <w:szCs w:val="21"/>
        </w:rPr>
        <w:t>20</w:t>
      </w:r>
      <w:r w:rsidRPr="00140789">
        <w:rPr>
          <w:rFonts w:hAnsi="宋体"/>
          <w:szCs w:val="21"/>
        </w:rPr>
        <w:t>年</w:t>
      </w:r>
      <w:r>
        <w:rPr>
          <w:rFonts w:hAnsi="宋体" w:hint="eastAsia"/>
          <w:szCs w:val="21"/>
        </w:rPr>
        <w:t>印刷。</w:t>
      </w:r>
    </w:p>
    <w:p w14:paraId="194D1BE7" w14:textId="77777777" w:rsidR="00B3521D" w:rsidRPr="006E1DE0" w:rsidRDefault="00AC171F"/>
    <w:sectPr w:rsidR="00B3521D" w:rsidRPr="006E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5F29B" w14:textId="77777777" w:rsidR="00AC171F" w:rsidRDefault="00AC171F" w:rsidP="000A2243">
      <w:r>
        <w:separator/>
      </w:r>
    </w:p>
  </w:endnote>
  <w:endnote w:type="continuationSeparator" w:id="0">
    <w:p w14:paraId="2AAB9279" w14:textId="77777777" w:rsidR="00AC171F" w:rsidRDefault="00AC171F" w:rsidP="000A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1EC79" w14:textId="77777777" w:rsidR="00AC171F" w:rsidRDefault="00AC171F" w:rsidP="000A2243">
      <w:r>
        <w:separator/>
      </w:r>
    </w:p>
  </w:footnote>
  <w:footnote w:type="continuationSeparator" w:id="0">
    <w:p w14:paraId="77DFF490" w14:textId="77777777" w:rsidR="00AC171F" w:rsidRDefault="00AC171F" w:rsidP="000A2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DE0"/>
    <w:rsid w:val="000A2243"/>
    <w:rsid w:val="00313D7B"/>
    <w:rsid w:val="00481E1B"/>
    <w:rsid w:val="00496148"/>
    <w:rsid w:val="00544BF7"/>
    <w:rsid w:val="00551F74"/>
    <w:rsid w:val="006C5652"/>
    <w:rsid w:val="006E1DE0"/>
    <w:rsid w:val="0093645E"/>
    <w:rsid w:val="00A9230A"/>
    <w:rsid w:val="00A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17F9D"/>
  <w15:chartTrackingRefBased/>
  <w15:docId w15:val="{F26ED21C-0FDE-4BDB-8787-50DE6153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1D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E1D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0A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224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22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lqn</dc:creator>
  <cp:keywords/>
  <dc:description/>
  <cp:lastModifiedBy>Dell</cp:lastModifiedBy>
  <cp:revision>4</cp:revision>
  <cp:lastPrinted>2021-07-22T02:26:00Z</cp:lastPrinted>
  <dcterms:created xsi:type="dcterms:W3CDTF">2021-07-06T09:19:00Z</dcterms:created>
  <dcterms:modified xsi:type="dcterms:W3CDTF">2021-09-13T09:55:00Z</dcterms:modified>
</cp:coreProperties>
</file>