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707842" w:rsidRPr="00D46A6E" w:rsidTr="00707842">
        <w:tc>
          <w:tcPr>
            <w:tcW w:w="425" w:type="dxa"/>
            <w:vAlign w:val="center"/>
          </w:tcPr>
          <w:p w:rsidR="00707842" w:rsidRPr="00D812E5" w:rsidRDefault="00707842" w:rsidP="00707842">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707842" w:rsidRPr="00D812E5" w:rsidRDefault="00707842" w:rsidP="00707842">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707842" w:rsidRPr="00D812E5" w:rsidRDefault="00707842" w:rsidP="00707842">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707842" w:rsidRPr="00D812E5" w:rsidRDefault="00707842" w:rsidP="00707842">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707842" w:rsidRPr="00D812E5" w:rsidRDefault="00707842" w:rsidP="00707842">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Epidemiology, Hospitals, Life Sciences, </w:t>
            </w:r>
            <w:r w:rsidRPr="00773BD6">
              <w:rPr>
                <w:rFonts w:ascii="Times New Roman" w:hAnsi="Times New Roman" w:cs="Times New Roman" w:hint="eastAsia"/>
                <w:sz w:val="18"/>
                <w:szCs w:val="18"/>
              </w:rPr>
              <w:lastRenderedPageBreak/>
              <w:t>Medical Sciences, Environment &amp; Health</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Cost of Living, Demography, Economics, </w:t>
            </w:r>
            <w:r w:rsidRPr="00773BD6">
              <w:rPr>
                <w:rFonts w:ascii="Times New Roman" w:hAnsi="Times New Roman" w:cs="Times New Roman" w:hint="eastAsia"/>
                <w:sz w:val="18"/>
                <w:szCs w:val="18"/>
              </w:rPr>
              <w:lastRenderedPageBreak/>
              <w:t>Geography, Natural Resources, Social Welfare, Population</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DA4AF9"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07842" w:rsidRPr="00E753BE" w:rsidRDefault="00707842" w:rsidP="00707842">
            <w:pPr>
              <w:jc w:val="left"/>
              <w:rPr>
                <w:rFonts w:ascii="Times New Roman" w:hAnsi="Times New Roman" w:cs="Times New Roman"/>
                <w:sz w:val="15"/>
                <w:szCs w:val="15"/>
              </w:rPr>
            </w:pPr>
          </w:p>
        </w:tc>
      </w:tr>
      <w:tr w:rsidR="00707842" w:rsidRPr="00D46A6E" w:rsidTr="00707842">
        <w:tc>
          <w:tcPr>
            <w:tcW w:w="425" w:type="dxa"/>
            <w:vAlign w:val="center"/>
          </w:tcPr>
          <w:p w:rsidR="00707842" w:rsidRPr="00773BD6" w:rsidRDefault="00707842" w:rsidP="0070784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07842" w:rsidRPr="00773BD6" w:rsidRDefault="00707842" w:rsidP="00707842">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707842" w:rsidRPr="00773BD6" w:rsidRDefault="00707842" w:rsidP="0070784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bookmarkStart w:id="0" w:name="_GoBack"/>
            <w:bookmarkEnd w:id="0"/>
          </w:p>
        </w:tc>
        <w:tc>
          <w:tcPr>
            <w:tcW w:w="709" w:type="dxa"/>
            <w:vAlign w:val="center"/>
          </w:tcPr>
          <w:p w:rsidR="00707842" w:rsidRPr="00773BD6" w:rsidRDefault="00553D62" w:rsidP="0070784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07842"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707842" w:rsidRPr="00E753BE" w:rsidRDefault="00707842" w:rsidP="0070784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Population Projection Grids Based on Shared Socioeconomic </w:t>
            </w:r>
            <w:r w:rsidRPr="00E753BE">
              <w:rPr>
                <w:rFonts w:ascii="Times New Roman" w:hAnsi="Times New Roman" w:cs="Times New Roman"/>
                <w:sz w:val="15"/>
                <w:szCs w:val="15"/>
              </w:rPr>
              <w:lastRenderedPageBreak/>
              <w:t>Pathways</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2E" w:rsidRDefault="00970D2E" w:rsidP="001348B8">
      <w:r>
        <w:separator/>
      </w:r>
    </w:p>
  </w:endnote>
  <w:endnote w:type="continuationSeparator" w:id="0">
    <w:p w:rsidR="00970D2E" w:rsidRDefault="00970D2E"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2E" w:rsidRDefault="00970D2E" w:rsidP="001348B8">
      <w:r>
        <w:separator/>
      </w:r>
    </w:p>
  </w:footnote>
  <w:footnote w:type="continuationSeparator" w:id="0">
    <w:p w:rsidR="00970D2E" w:rsidRDefault="00970D2E"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D62"/>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0D2E"/>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2C83"/>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57FA"/>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3009</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Li, Yanan</cp:lastModifiedBy>
  <cp:revision>705</cp:revision>
  <cp:lastPrinted>2018-04-08T12:52:00Z</cp:lastPrinted>
  <dcterms:created xsi:type="dcterms:W3CDTF">2018-04-03T03:13:00Z</dcterms:created>
  <dcterms:modified xsi:type="dcterms:W3CDTF">2018-04-17T17:43:00Z</dcterms:modified>
</cp:coreProperties>
</file>