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什么是内部类？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内部类的优点有哪些？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内部类的分类：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成员内部类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局部内部类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8652"/>
    <w:multiLevelType w:val="singleLevel"/>
    <w:tmpl w:val="5982865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23C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2017-08-03T02:10:32Z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