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E4ADC" w14:textId="77777777" w:rsidR="00654E61" w:rsidRDefault="00654E61">
      <w:pPr>
        <w:pStyle w:val="a5"/>
        <w:spacing w:before="8" w:line="240" w:lineRule="auto"/>
        <w:ind w:left="0" w:firstLine="0"/>
        <w:rPr>
          <w:rFonts w:ascii="Times New Roman"/>
          <w:sz w:val="17"/>
        </w:rPr>
      </w:pPr>
    </w:p>
    <w:p w14:paraId="1BBAC78B" w14:textId="77777777" w:rsidR="00654E61" w:rsidRDefault="00000000">
      <w:pPr>
        <w:pStyle w:val="a6"/>
      </w:pPr>
      <w:r>
        <w:rPr>
          <w:noProof/>
        </w:rPr>
        <w:drawing>
          <wp:anchor distT="0" distB="0" distL="0" distR="0" simplePos="0" relativeHeight="251659264" behindDoc="1" locked="0" layoutInCell="1" allowOverlap="1" wp14:anchorId="76F2BEBF" wp14:editId="598C9987">
            <wp:simplePos x="0" y="0"/>
            <wp:positionH relativeFrom="page">
              <wp:posOffset>6316345</wp:posOffset>
            </wp:positionH>
            <wp:positionV relativeFrom="paragraph">
              <wp:posOffset>-132080</wp:posOffset>
            </wp:positionV>
            <wp:extent cx="723900" cy="86868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723900" cy="868679"/>
                    </a:xfrm>
                    <a:prstGeom prst="rect">
                      <a:avLst/>
                    </a:prstGeom>
                  </pic:spPr>
                </pic:pic>
              </a:graphicData>
            </a:graphic>
          </wp:anchor>
        </w:drawing>
      </w:r>
      <w:r>
        <w:rPr>
          <w:rFonts w:hint="eastAsia"/>
        </w:rPr>
        <w:t>XXX</w:t>
      </w:r>
    </w:p>
    <w:p w14:paraId="003693E9" w14:textId="00CA8C72" w:rsidR="00654E61" w:rsidRPr="001952AC" w:rsidRDefault="00000000" w:rsidP="001952AC">
      <w:pPr>
        <w:tabs>
          <w:tab w:val="left" w:pos="3045"/>
          <w:tab w:val="left" w:pos="5978"/>
          <w:tab w:val="left" w:pos="7580"/>
        </w:tabs>
        <w:spacing w:line="352" w:lineRule="exact"/>
        <w:ind w:left="112"/>
        <w:rPr>
          <w:rFonts w:hint="eastAsia"/>
          <w:b/>
          <w:sz w:val="18"/>
        </w:rPr>
      </w:pPr>
      <w:r>
        <w:rPr>
          <w:b/>
          <w:sz w:val="20"/>
          <w:highlight w:val="yellow"/>
        </w:rPr>
        <w:t>电话：123-4567-8900</w:t>
      </w:r>
      <w:r>
        <w:rPr>
          <w:b/>
          <w:sz w:val="20"/>
          <w:highlight w:val="yellow"/>
        </w:rPr>
        <w:tab/>
      </w:r>
      <w:r>
        <w:rPr>
          <w:b/>
          <w:sz w:val="18"/>
          <w:highlight w:val="yellow"/>
        </w:rPr>
        <w:t>邮箱：</w:t>
      </w:r>
      <w:hyperlink r:id="rId7">
        <w:r>
          <w:rPr>
            <w:b/>
            <w:color w:val="0462C1"/>
            <w:sz w:val="18"/>
            <w:highlight w:val="yellow"/>
            <w:u w:val="single" w:color="0462C1"/>
          </w:rPr>
          <w:t>XXXXX1@126.com</w:t>
        </w:r>
      </w:hyperlink>
      <w:r>
        <w:rPr>
          <w:b/>
          <w:color w:val="0462C1"/>
          <w:sz w:val="18"/>
        </w:rPr>
        <w:tab/>
      </w:r>
      <w:r>
        <w:rPr>
          <w:b/>
          <w:sz w:val="18"/>
        </w:rPr>
        <w:tab/>
        <w:t>地点：</w:t>
      </w:r>
      <w:r>
        <w:rPr>
          <w:rFonts w:hint="eastAsia"/>
          <w:b/>
          <w:sz w:val="18"/>
        </w:rPr>
        <w:t>全国</w:t>
      </w:r>
    </w:p>
    <w:p w14:paraId="48D50EF0" w14:textId="77777777" w:rsidR="00654E61" w:rsidRDefault="00000000">
      <w:pPr>
        <w:pStyle w:val="1"/>
        <w:tabs>
          <w:tab w:val="left" w:pos="10038"/>
        </w:tabs>
        <w:rPr>
          <w:u w:val="none"/>
        </w:rPr>
      </w:pPr>
      <w:r>
        <w:rPr>
          <w:rFonts w:hint="eastAsia"/>
        </w:rPr>
        <w:t>教育背景</w:t>
      </w:r>
      <w:r>
        <w:tab/>
      </w:r>
      <w:r>
        <w:tab/>
      </w:r>
    </w:p>
    <w:p w14:paraId="30AAD6FF" w14:textId="77777777" w:rsidR="00654E61" w:rsidRDefault="00000000">
      <w:pPr>
        <w:pStyle w:val="2"/>
        <w:tabs>
          <w:tab w:val="left" w:pos="3052"/>
          <w:tab w:val="left" w:pos="6833"/>
          <w:tab w:val="left" w:pos="9233"/>
        </w:tabs>
        <w:spacing w:line="344" w:lineRule="exact"/>
      </w:pPr>
      <w:r>
        <w:t>北京理工大学</w:t>
      </w:r>
      <w:r>
        <w:tab/>
        <w:t>能源与气候经济学专业</w:t>
      </w:r>
      <w:r>
        <w:tab/>
        <w:t>硕士</w:t>
      </w:r>
      <w:r>
        <w:tab/>
        <w:t>起始时间</w:t>
      </w:r>
    </w:p>
    <w:p w14:paraId="2506B347" w14:textId="77777777" w:rsidR="00654E61" w:rsidRDefault="00000000">
      <w:pPr>
        <w:pStyle w:val="aa"/>
        <w:numPr>
          <w:ilvl w:val="0"/>
          <w:numId w:val="1"/>
        </w:numPr>
        <w:tabs>
          <w:tab w:val="left" w:pos="532"/>
          <w:tab w:val="left" w:pos="533"/>
        </w:tabs>
        <w:rPr>
          <w:rFonts w:ascii="Symbol" w:eastAsia="Symbol" w:hAnsi="Symbol"/>
          <w:sz w:val="18"/>
        </w:rPr>
      </w:pPr>
      <w:r>
        <w:rPr>
          <w:sz w:val="18"/>
        </w:rPr>
        <w:t>平均分：3.51/4.00；研究生学业一等奖学金；会计基础、证券从业资格</w:t>
      </w:r>
    </w:p>
    <w:p w14:paraId="0D187EF1" w14:textId="77777777" w:rsidR="00654E61" w:rsidRDefault="00000000">
      <w:pPr>
        <w:pStyle w:val="aa"/>
        <w:numPr>
          <w:ilvl w:val="0"/>
          <w:numId w:val="1"/>
        </w:numPr>
        <w:tabs>
          <w:tab w:val="left" w:pos="532"/>
          <w:tab w:val="left" w:pos="533"/>
        </w:tabs>
        <w:spacing w:line="319" w:lineRule="exact"/>
        <w:rPr>
          <w:rFonts w:ascii="Symbol" w:eastAsia="Symbol" w:hAnsi="Symbol"/>
          <w:sz w:val="18"/>
        </w:rPr>
      </w:pPr>
      <w:r>
        <w:rPr>
          <w:sz w:val="18"/>
        </w:rPr>
        <w:t>主修课程：中级宏微观、中级计量经济学、运筹学、金融经济学、能源经济学、资源环境经济学</w:t>
      </w:r>
    </w:p>
    <w:p w14:paraId="7FCA9659" w14:textId="77777777" w:rsidR="00654E61" w:rsidRDefault="00000000">
      <w:pPr>
        <w:pStyle w:val="2"/>
        <w:tabs>
          <w:tab w:val="left" w:pos="3712"/>
          <w:tab w:val="left" w:pos="6833"/>
          <w:tab w:val="left" w:pos="9233"/>
        </w:tabs>
        <w:spacing w:before="24"/>
      </w:pPr>
      <w:r>
        <w:t>华中师范大学</w:t>
      </w:r>
      <w:r>
        <w:tab/>
        <w:t>化学专业</w:t>
      </w:r>
      <w:r>
        <w:tab/>
        <w:t>本科</w:t>
      </w:r>
      <w:r>
        <w:tab/>
        <w:t>起始时间</w:t>
      </w:r>
    </w:p>
    <w:p w14:paraId="19F6DA62" w14:textId="77777777" w:rsidR="00654E61" w:rsidRDefault="00000000">
      <w:pPr>
        <w:pStyle w:val="aa"/>
        <w:numPr>
          <w:ilvl w:val="0"/>
          <w:numId w:val="1"/>
        </w:numPr>
        <w:tabs>
          <w:tab w:val="left" w:pos="532"/>
          <w:tab w:val="left" w:pos="533"/>
        </w:tabs>
        <w:spacing w:line="321" w:lineRule="exact"/>
        <w:rPr>
          <w:rFonts w:ascii="Symbol" w:eastAsia="Symbol" w:hAnsi="Symbol"/>
          <w:sz w:val="18"/>
        </w:rPr>
      </w:pPr>
      <w:r>
        <w:rPr>
          <w:sz w:val="18"/>
        </w:rPr>
        <w:t>校级荣誉：2015</w:t>
      </w:r>
      <w:r>
        <w:rPr>
          <w:spacing w:val="-3"/>
          <w:sz w:val="18"/>
        </w:rPr>
        <w:t xml:space="preserve"> 届华中师范大学“优秀毕业生”；校级一等奖学金</w:t>
      </w:r>
    </w:p>
    <w:p w14:paraId="2E24936E" w14:textId="77777777" w:rsidR="00654E61" w:rsidRDefault="00000000">
      <w:pPr>
        <w:pStyle w:val="1"/>
        <w:tabs>
          <w:tab w:val="left" w:pos="10038"/>
        </w:tabs>
        <w:rPr>
          <w:u w:val="none"/>
        </w:rPr>
      </w:pPr>
      <w:r>
        <w:rPr>
          <w:rFonts w:ascii="Times New Roman" w:eastAsia="Times New Roman"/>
          <w:b w:val="0"/>
          <w:spacing w:val="-53"/>
          <w:u w:val="none"/>
        </w:rPr>
        <w:t xml:space="preserve"> </w:t>
      </w:r>
      <w:r>
        <w:t>实习</w:t>
      </w:r>
      <w:r>
        <w:rPr>
          <w:spacing w:val="-3"/>
        </w:rPr>
        <w:t>经</w:t>
      </w:r>
      <w:r>
        <w:t>历</w:t>
      </w:r>
      <w:r>
        <w:tab/>
      </w:r>
    </w:p>
    <w:p w14:paraId="4C38B4C8" w14:textId="77777777" w:rsidR="00654E61" w:rsidRDefault="00000000">
      <w:pPr>
        <w:pStyle w:val="2"/>
        <w:tabs>
          <w:tab w:val="left" w:pos="4040"/>
          <w:tab w:val="left" w:pos="8017"/>
        </w:tabs>
        <w:spacing w:line="344" w:lineRule="exact"/>
      </w:pPr>
      <w:r>
        <w:rPr>
          <w:rFonts w:hint="eastAsia"/>
        </w:rPr>
        <w:t>JOBLOGIC</w:t>
      </w:r>
      <w:r>
        <w:t>-</w:t>
      </w:r>
      <w:r>
        <w:rPr>
          <w:rFonts w:hint="eastAsia"/>
        </w:rPr>
        <w:t>X</w:t>
      </w:r>
      <w:r>
        <w:t xml:space="preserve"> </w:t>
      </w:r>
      <w:r>
        <w:rPr>
          <w:rFonts w:hint="eastAsia"/>
        </w:rPr>
        <w:t>Corporation</w:t>
      </w:r>
      <w:r>
        <w:tab/>
        <w:t xml:space="preserve"> </w:t>
      </w:r>
      <w:r>
        <w:rPr>
          <w:rFonts w:hint="eastAsia"/>
        </w:rPr>
        <w:t>风险分析实习生（美国）</w:t>
      </w:r>
      <w:r>
        <w:rPr>
          <w:rFonts w:hint="eastAsia"/>
        </w:rPr>
        <w:tab/>
      </w:r>
      <w:r>
        <w:t>2022.01— 2022.03</w:t>
      </w:r>
    </w:p>
    <w:p w14:paraId="367C43FC" w14:textId="77777777" w:rsidR="00654E61" w:rsidRDefault="00000000">
      <w:pPr>
        <w:pStyle w:val="aa"/>
        <w:numPr>
          <w:ilvl w:val="0"/>
          <w:numId w:val="1"/>
        </w:numPr>
        <w:tabs>
          <w:tab w:val="left" w:pos="532"/>
          <w:tab w:val="left" w:pos="533"/>
        </w:tabs>
        <w:rPr>
          <w:rFonts w:ascii="Symbol" w:eastAsia="Symbol" w:hAnsi="Symbol"/>
          <w:sz w:val="18"/>
        </w:rPr>
      </w:pPr>
      <w:r>
        <w:rPr>
          <w:rFonts w:hint="eastAsia"/>
          <w:b/>
          <w:bCs/>
          <w:sz w:val="18"/>
        </w:rPr>
        <w:t>政策拆析：</w:t>
      </w:r>
      <w:r>
        <w:rPr>
          <w:rFonts w:hint="eastAsia"/>
          <w:sz w:val="18"/>
        </w:rPr>
        <w:t>深度参与了对公司内部最新项目线上模型的个人无抵押贷款所需的全面承保政策的构建工作，独立负责该项目中的数据整合分析、模型测试和政策制定的每个环节</w:t>
      </w:r>
    </w:p>
    <w:p w14:paraId="5848E087" w14:textId="77777777" w:rsidR="00654E61" w:rsidRDefault="00000000">
      <w:pPr>
        <w:pStyle w:val="aa"/>
        <w:numPr>
          <w:ilvl w:val="0"/>
          <w:numId w:val="1"/>
        </w:numPr>
        <w:tabs>
          <w:tab w:val="left" w:pos="532"/>
          <w:tab w:val="left" w:pos="533"/>
        </w:tabs>
        <w:rPr>
          <w:rFonts w:ascii="Symbol" w:eastAsia="Symbol" w:hAnsi="Symbol"/>
          <w:b/>
          <w:bCs/>
          <w:sz w:val="18"/>
        </w:rPr>
      </w:pPr>
      <w:r>
        <w:rPr>
          <w:rFonts w:hint="eastAsia"/>
          <w:b/>
          <w:bCs/>
          <w:sz w:val="18"/>
        </w:rPr>
        <w:t>风险分析：</w:t>
      </w:r>
      <w:r>
        <w:rPr>
          <w:rFonts w:hint="eastAsia"/>
          <w:sz w:val="18"/>
        </w:rPr>
        <w:t>作为团队中的编程负责人，设计了基于多种因素的反欺诈规则，规则会通过信息匹配和人工核实来降低由身份盗窃行为引起的欺诈风险。在设计过程中，对行业内常见并棘手的风险问题有了深度认知并已掌握解决方式</w:t>
      </w:r>
    </w:p>
    <w:p w14:paraId="7EDA8DE8" w14:textId="77777777" w:rsidR="00654E61" w:rsidRDefault="00000000">
      <w:pPr>
        <w:pStyle w:val="aa"/>
        <w:numPr>
          <w:ilvl w:val="0"/>
          <w:numId w:val="1"/>
        </w:numPr>
        <w:tabs>
          <w:tab w:val="left" w:pos="532"/>
          <w:tab w:val="left" w:pos="533"/>
        </w:tabs>
        <w:rPr>
          <w:rFonts w:ascii="Symbol" w:eastAsia="Symbol" w:hAnsi="Symbol"/>
          <w:b/>
          <w:bCs/>
          <w:sz w:val="18"/>
        </w:rPr>
      </w:pPr>
      <w:r>
        <w:rPr>
          <w:rFonts w:hint="eastAsia"/>
          <w:b/>
          <w:bCs/>
          <w:sz w:val="18"/>
        </w:rPr>
        <w:t>大规模风险应对：</w:t>
      </w:r>
      <w:r>
        <w:rPr>
          <w:rFonts w:hint="eastAsia"/>
          <w:sz w:val="18"/>
        </w:rPr>
        <w:t>在新冠期间，负责开发降低风险的项目，项目基于信用报告的变量的硬性规则，并负责优化了承保系统的性能；后期会带领小组协助调整承保政策，其中会根据美国当地特有的模式规则为贷款额度和期限提供定价策略</w:t>
      </w:r>
    </w:p>
    <w:p w14:paraId="2182E895" w14:textId="77777777" w:rsidR="00654E61" w:rsidRDefault="00000000">
      <w:pPr>
        <w:pStyle w:val="2"/>
        <w:tabs>
          <w:tab w:val="left" w:pos="4040"/>
          <w:tab w:val="left" w:pos="8017"/>
        </w:tabs>
        <w:spacing w:line="344" w:lineRule="exact"/>
      </w:pPr>
      <w:r>
        <w:rPr>
          <w:rFonts w:hint="eastAsia"/>
        </w:rPr>
        <w:t xml:space="preserve">中信建投证券 </w:t>
      </w:r>
      <w:r>
        <w:t xml:space="preserve">                                            </w:t>
      </w:r>
      <w:r>
        <w:rPr>
          <w:rFonts w:hint="eastAsia"/>
        </w:rPr>
        <w:t>投行委综合业务北京一组实习生</w:t>
      </w:r>
      <w:r>
        <w:rPr>
          <w:rFonts w:hint="eastAsia"/>
        </w:rPr>
        <w:tab/>
      </w:r>
      <w:r>
        <w:t>2021. 06— 2021.</w:t>
      </w:r>
      <w:r>
        <w:rPr>
          <w:spacing w:val="-4"/>
        </w:rPr>
        <w:t xml:space="preserve"> </w:t>
      </w:r>
      <w:r>
        <w:t>12</w:t>
      </w:r>
    </w:p>
    <w:p w14:paraId="362153CD" w14:textId="77777777" w:rsidR="00654E61" w:rsidRDefault="00000000">
      <w:pPr>
        <w:pStyle w:val="aa"/>
        <w:numPr>
          <w:ilvl w:val="0"/>
          <w:numId w:val="1"/>
        </w:numPr>
        <w:tabs>
          <w:tab w:val="left" w:pos="532"/>
          <w:tab w:val="left" w:pos="533"/>
        </w:tabs>
        <w:rPr>
          <w:rFonts w:ascii="Symbol" w:eastAsia="Symbol" w:hAnsi="Symbol"/>
          <w:sz w:val="18"/>
        </w:rPr>
      </w:pPr>
      <w:r>
        <w:rPr>
          <w:rFonts w:hint="eastAsia"/>
          <w:b/>
          <w:bCs/>
          <w:sz w:val="18"/>
        </w:rPr>
        <w:t>IPO 项目申报</w:t>
      </w:r>
      <w:r>
        <w:rPr>
          <w:rFonts w:hint="eastAsia"/>
          <w:sz w:val="18"/>
        </w:rPr>
        <w:t>：参与</w:t>
      </w:r>
      <w:r>
        <w:rPr>
          <w:rFonts w:hint="eastAsia"/>
          <w:sz w:val="18"/>
          <w:highlight w:val="yellow"/>
        </w:rPr>
        <w:t xml:space="preserve">XXX 行业的XXX </w:t>
      </w:r>
      <w:r>
        <w:rPr>
          <w:rFonts w:hint="eastAsia"/>
          <w:sz w:val="18"/>
        </w:rPr>
        <w:t>板IPO 项目立项申报、辅导备案和项目申报工作，独立负责财务、业务部分的首发项目保荐工作底稿，便携财务尽调日志，协助收入成本大表的制作验证，独立撰写业务部分招股说明书，协助完成回复质控立项反馈问题，该项目已辅导备案</w:t>
      </w:r>
    </w:p>
    <w:p w14:paraId="3798B7BD" w14:textId="77777777" w:rsidR="00654E61" w:rsidRDefault="00000000">
      <w:pPr>
        <w:pStyle w:val="aa"/>
        <w:numPr>
          <w:ilvl w:val="0"/>
          <w:numId w:val="1"/>
        </w:numPr>
        <w:tabs>
          <w:tab w:val="left" w:pos="532"/>
          <w:tab w:val="left" w:pos="533"/>
        </w:tabs>
        <w:rPr>
          <w:rFonts w:ascii="Symbol" w:eastAsia="Symbol" w:hAnsi="Symbol"/>
          <w:sz w:val="18"/>
        </w:rPr>
      </w:pPr>
      <w:r>
        <w:rPr>
          <w:rFonts w:hint="eastAsia"/>
          <w:b/>
          <w:bCs/>
          <w:sz w:val="18"/>
        </w:rPr>
        <w:t>财务核查：</w:t>
      </w:r>
      <w:r>
        <w:rPr>
          <w:sz w:val="18"/>
        </w:rPr>
        <w:t>独立核查期间费用、货币资金、应付预付、票据核查和资产类等科目财务日志和财务底稿，协助合并成本收入大表的制作验证，对成本进行归集分析，对收入的确认进行同行业对比分析</w:t>
      </w:r>
    </w:p>
    <w:p w14:paraId="78CDA672" w14:textId="77777777" w:rsidR="00654E61" w:rsidRDefault="00000000">
      <w:pPr>
        <w:pStyle w:val="aa"/>
        <w:numPr>
          <w:ilvl w:val="0"/>
          <w:numId w:val="1"/>
        </w:numPr>
        <w:tabs>
          <w:tab w:val="left" w:pos="532"/>
          <w:tab w:val="left" w:pos="533"/>
        </w:tabs>
        <w:rPr>
          <w:rFonts w:ascii="Symbol" w:eastAsia="Symbol" w:hAnsi="Symbol"/>
          <w:sz w:val="18"/>
        </w:rPr>
      </w:pPr>
      <w:r>
        <w:rPr>
          <w:rFonts w:hint="eastAsia"/>
          <w:b/>
          <w:bCs/>
          <w:sz w:val="18"/>
        </w:rPr>
        <w:t xml:space="preserve">法律核查&amp;业务梳理 </w:t>
      </w:r>
      <w:r>
        <w:rPr>
          <w:b/>
          <w:bCs/>
          <w:sz w:val="18"/>
        </w:rPr>
        <w:t>:</w:t>
      </w:r>
      <w:r>
        <w:rPr>
          <w:rFonts w:hint="eastAsia"/>
          <w:sz w:val="18"/>
        </w:rPr>
        <w:t xml:space="preserve"> 梳理历史沿革、商标、专利、房产，核查诉讼纠纷、权利所有人和取得方式等，并对股东进行穿透核查，进行访谈；</w:t>
      </w:r>
      <w:r>
        <w:rPr>
          <w:sz w:val="18"/>
        </w:rPr>
        <w:t>制作发行人访谈提纲，针对发行人的采购模式、生产模式和销售模式进行梳理，对成本进行细化拆分</w:t>
      </w:r>
    </w:p>
    <w:p w14:paraId="04776CFD" w14:textId="77777777" w:rsidR="00654E61" w:rsidRDefault="00000000">
      <w:pPr>
        <w:pStyle w:val="1"/>
        <w:tabs>
          <w:tab w:val="left" w:pos="10038"/>
        </w:tabs>
        <w:rPr>
          <w:u w:val="none"/>
        </w:rPr>
      </w:pPr>
      <w:r>
        <w:t>课外</w:t>
      </w:r>
      <w:r>
        <w:rPr>
          <w:spacing w:val="-3"/>
        </w:rPr>
        <w:t>经</w:t>
      </w:r>
      <w:r>
        <w:t>历</w:t>
      </w:r>
      <w:r>
        <w:tab/>
      </w:r>
    </w:p>
    <w:p w14:paraId="749CC5E7" w14:textId="77777777" w:rsidR="00654E61" w:rsidRDefault="00000000">
      <w:pPr>
        <w:pStyle w:val="2"/>
        <w:tabs>
          <w:tab w:val="left" w:pos="4432"/>
          <w:tab w:val="right" w:pos="10037"/>
        </w:tabs>
        <w:spacing w:line="344" w:lineRule="exact"/>
      </w:pPr>
      <w:r>
        <w:t>华中师范大学化学学院学生会</w:t>
      </w:r>
      <w:r>
        <w:tab/>
        <w:t>团总支书记、党支部书记</w:t>
      </w:r>
      <w:r>
        <w:tab/>
        <w:t>2013 —</w:t>
      </w:r>
      <w:r>
        <w:rPr>
          <w:spacing w:val="-12"/>
        </w:rPr>
        <w:t xml:space="preserve"> </w:t>
      </w:r>
      <w:r>
        <w:t>2015</w:t>
      </w:r>
    </w:p>
    <w:p w14:paraId="3D611E43" w14:textId="77777777" w:rsidR="00654E61" w:rsidRDefault="00000000">
      <w:pPr>
        <w:pStyle w:val="aa"/>
        <w:numPr>
          <w:ilvl w:val="0"/>
          <w:numId w:val="1"/>
        </w:numPr>
        <w:tabs>
          <w:tab w:val="left" w:pos="532"/>
          <w:tab w:val="left" w:pos="533"/>
        </w:tabs>
        <w:rPr>
          <w:rFonts w:ascii="Symbol" w:eastAsia="Symbol" w:hAnsi="Symbol"/>
          <w:sz w:val="18"/>
        </w:rPr>
      </w:pPr>
      <w:r>
        <w:rPr>
          <w:spacing w:val="-2"/>
          <w:sz w:val="18"/>
        </w:rPr>
        <w:t xml:space="preserve">组织学院 </w:t>
      </w:r>
      <w:r>
        <w:rPr>
          <w:sz w:val="18"/>
        </w:rPr>
        <w:t>2015</w:t>
      </w:r>
      <w:r>
        <w:rPr>
          <w:spacing w:val="-3"/>
          <w:sz w:val="18"/>
        </w:rPr>
        <w:t xml:space="preserve"> 届毕业生晚会，参与了节目安排、节目审核、节目互动环节设计以及舞台布置等工作，参与后期视频制作</w:t>
      </w:r>
    </w:p>
    <w:p w14:paraId="51D2C708" w14:textId="77777777" w:rsidR="00654E61" w:rsidRDefault="00000000">
      <w:pPr>
        <w:pStyle w:val="aa"/>
        <w:numPr>
          <w:ilvl w:val="0"/>
          <w:numId w:val="1"/>
        </w:numPr>
        <w:tabs>
          <w:tab w:val="left" w:pos="532"/>
          <w:tab w:val="left" w:pos="533"/>
        </w:tabs>
        <w:spacing w:line="309" w:lineRule="exact"/>
        <w:rPr>
          <w:rFonts w:ascii="Symbol" w:eastAsia="Symbol" w:hAnsi="Symbol"/>
          <w:sz w:val="18"/>
        </w:rPr>
      </w:pPr>
      <w:r>
        <w:rPr>
          <w:sz w:val="18"/>
        </w:rPr>
        <w:t>组织学院第六届师范生技能大赛活动，参与报名、比赛、赛程安排，评委邀请、评奖等多个环节，保证活动顺利开展</w:t>
      </w:r>
    </w:p>
    <w:p w14:paraId="1E2A5DD1" w14:textId="77777777" w:rsidR="00654E61" w:rsidRDefault="00000000">
      <w:pPr>
        <w:pStyle w:val="aa"/>
        <w:numPr>
          <w:ilvl w:val="0"/>
          <w:numId w:val="1"/>
        </w:numPr>
        <w:tabs>
          <w:tab w:val="left" w:pos="532"/>
          <w:tab w:val="left" w:pos="533"/>
        </w:tabs>
        <w:spacing w:line="321" w:lineRule="exact"/>
        <w:rPr>
          <w:rFonts w:ascii="Symbol" w:eastAsia="Symbol" w:hAnsi="Symbol"/>
          <w:sz w:val="18"/>
        </w:rPr>
      </w:pPr>
      <w:r>
        <w:rPr>
          <w:sz w:val="18"/>
        </w:rPr>
        <w:t>负责年级党团建设工作、党员的发展和考核，每月组织开展民主生活会，每年组织党支部成员学习两会精神、时政要闻</w:t>
      </w:r>
    </w:p>
    <w:p w14:paraId="5A5DE195" w14:textId="77777777" w:rsidR="00654E61" w:rsidRDefault="00000000">
      <w:pPr>
        <w:pStyle w:val="1"/>
        <w:tabs>
          <w:tab w:val="left" w:pos="10038"/>
        </w:tabs>
      </w:pPr>
      <w:r>
        <w:rPr>
          <w:rFonts w:hint="eastAsia"/>
        </w:rPr>
        <w:t>项目经历</w:t>
      </w:r>
      <w:r>
        <w:tab/>
      </w:r>
    </w:p>
    <w:p w14:paraId="5EA3F5FB" w14:textId="77777777" w:rsidR="00654E61" w:rsidRDefault="00000000">
      <w:pPr>
        <w:pStyle w:val="2"/>
        <w:tabs>
          <w:tab w:val="left" w:pos="4072"/>
          <w:tab w:val="left" w:pos="8002"/>
        </w:tabs>
        <w:spacing w:before="23"/>
      </w:pPr>
      <w:r>
        <w:t>摩根士丹利风险投资分析</w:t>
      </w:r>
      <w:r>
        <w:tab/>
        <w:t>指导老师:Chi Li，副总裁</w:t>
      </w:r>
      <w:r>
        <w:tab/>
        <w:t>2020.09 - 2020.12</w:t>
      </w:r>
    </w:p>
    <w:p w14:paraId="53208AC1" w14:textId="77777777" w:rsidR="00654E61" w:rsidRDefault="00000000">
      <w:pPr>
        <w:pStyle w:val="aa"/>
        <w:numPr>
          <w:ilvl w:val="0"/>
          <w:numId w:val="1"/>
        </w:numPr>
        <w:tabs>
          <w:tab w:val="left" w:pos="532"/>
          <w:tab w:val="left" w:pos="533"/>
        </w:tabs>
        <w:spacing w:line="309" w:lineRule="exact"/>
        <w:rPr>
          <w:rFonts w:ascii="Symbol" w:eastAsia="Symbol" w:hAnsi="Symbol"/>
          <w:sz w:val="18"/>
        </w:rPr>
      </w:pPr>
      <w:r>
        <w:rPr>
          <w:b/>
          <w:bCs/>
          <w:sz w:val="18"/>
        </w:rPr>
        <w:t>项目介绍</w:t>
      </w:r>
      <w:r>
        <w:rPr>
          <w:rFonts w:hint="eastAsia"/>
          <w:b/>
          <w:bCs/>
          <w:sz w:val="18"/>
        </w:rPr>
        <w:t xml:space="preserve"> </w:t>
      </w:r>
      <w:r>
        <w:rPr>
          <w:b/>
          <w:bCs/>
          <w:sz w:val="18"/>
        </w:rPr>
        <w:t xml:space="preserve">: </w:t>
      </w:r>
      <w:r>
        <w:rPr>
          <w:sz w:val="18"/>
        </w:rPr>
        <w:t>深度参与人工智能行业、互联网行业中的企业风险投资项目的相关工作</w:t>
      </w:r>
    </w:p>
    <w:p w14:paraId="2277EF86" w14:textId="77777777" w:rsidR="00654E61" w:rsidRDefault="00000000">
      <w:pPr>
        <w:pStyle w:val="aa"/>
        <w:numPr>
          <w:ilvl w:val="0"/>
          <w:numId w:val="1"/>
        </w:numPr>
        <w:tabs>
          <w:tab w:val="left" w:pos="532"/>
          <w:tab w:val="left" w:pos="533"/>
        </w:tabs>
        <w:spacing w:line="309" w:lineRule="exact"/>
        <w:rPr>
          <w:rFonts w:ascii="Symbol" w:eastAsia="Symbol" w:hAnsi="Symbol"/>
          <w:sz w:val="18"/>
        </w:rPr>
      </w:pPr>
      <w:r>
        <w:rPr>
          <w:b/>
          <w:bCs/>
          <w:sz w:val="18"/>
        </w:rPr>
        <w:t>项目责任</w:t>
      </w:r>
      <w:r>
        <w:rPr>
          <w:rFonts w:hint="eastAsia"/>
          <w:b/>
          <w:bCs/>
          <w:sz w:val="18"/>
        </w:rPr>
        <w:t xml:space="preserve"> </w:t>
      </w:r>
      <w:r>
        <w:rPr>
          <w:b/>
          <w:bCs/>
          <w:sz w:val="18"/>
        </w:rPr>
        <w:t xml:space="preserve">: </w:t>
      </w:r>
      <w:r>
        <w:rPr>
          <w:sz w:val="18"/>
        </w:rPr>
        <w:t>与上级一同和企业创始人及管理层讨论投资可能性，掌握企业业务运作; 协助搜集、整理企业的财务数据，为企业撰写行业研究报告并深度分析其经营状况</w:t>
      </w:r>
    </w:p>
    <w:p w14:paraId="6E2CA040" w14:textId="77777777" w:rsidR="00654E61" w:rsidRPr="001952AC" w:rsidRDefault="00000000">
      <w:pPr>
        <w:pStyle w:val="aa"/>
        <w:numPr>
          <w:ilvl w:val="0"/>
          <w:numId w:val="1"/>
        </w:numPr>
        <w:tabs>
          <w:tab w:val="left" w:pos="532"/>
          <w:tab w:val="left" w:pos="533"/>
        </w:tabs>
        <w:spacing w:line="309" w:lineRule="exact"/>
        <w:rPr>
          <w:rFonts w:ascii="Symbol" w:eastAsia="Symbol" w:hAnsi="Symbol"/>
          <w:sz w:val="18"/>
        </w:rPr>
      </w:pPr>
      <w:r>
        <w:rPr>
          <w:b/>
          <w:bCs/>
          <w:sz w:val="18"/>
        </w:rPr>
        <w:t>项目成果</w:t>
      </w:r>
      <w:r>
        <w:rPr>
          <w:rFonts w:hint="eastAsia"/>
          <w:b/>
          <w:bCs/>
          <w:sz w:val="18"/>
        </w:rPr>
        <w:t xml:space="preserve"> </w:t>
      </w:r>
      <w:r>
        <w:rPr>
          <w:b/>
          <w:bCs/>
          <w:sz w:val="18"/>
        </w:rPr>
        <w:t>:</w:t>
      </w:r>
      <w:r>
        <w:rPr>
          <w:sz w:val="18"/>
        </w:rPr>
        <w:t xml:space="preserve"> 通过定性分析、定量分析进行数据建模和现金流预测，评估企业投资潜力，提出问题和投资建议</w:t>
      </w:r>
    </w:p>
    <w:p w14:paraId="1A97FFB2" w14:textId="77777777" w:rsidR="001952AC" w:rsidRDefault="001952AC" w:rsidP="001952AC">
      <w:pPr>
        <w:pStyle w:val="1"/>
        <w:tabs>
          <w:tab w:val="left" w:pos="10038"/>
        </w:tabs>
        <w:spacing w:before="34" w:line="375" w:lineRule="exact"/>
        <w:rPr>
          <w:u w:val="none"/>
        </w:rPr>
      </w:pPr>
      <w:r>
        <w:t>自我</w:t>
      </w:r>
      <w:r>
        <w:rPr>
          <w:spacing w:val="-3"/>
        </w:rPr>
        <w:t>评</w:t>
      </w:r>
      <w:r>
        <w:t>价</w:t>
      </w:r>
      <w:r>
        <w:tab/>
      </w:r>
    </w:p>
    <w:p w14:paraId="54392010" w14:textId="77777777" w:rsidR="001952AC" w:rsidRDefault="001952AC" w:rsidP="001952AC">
      <w:pPr>
        <w:pStyle w:val="aa"/>
        <w:numPr>
          <w:ilvl w:val="0"/>
          <w:numId w:val="1"/>
        </w:numPr>
        <w:tabs>
          <w:tab w:val="left" w:pos="532"/>
          <w:tab w:val="left" w:pos="533"/>
        </w:tabs>
        <w:spacing w:line="309" w:lineRule="exact"/>
        <w:rPr>
          <w:rFonts w:ascii="Symbol" w:eastAsia="Symbol" w:hAnsi="Symbol"/>
          <w:sz w:val="18"/>
        </w:rPr>
      </w:pPr>
      <w:r>
        <w:rPr>
          <w:sz w:val="18"/>
        </w:rPr>
        <w:t>第一二点结合岗位需求，突出强调自己的硬技能，比如对什么软件有几年的经验，用这些软件做了什么，得到什么成果</w:t>
      </w:r>
    </w:p>
    <w:p w14:paraId="2E8FDBD5" w14:textId="77777777" w:rsidR="001952AC" w:rsidRDefault="001952AC" w:rsidP="001952AC">
      <w:pPr>
        <w:pStyle w:val="aa"/>
        <w:numPr>
          <w:ilvl w:val="0"/>
          <w:numId w:val="1"/>
        </w:numPr>
        <w:tabs>
          <w:tab w:val="left" w:pos="532"/>
          <w:tab w:val="left" w:pos="533"/>
        </w:tabs>
        <w:rPr>
          <w:rFonts w:ascii="Symbol" w:eastAsia="Symbol" w:hAnsi="Symbol"/>
          <w:sz w:val="18"/>
        </w:rPr>
      </w:pPr>
      <w:r>
        <w:rPr>
          <w:sz w:val="18"/>
        </w:rPr>
        <w:t>第三点可以体现一下岗位需求当中的软技能，例如沟通能力，团队合作能力等，也可以体现自己特别的兴趣爱好或成果</w:t>
      </w:r>
    </w:p>
    <w:p w14:paraId="41DC7926" w14:textId="07465DBA" w:rsidR="001952AC" w:rsidRPr="001952AC" w:rsidRDefault="001952AC" w:rsidP="001952AC">
      <w:pPr>
        <w:pStyle w:val="aa"/>
        <w:numPr>
          <w:ilvl w:val="0"/>
          <w:numId w:val="1"/>
        </w:numPr>
        <w:tabs>
          <w:tab w:val="left" w:pos="532"/>
          <w:tab w:val="left" w:pos="533"/>
        </w:tabs>
        <w:spacing w:before="5" w:line="223" w:lineRule="auto"/>
        <w:ind w:right="193"/>
        <w:rPr>
          <w:rFonts w:ascii="Symbol" w:eastAsia="Symbol" w:hAnsi="Symbol" w:hint="eastAsia"/>
          <w:sz w:val="18"/>
        </w:rPr>
      </w:pPr>
      <w:r>
        <w:rPr>
          <w:spacing w:val="-4"/>
          <w:sz w:val="18"/>
        </w:rPr>
        <w:t xml:space="preserve">两年 </w:t>
      </w:r>
      <w:r>
        <w:rPr>
          <w:rFonts w:ascii="Times New Roman" w:eastAsia="Times New Roman" w:hAnsi="Times New Roman"/>
          <w:sz w:val="18"/>
        </w:rPr>
        <w:t>XX</w:t>
      </w:r>
      <w:r>
        <w:rPr>
          <w:rFonts w:ascii="Times New Roman" w:eastAsia="Times New Roman" w:hAnsi="Times New Roman"/>
          <w:spacing w:val="-11"/>
          <w:sz w:val="18"/>
        </w:rPr>
        <w:t xml:space="preserve"> </w:t>
      </w:r>
      <w:r>
        <w:rPr>
          <w:spacing w:val="-1"/>
          <w:sz w:val="18"/>
        </w:rPr>
        <w:t xml:space="preserve">独角兽企业互联网广告投放经验，熟悉国内主流广告渠道核心玩法，曾负责 </w:t>
      </w:r>
      <w:r>
        <w:rPr>
          <w:rFonts w:ascii="Times New Roman" w:eastAsia="Times New Roman" w:hAnsi="Times New Roman"/>
          <w:sz w:val="18"/>
        </w:rPr>
        <w:t>XXX</w:t>
      </w:r>
      <w:r>
        <w:rPr>
          <w:rFonts w:ascii="Times New Roman" w:eastAsia="Times New Roman" w:hAnsi="Times New Roman"/>
          <w:spacing w:val="-10"/>
          <w:sz w:val="18"/>
        </w:rPr>
        <w:t xml:space="preserve"> </w:t>
      </w:r>
      <w:r>
        <w:rPr>
          <w:spacing w:val="-1"/>
          <w:sz w:val="18"/>
        </w:rPr>
        <w:t xml:space="preserve">产品在百度搜索和 </w:t>
      </w:r>
      <w:r>
        <w:rPr>
          <w:rFonts w:ascii="Times New Roman" w:eastAsia="Times New Roman" w:hAnsi="Times New Roman"/>
          <w:sz w:val="18"/>
        </w:rPr>
        <w:t>QQ</w:t>
      </w:r>
      <w:r>
        <w:rPr>
          <w:rFonts w:ascii="Times New Roman" w:eastAsia="Times New Roman" w:hAnsi="Times New Roman"/>
          <w:spacing w:val="-11"/>
          <w:sz w:val="18"/>
        </w:rPr>
        <w:t xml:space="preserve"> </w:t>
      </w:r>
      <w:r>
        <w:rPr>
          <w:spacing w:val="-5"/>
          <w:sz w:val="18"/>
        </w:rPr>
        <w:t>空间的</w:t>
      </w:r>
      <w:r>
        <w:rPr>
          <w:spacing w:val="-1"/>
          <w:sz w:val="18"/>
        </w:rPr>
        <w:t xml:space="preserve">投放工作，经手预算 </w:t>
      </w:r>
      <w:r>
        <w:rPr>
          <w:rFonts w:ascii="Times New Roman" w:eastAsia="Times New Roman" w:hAnsi="Times New Roman"/>
          <w:sz w:val="18"/>
        </w:rPr>
        <w:t>100</w:t>
      </w:r>
      <w:r>
        <w:rPr>
          <w:rFonts w:ascii="Times New Roman" w:eastAsia="Times New Roman" w:hAnsi="Times New Roman"/>
          <w:spacing w:val="-8"/>
          <w:sz w:val="18"/>
        </w:rPr>
        <w:t xml:space="preserve"> </w:t>
      </w:r>
      <w:r>
        <w:rPr>
          <w:sz w:val="18"/>
        </w:rPr>
        <w:t>万</w:t>
      </w:r>
      <w:r>
        <w:rPr>
          <w:rFonts w:ascii="Times New Roman" w:eastAsia="Times New Roman" w:hAnsi="Times New Roman"/>
          <w:sz w:val="18"/>
        </w:rPr>
        <w:t>+</w:t>
      </w:r>
      <w:r>
        <w:rPr>
          <w:spacing w:val="-1"/>
          <w:sz w:val="18"/>
        </w:rPr>
        <w:t xml:space="preserve">，平均获客成本降低 </w:t>
      </w:r>
      <w:r>
        <w:rPr>
          <w:rFonts w:ascii="Times New Roman" w:eastAsia="Times New Roman" w:hAnsi="Times New Roman"/>
          <w:sz w:val="18"/>
        </w:rPr>
        <w:t>60%</w:t>
      </w:r>
      <w:r>
        <w:rPr>
          <w:spacing w:val="-1"/>
          <w:sz w:val="18"/>
        </w:rPr>
        <w:t>，排名全公司第一</w:t>
      </w:r>
    </w:p>
    <w:p w14:paraId="410C9669" w14:textId="77777777" w:rsidR="00654E61" w:rsidRDefault="00000000">
      <w:pPr>
        <w:pStyle w:val="1"/>
        <w:tabs>
          <w:tab w:val="left" w:pos="10038"/>
        </w:tabs>
        <w:spacing w:line="375" w:lineRule="exact"/>
        <w:rPr>
          <w:u w:val="none"/>
        </w:rPr>
      </w:pPr>
      <w:r>
        <w:t>个人</w:t>
      </w:r>
      <w:r>
        <w:rPr>
          <w:spacing w:val="-3"/>
        </w:rPr>
        <w:t>特</w:t>
      </w:r>
      <w:r>
        <w:t>质</w:t>
      </w:r>
      <w:r>
        <w:tab/>
      </w:r>
    </w:p>
    <w:p w14:paraId="1AF307D9" w14:textId="77777777" w:rsidR="00654E61" w:rsidRDefault="00000000">
      <w:pPr>
        <w:pStyle w:val="a5"/>
        <w:ind w:left="112" w:firstLine="0"/>
      </w:pPr>
      <w:r>
        <w:rPr>
          <w:b/>
        </w:rPr>
        <w:t>语言能力</w:t>
      </w:r>
      <w:r>
        <w:t>：</w:t>
      </w:r>
      <w:r>
        <w:rPr>
          <w:rFonts w:hint="eastAsia"/>
          <w:color w:val="FF0000"/>
        </w:rPr>
        <w:t>英语（托福-GRE 多少分写一下）</w:t>
      </w:r>
    </w:p>
    <w:p w14:paraId="7880D12B" w14:textId="77777777" w:rsidR="00654E61" w:rsidRDefault="00000000">
      <w:pPr>
        <w:pStyle w:val="a5"/>
        <w:ind w:left="112" w:firstLine="0"/>
      </w:pPr>
      <w:r>
        <w:rPr>
          <w:b/>
        </w:rPr>
        <w:t>计算机能力</w:t>
      </w:r>
      <w:r>
        <w:t>：精通SAS，Python，R，SQL，VBA，Tableau，SAP;熟练掌握Wind、Capital IQ等软件</w:t>
      </w:r>
    </w:p>
    <w:p w14:paraId="00E54773" w14:textId="77777777" w:rsidR="00654E61" w:rsidRDefault="00000000">
      <w:pPr>
        <w:pStyle w:val="a5"/>
        <w:spacing w:line="321" w:lineRule="exact"/>
        <w:ind w:left="112" w:firstLine="0"/>
      </w:pPr>
      <w:r>
        <w:rPr>
          <w:b/>
        </w:rPr>
        <w:t>兴趣爱好</w:t>
      </w:r>
      <w:r>
        <w:t>：钢琴（十级）；葫芦丝；滑雪、手绘、瑜伽</w:t>
      </w:r>
    </w:p>
    <w:sectPr w:rsidR="00654E61">
      <w:type w:val="continuous"/>
      <w:pgSz w:w="12240" w:h="15840"/>
      <w:pgMar w:top="400" w:right="1040" w:bottom="280" w:left="10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15771F"/>
    <w:multiLevelType w:val="multilevel"/>
    <w:tmpl w:val="2015771F"/>
    <w:lvl w:ilvl="0">
      <w:numFmt w:val="bullet"/>
      <w:lvlText w:val=""/>
      <w:lvlJc w:val="left"/>
      <w:pPr>
        <w:ind w:left="532" w:hanging="421"/>
      </w:pPr>
      <w:rPr>
        <w:rFonts w:hint="default"/>
        <w:w w:val="100"/>
        <w:lang w:val="en-US" w:eastAsia="zh-CN" w:bidi="ar-SA"/>
      </w:rPr>
    </w:lvl>
    <w:lvl w:ilvl="1">
      <w:numFmt w:val="bullet"/>
      <w:lvlText w:val="•"/>
      <w:lvlJc w:val="left"/>
      <w:pPr>
        <w:ind w:left="1502" w:hanging="421"/>
      </w:pPr>
      <w:rPr>
        <w:rFonts w:hint="default"/>
        <w:lang w:val="en-US" w:eastAsia="zh-CN" w:bidi="ar-SA"/>
      </w:rPr>
    </w:lvl>
    <w:lvl w:ilvl="2">
      <w:numFmt w:val="bullet"/>
      <w:lvlText w:val="•"/>
      <w:lvlJc w:val="left"/>
      <w:pPr>
        <w:ind w:left="2464" w:hanging="421"/>
      </w:pPr>
      <w:rPr>
        <w:rFonts w:hint="default"/>
        <w:lang w:val="en-US" w:eastAsia="zh-CN" w:bidi="ar-SA"/>
      </w:rPr>
    </w:lvl>
    <w:lvl w:ilvl="3">
      <w:numFmt w:val="bullet"/>
      <w:lvlText w:val="•"/>
      <w:lvlJc w:val="left"/>
      <w:pPr>
        <w:ind w:left="3426" w:hanging="421"/>
      </w:pPr>
      <w:rPr>
        <w:rFonts w:hint="default"/>
        <w:lang w:val="en-US" w:eastAsia="zh-CN" w:bidi="ar-SA"/>
      </w:rPr>
    </w:lvl>
    <w:lvl w:ilvl="4">
      <w:numFmt w:val="bullet"/>
      <w:lvlText w:val="•"/>
      <w:lvlJc w:val="left"/>
      <w:pPr>
        <w:ind w:left="4388" w:hanging="421"/>
      </w:pPr>
      <w:rPr>
        <w:rFonts w:hint="default"/>
        <w:lang w:val="en-US" w:eastAsia="zh-CN" w:bidi="ar-SA"/>
      </w:rPr>
    </w:lvl>
    <w:lvl w:ilvl="5">
      <w:numFmt w:val="bullet"/>
      <w:lvlText w:val="•"/>
      <w:lvlJc w:val="left"/>
      <w:pPr>
        <w:ind w:left="5350" w:hanging="421"/>
      </w:pPr>
      <w:rPr>
        <w:rFonts w:hint="default"/>
        <w:lang w:val="en-US" w:eastAsia="zh-CN" w:bidi="ar-SA"/>
      </w:rPr>
    </w:lvl>
    <w:lvl w:ilvl="6">
      <w:numFmt w:val="bullet"/>
      <w:lvlText w:val="•"/>
      <w:lvlJc w:val="left"/>
      <w:pPr>
        <w:ind w:left="6312" w:hanging="421"/>
      </w:pPr>
      <w:rPr>
        <w:rFonts w:hint="default"/>
        <w:lang w:val="en-US" w:eastAsia="zh-CN" w:bidi="ar-SA"/>
      </w:rPr>
    </w:lvl>
    <w:lvl w:ilvl="7">
      <w:numFmt w:val="bullet"/>
      <w:lvlText w:val="•"/>
      <w:lvlJc w:val="left"/>
      <w:pPr>
        <w:ind w:left="7274" w:hanging="421"/>
      </w:pPr>
      <w:rPr>
        <w:rFonts w:hint="default"/>
        <w:lang w:val="en-US" w:eastAsia="zh-CN" w:bidi="ar-SA"/>
      </w:rPr>
    </w:lvl>
    <w:lvl w:ilvl="8">
      <w:numFmt w:val="bullet"/>
      <w:lvlText w:val="•"/>
      <w:lvlJc w:val="left"/>
      <w:pPr>
        <w:ind w:left="8236" w:hanging="421"/>
      </w:pPr>
      <w:rPr>
        <w:rFonts w:hint="default"/>
        <w:lang w:val="en-US" w:eastAsia="zh-CN" w:bidi="ar-SA"/>
      </w:rPr>
    </w:lvl>
  </w:abstractNum>
  <w:num w:numId="1" w16cid:durableId="19400933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wNbE0MTQ0NzcxMzBV0lEKTi0uzszPAykwrAUAJ+choiwAAAA="/>
  </w:docVars>
  <w:rsids>
    <w:rsidRoot w:val="00AF75DE"/>
    <w:rsid w:val="000F73A0"/>
    <w:rsid w:val="001353FE"/>
    <w:rsid w:val="001952AC"/>
    <w:rsid w:val="001E266B"/>
    <w:rsid w:val="002645AB"/>
    <w:rsid w:val="00357DB8"/>
    <w:rsid w:val="00371583"/>
    <w:rsid w:val="004B1558"/>
    <w:rsid w:val="005A7DCE"/>
    <w:rsid w:val="0065476C"/>
    <w:rsid w:val="00654E61"/>
    <w:rsid w:val="007237E6"/>
    <w:rsid w:val="008F3CEC"/>
    <w:rsid w:val="00971D9A"/>
    <w:rsid w:val="00A42C03"/>
    <w:rsid w:val="00A642F2"/>
    <w:rsid w:val="00AF75DE"/>
    <w:rsid w:val="00B52833"/>
    <w:rsid w:val="00BA5E4C"/>
    <w:rsid w:val="00C821C1"/>
    <w:rsid w:val="00E17D70"/>
    <w:rsid w:val="58125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E823CC"/>
  <w15:docId w15:val="{92CCDA93-E9C4-0741-9A54-264BF5BA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微软雅黑" w:eastAsia="微软雅黑" w:hAnsi="微软雅黑" w:cs="微软雅黑"/>
      <w:sz w:val="22"/>
      <w:szCs w:val="22"/>
    </w:rPr>
  </w:style>
  <w:style w:type="paragraph" w:styleId="1">
    <w:name w:val="heading 1"/>
    <w:basedOn w:val="a"/>
    <w:uiPriority w:val="9"/>
    <w:qFormat/>
    <w:pPr>
      <w:spacing w:before="46" w:line="374" w:lineRule="exact"/>
      <w:ind w:left="112"/>
      <w:outlineLvl w:val="0"/>
    </w:pPr>
    <w:rPr>
      <w:b/>
      <w:bCs/>
      <w:sz w:val="21"/>
      <w:szCs w:val="21"/>
      <w:u w:val="single" w:color="000000"/>
    </w:rPr>
  </w:style>
  <w:style w:type="paragraph" w:styleId="2">
    <w:name w:val="heading 2"/>
    <w:basedOn w:val="a"/>
    <w:uiPriority w:val="9"/>
    <w:unhideWhenUsed/>
    <w:qFormat/>
    <w:pPr>
      <w:spacing w:line="357" w:lineRule="exact"/>
      <w:ind w:left="112"/>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uiPriority w:val="1"/>
    <w:qFormat/>
    <w:pPr>
      <w:spacing w:line="308" w:lineRule="exact"/>
      <w:ind w:left="532" w:hanging="421"/>
    </w:pPr>
    <w:rPr>
      <w:sz w:val="18"/>
      <w:szCs w:val="18"/>
    </w:rPr>
  </w:style>
  <w:style w:type="paragraph" w:styleId="a6">
    <w:name w:val="Title"/>
    <w:basedOn w:val="a"/>
    <w:uiPriority w:val="10"/>
    <w:qFormat/>
    <w:pPr>
      <w:spacing w:before="15" w:line="573" w:lineRule="exact"/>
      <w:ind w:left="4963" w:right="4484"/>
      <w:jc w:val="center"/>
    </w:pPr>
    <w:rPr>
      <w:b/>
      <w:bCs/>
      <w:sz w:val="32"/>
      <w:szCs w:val="32"/>
    </w:rPr>
  </w:style>
  <w:style w:type="paragraph" w:styleId="a7">
    <w:name w:val="annotation subject"/>
    <w:basedOn w:val="a3"/>
    <w:next w:val="a3"/>
    <w:link w:val="a8"/>
    <w:uiPriority w:val="99"/>
    <w:semiHidden/>
    <w:unhideWhenUsed/>
    <w:qFormat/>
    <w:rPr>
      <w:b/>
      <w:bCs/>
    </w:rPr>
  </w:style>
  <w:style w:type="character" w:styleId="a9">
    <w:name w:val="annotation reference"/>
    <w:basedOn w:val="a0"/>
    <w:uiPriority w:val="99"/>
    <w:semiHidden/>
    <w:unhideWhenUsed/>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spacing w:line="308" w:lineRule="exact"/>
      <w:ind w:left="532" w:hanging="421"/>
    </w:pPr>
  </w:style>
  <w:style w:type="paragraph" w:customStyle="1" w:styleId="TableParagraph">
    <w:name w:val="Table Paragraph"/>
    <w:basedOn w:val="a"/>
    <w:uiPriority w:val="1"/>
    <w:qFormat/>
  </w:style>
  <w:style w:type="character" w:customStyle="1" w:styleId="a4">
    <w:name w:val="批注文字 字符"/>
    <w:basedOn w:val="a0"/>
    <w:link w:val="a3"/>
    <w:uiPriority w:val="99"/>
    <w:semiHidden/>
    <w:qFormat/>
    <w:rPr>
      <w:rFonts w:ascii="微软雅黑" w:eastAsia="微软雅黑" w:hAnsi="微软雅黑" w:cs="微软雅黑"/>
      <w:lang w:eastAsia="zh-CN"/>
    </w:rPr>
  </w:style>
  <w:style w:type="character" w:customStyle="1" w:styleId="a8">
    <w:name w:val="批注主题 字符"/>
    <w:basedOn w:val="a4"/>
    <w:link w:val="a7"/>
    <w:uiPriority w:val="99"/>
    <w:semiHidden/>
    <w:qFormat/>
    <w:rPr>
      <w:rFonts w:ascii="微软雅黑" w:eastAsia="微软雅黑" w:hAnsi="微软雅黑" w:cs="微软雅黑"/>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XXXXX1@126.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57A2B-2285-4B4F-B55B-1C23CAE4F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Companion, LLC</dc:creator>
  <cp:lastModifiedBy>huaiqiong Song</cp:lastModifiedBy>
  <cp:revision>3</cp:revision>
  <cp:lastPrinted>2021-10-30T08:09:00Z</cp:lastPrinted>
  <dcterms:created xsi:type="dcterms:W3CDTF">2025-02-06T08:04:00Z</dcterms:created>
  <dcterms:modified xsi:type="dcterms:W3CDTF">2026-06-30T06:50:00Z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2021-02-04T00:00:00Z</vt:filetime>
  </property>
  <property fmtid="{D5CDD505-2E9C-101B-9397-08002B2CF9AE}" pid="3" name="Creator">
    <vt:lpwstr>Microsoft® Word 2019</vt:lpwstr>
  </property>
  <property fmtid="{D5CDD505-2E9C-101B-9397-08002B2CF9AE}" pid="4" name="LastSaved">
    <vt:filetime>2021-03-28T00:00:00Z</vt:filetime>
  </property>
  <property fmtid="{D5CDD505-2E9C-101B-9397-08002B2CF9AE}" pid="5" name="KSOTemplateDocerSaveRecord">
    <vt:lpwstr>eyJoZGlkIjoiMmRjZGQzNzYyMDExZjFhODgwNTZhMmJhYWIyMjlhNzQiLCJ1c2VySWQiOiIyNjkyODk3NTAifQ==</vt:lpwstr>
  </property>
  <property fmtid="{D5CDD505-2E9C-101B-9397-08002B2CF9AE}" pid="6" name="KSOProductBuildVer">
    <vt:lpwstr>2052-12.1.0.19302</vt:lpwstr>
  </property>
  <property fmtid="{D5CDD505-2E9C-101B-9397-08002B2CF9AE}" pid="7" name="ICV">
    <vt:lpwstr>3FFD1D83CEFB4425BAE969D07FE8E4F5_12</vt:lpwstr>
  </property>
</Properties>
</file>