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BF683" w14:textId="5DA44781" w:rsidR="00467513" w:rsidRDefault="00467513" w:rsidP="329029ED">
      <w:r>
        <w:t>2020.</w:t>
      </w:r>
      <w:r w:rsidR="005D4FC7">
        <w:t xml:space="preserve"> </w:t>
      </w:r>
      <w:r>
        <w:t>12.</w:t>
      </w:r>
      <w:r w:rsidR="005D4FC7">
        <w:t xml:space="preserve"> 18</w:t>
      </w:r>
    </w:p>
    <w:p w14:paraId="617C2D46" w14:textId="77777777" w:rsidR="00246EBB" w:rsidRDefault="00246EBB" w:rsidP="00246EBB">
      <w:r>
        <w:t>Electrode:</w:t>
      </w:r>
    </w:p>
    <w:p w14:paraId="73E1BDD4" w14:textId="063C6B5D" w:rsidR="00246EBB" w:rsidRDefault="00246EBB" w:rsidP="00246EBB">
      <w:r>
        <w:tab/>
        <w:t xml:space="preserve">AgNW (concentration:1mL </w:t>
      </w:r>
      <w:r w:rsidR="00A50E1A">
        <w:t>+</w:t>
      </w:r>
      <w:r>
        <w:t xml:space="preserve"> 19mL IPA)</w:t>
      </w:r>
      <w:r>
        <w:rPr>
          <w:rFonts w:hint="eastAsia"/>
        </w:rPr>
        <w:t>+</w:t>
      </w:r>
      <w:r>
        <w:t xml:space="preserve"> PEIE(1</w:t>
      </w:r>
      <w:r w:rsidR="00A50E1A">
        <w:t>0</w:t>
      </w:r>
      <w:r w:rsidR="00A50E1A">
        <w:rPr>
          <w:rFonts w:hint="eastAsia"/>
        </w:rPr>
        <w:t>u</w:t>
      </w:r>
      <w:r w:rsidR="00A50E1A">
        <w:t>L</w:t>
      </w:r>
      <w:r>
        <w:t>)</w:t>
      </w:r>
    </w:p>
    <w:p w14:paraId="363C6155" w14:textId="77777777" w:rsidR="00246EBB" w:rsidRDefault="00246EBB" w:rsidP="00246EBB">
      <w:r>
        <w:tab/>
        <w:t xml:space="preserve">Condition: </w:t>
      </w:r>
      <m:oMath>
        <m:r>
          <w:rPr>
            <w:rFonts w:ascii="Cambria Math" w:hAnsi="Cambria Math"/>
          </w:rPr>
          <m:t>75℃</m:t>
        </m:r>
      </m:oMath>
      <w:r>
        <w:t>. Thick?/thin?</w:t>
      </w:r>
    </w:p>
    <w:p w14:paraId="456EC256" w14:textId="1F1C19D3" w:rsidR="00246EBB" w:rsidRDefault="00246EBB" w:rsidP="00246EBB">
      <w:r>
        <w:tab/>
        <w:t xml:space="preserve">Then, spin coat </w:t>
      </w:r>
      <w:r w:rsidR="00C531DB">
        <w:t>TPU</w:t>
      </w:r>
      <w:r w:rsidR="0053719D">
        <w:rPr>
          <w:rFonts w:ascii="Arial" w:hAnsi="Arial" w:cs="Arial"/>
          <w:color w:val="1D1C1D"/>
          <w:sz w:val="23"/>
          <w:szCs w:val="23"/>
          <w:shd w:val="clear" w:color="auto" w:fill="FFFFFF"/>
        </w:rPr>
        <w:t>-</w:t>
      </w:r>
      <w:r w:rsidR="0053719D" w:rsidRPr="000B24D1">
        <w:t>1185A10V</w:t>
      </w:r>
      <w:r w:rsidR="0053719D">
        <w:rPr>
          <w:rFonts w:hint="eastAsia"/>
        </w:rPr>
        <w:t xml:space="preserve"> </w:t>
      </w:r>
      <w:r w:rsidR="00621F1F">
        <w:rPr>
          <w:rFonts w:hint="eastAsia"/>
        </w:rPr>
        <w:t>(</w:t>
      </w:r>
      <w:r w:rsidR="00621F1F">
        <w:t xml:space="preserve">from </w:t>
      </w:r>
      <w:r w:rsidR="00BA0FC5">
        <w:t>BASF</w:t>
      </w:r>
      <w:r w:rsidR="00621F1F">
        <w:t xml:space="preserve">) </w:t>
      </w:r>
      <w:r>
        <w:t>(C:_</w:t>
      </w:r>
      <w:r w:rsidR="00621F1F">
        <w:t>20</w:t>
      </w:r>
      <w:r>
        <w:rPr>
          <w:rFonts w:hint="eastAsia"/>
        </w:rPr>
        <w:t>mg</w:t>
      </w:r>
      <w:r>
        <w:t xml:space="preserve">/mL in </w:t>
      </w:r>
      <w:r w:rsidR="00621F1F">
        <w:t>THF</w:t>
      </w:r>
      <w:r>
        <w:t xml:space="preserve">).  </w:t>
      </w:r>
      <w:r w:rsidR="00BA0FC5">
        <w:t>Vacuum overnight</w:t>
      </w:r>
    </w:p>
    <w:p w14:paraId="14177C69" w14:textId="7CCAEB96" w:rsidR="000B24D1" w:rsidRDefault="000B24D1" w:rsidP="00246EBB">
      <w:r>
        <w:t xml:space="preserve">    Then </w:t>
      </w:r>
      <w:r w:rsidR="000B749E">
        <w:t xml:space="preserve">7g </w:t>
      </w:r>
      <w:r>
        <w:t>PDMS</w:t>
      </w:r>
      <w:r w:rsidR="000B749E">
        <w:t xml:space="preserve"> (15:1)</w:t>
      </w:r>
      <w:r>
        <w:t xml:space="preserve"> on top on the TPU</w:t>
      </w:r>
      <w:r w:rsidR="000B749E">
        <w:t>, curing a</w:t>
      </w:r>
      <w:r>
        <w:t>t 80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℃</m:t>
        </m:r>
      </m:oMath>
      <w:r w:rsidR="000B749E">
        <w:t xml:space="preserve"> for 4 h.</w:t>
      </w:r>
    </w:p>
    <w:p w14:paraId="45222985" w14:textId="77777777" w:rsidR="00246EBB" w:rsidRDefault="00246EBB" w:rsidP="00246EBB">
      <w:r>
        <w:t>Medium 3 layers (in sequence):</w:t>
      </w:r>
    </w:p>
    <w:p w14:paraId="4A9FA9B5" w14:textId="1E5090B2" w:rsidR="00246EBB" w:rsidRDefault="00246EBB" w:rsidP="00246EBB">
      <w:r>
        <w:tab/>
        <w:t>1</w:t>
      </w:r>
      <w:r w:rsidRPr="006714B6">
        <w:rPr>
          <w:vertAlign w:val="superscript"/>
        </w:rPr>
        <w:t>st</w:t>
      </w:r>
      <w:r>
        <w:t xml:space="preserve"> PEDOT:PSS</w:t>
      </w:r>
      <w:r>
        <w:t>-</w:t>
      </w:r>
      <w:r>
        <w:t>8000 + PFI + IPA = 2:1</w:t>
      </w:r>
      <w:r>
        <w:rPr>
          <w:rFonts w:hint="eastAsia"/>
        </w:rPr>
        <w:t>:</w:t>
      </w:r>
      <w:r>
        <w:t>1.5 (solution volume ratio)</w:t>
      </w:r>
    </w:p>
    <w:p w14:paraId="6A3E6F26" w14:textId="39341BD5" w:rsidR="00246EBB" w:rsidRDefault="00246EBB" w:rsidP="00246EBB">
      <w:r>
        <w:tab/>
      </w:r>
      <w:r>
        <w:tab/>
        <w:t xml:space="preserve">Rpm: 3000, time: 60s  </w:t>
      </w:r>
      <w:r w:rsidRPr="00A50A90">
        <w:sym w:font="Wingdings" w:char="F0E0"/>
      </w:r>
      <w:r>
        <w:t xml:space="preserve">  annealing: 160</w:t>
      </w:r>
      <m:oMath>
        <m:r>
          <w:rPr>
            <w:rFonts w:ascii="Cambria Math" w:hAnsi="Cambria Math"/>
          </w:rPr>
          <m:t>℃</m:t>
        </m:r>
      </m:oMath>
      <w:r>
        <w:t>, 2</w:t>
      </w:r>
      <w:r w:rsidR="000B749E">
        <w:t xml:space="preserve">5 </w:t>
      </w:r>
      <w:r>
        <w:t xml:space="preserve">min </w:t>
      </w:r>
    </w:p>
    <w:p w14:paraId="783B024E" w14:textId="70173F11" w:rsidR="00246EBB" w:rsidRDefault="00246EBB" w:rsidP="00246EBB">
      <w:pPr>
        <w:ind w:firstLine="720"/>
      </w:pPr>
      <w:r>
        <w:t>2</w:t>
      </w:r>
      <w:r w:rsidRPr="006714B6">
        <w:rPr>
          <w:vertAlign w:val="superscript"/>
        </w:rPr>
        <w:t>nd</w:t>
      </w:r>
      <w:r>
        <w:t xml:space="preserve"> </w:t>
      </w:r>
      <w:r w:rsidR="000B749E">
        <w:t>PDKC27H45</w:t>
      </w:r>
      <w:r>
        <w:t xml:space="preserve"> (C: 8 mg/ml in CB?)</w:t>
      </w:r>
    </w:p>
    <w:p w14:paraId="0AD4740F" w14:textId="39244ADA" w:rsidR="00246EBB" w:rsidRDefault="00246EBB" w:rsidP="00246EBB">
      <w:pPr>
        <w:ind w:firstLine="720"/>
      </w:pPr>
      <w:r>
        <w:tab/>
        <w:t xml:space="preserve">Rpm: 3000, time: 30s  </w:t>
      </w:r>
      <w:r w:rsidRPr="003D396F">
        <w:sym w:font="Wingdings" w:char="F0E0"/>
      </w:r>
      <w:r>
        <w:t xml:space="preserve">  annealing: 120</w:t>
      </w:r>
      <m:oMath>
        <m:r>
          <w:rPr>
            <w:rFonts w:ascii="Cambria Math" w:hAnsi="Cambria Math"/>
          </w:rPr>
          <m:t>℃</m:t>
        </m:r>
      </m:oMath>
      <w:r>
        <w:t xml:space="preserve">, </w:t>
      </w:r>
      <w:r w:rsidR="000B749E">
        <w:t xml:space="preserve">25 </w:t>
      </w:r>
      <w:r>
        <w:t>min</w:t>
      </w:r>
    </w:p>
    <w:p w14:paraId="13751188" w14:textId="3EBDF930" w:rsidR="00246EBB" w:rsidRDefault="00246EBB" w:rsidP="00246EBB">
      <w:pPr>
        <w:ind w:firstLine="720"/>
      </w:pPr>
      <w:r>
        <w:t>3</w:t>
      </w:r>
      <w:r w:rsidRPr="006714B6">
        <w:rPr>
          <w:vertAlign w:val="superscript"/>
        </w:rPr>
        <w:t>rd</w:t>
      </w:r>
      <w:r>
        <w:t xml:space="preserve"> PEIE (0.4wt% ) + PFN (0.4wt% )</w:t>
      </w:r>
      <w:r w:rsidR="000B749E">
        <w:t xml:space="preserve"> in methonal</w:t>
      </w:r>
      <w:r>
        <w:t xml:space="preserve"> </w:t>
      </w:r>
      <w:r w:rsidR="000B749E">
        <w:t xml:space="preserve"> </w:t>
      </w:r>
      <w:r>
        <w:t>2:1</w:t>
      </w:r>
      <w:r w:rsidR="000B749E">
        <w:t xml:space="preserve"> </w:t>
      </w:r>
    </w:p>
    <w:p w14:paraId="0D2E5D16" w14:textId="1497D5A4" w:rsidR="00246EBB" w:rsidRDefault="00246EBB" w:rsidP="00246EBB">
      <w:pPr>
        <w:ind w:firstLine="720"/>
      </w:pPr>
      <w:r>
        <w:tab/>
        <w:t xml:space="preserve">Rpm: 5000, time: 60s  </w:t>
      </w:r>
      <w:r w:rsidRPr="003D396F">
        <w:sym w:font="Wingdings" w:char="F0E0"/>
      </w:r>
      <w:r>
        <w:t xml:space="preserve">  annealing: 120</w:t>
      </w:r>
      <m:oMath>
        <m:r>
          <w:rPr>
            <w:rFonts w:ascii="Cambria Math" w:hAnsi="Cambria Math"/>
          </w:rPr>
          <m:t>℃</m:t>
        </m:r>
      </m:oMath>
      <w:r>
        <w:t>, 2</w:t>
      </w:r>
      <w:r w:rsidR="000B749E">
        <w:t xml:space="preserve">5 </w:t>
      </w:r>
      <w:r>
        <w:t>min</w:t>
      </w:r>
    </w:p>
    <w:p w14:paraId="63B58F62" w14:textId="54D4BF6D" w:rsidR="00246EBB" w:rsidRDefault="00246EBB" w:rsidP="00431D9E">
      <w:r>
        <w:t>Assembling:</w:t>
      </w:r>
      <w:r w:rsidR="00431D9E">
        <w:t xml:space="preserve"> </w:t>
      </w:r>
      <w:r>
        <w:t>Transfer the entire 3 layers together to electrode directly</w:t>
      </w:r>
    </w:p>
    <w:p w14:paraId="00C089AD" w14:textId="3CC6FB9A" w:rsidR="00431D9E" w:rsidRDefault="00431D9E" w:rsidP="00431D9E"/>
    <w:p w14:paraId="38AF2A0C" w14:textId="63ECCA79" w:rsidR="00431D9E" w:rsidRDefault="00431D9E" w:rsidP="00431D9E">
      <w:r>
        <w:t>Device works, tun on around 5V, can be stretched to 30%-40% by eye at 7V.</w:t>
      </w:r>
    </w:p>
    <w:p w14:paraId="37A4E37B" w14:textId="348DB679" w:rsidR="00467513" w:rsidRDefault="00BA208E" w:rsidP="329029ED">
      <w:r w:rsidRPr="00BA208E">
        <w:drawing>
          <wp:inline distT="0" distB="0" distL="0" distR="0" wp14:anchorId="6577BC24" wp14:editId="2AC6605A">
            <wp:extent cx="2317302" cy="1811970"/>
            <wp:effectExtent l="0" t="0" r="6985" b="0"/>
            <wp:docPr id="24" name="图片 23">
              <a:extLst xmlns:a="http://schemas.openxmlformats.org/drawingml/2006/main">
                <a:ext uri="{FF2B5EF4-FFF2-40B4-BE49-F238E27FC236}">
                  <a16:creationId xmlns:a16="http://schemas.microsoft.com/office/drawing/2014/main" id="{80EB858E-FFB8-4938-ABA9-25DAA443CE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>
                      <a:extLst>
                        <a:ext uri="{FF2B5EF4-FFF2-40B4-BE49-F238E27FC236}">
                          <a16:creationId xmlns:a16="http://schemas.microsoft.com/office/drawing/2014/main" id="{80EB858E-FFB8-4938-ABA9-25DAA443CE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3" t="18899" r="16561" b="37554"/>
                    <a:stretch/>
                  </pic:blipFill>
                  <pic:spPr>
                    <a:xfrm>
                      <a:off x="0" y="0"/>
                      <a:ext cx="2327572" cy="18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0FCB65" w14:textId="0D5CAEA7" w:rsidR="006B6BB7" w:rsidRDefault="006B6BB7" w:rsidP="329029ED">
      <w:r>
        <w:t>2020</w:t>
      </w:r>
      <w:r w:rsidR="00442EE8">
        <w:t>.</w:t>
      </w:r>
      <w:r>
        <w:t>08</w:t>
      </w:r>
      <w:r w:rsidR="00442EE8">
        <w:t>.</w:t>
      </w:r>
      <w:r>
        <w:t>11</w:t>
      </w:r>
    </w:p>
    <w:p w14:paraId="5A531EA3" w14:textId="44635538" w:rsidR="006B6BB7" w:rsidRDefault="006B6BB7" w:rsidP="329029ED">
      <w:r>
        <w:t xml:space="preserve">PEIE </w:t>
      </w:r>
      <w:r>
        <w:rPr>
          <w:rFonts w:hint="eastAsia"/>
        </w:rPr>
        <w:t>in</w:t>
      </w:r>
      <w:r>
        <w:t xml:space="preserve"> IPA 2.5% </w:t>
      </w:r>
      <w:r w:rsidR="004E7B2C">
        <w:rPr>
          <w:rFonts w:hint="eastAsia"/>
        </w:rPr>
        <w:t>(</w:t>
      </w:r>
      <w:r>
        <w:t>0.67mL</w:t>
      </w:r>
      <w:r w:rsidR="004E7B2C">
        <w:t xml:space="preserve"> 37% to 10</w:t>
      </w:r>
      <w:r w:rsidR="004E7B2C">
        <w:rPr>
          <w:rFonts w:hint="eastAsia"/>
        </w:rPr>
        <w:t>mL</w:t>
      </w:r>
      <w:r w:rsidR="004E7B2C">
        <w:t xml:space="preserve"> IPA)</w:t>
      </w:r>
      <w:r w:rsidR="009B7802">
        <w:t xml:space="preserve"> </w:t>
      </w:r>
      <w:r w:rsidR="004E7B2C">
        <w:t>+</w:t>
      </w:r>
      <w:r w:rsidR="006865DE">
        <w:t xml:space="preserve"> </w:t>
      </w:r>
      <w:r w:rsidR="009B7802">
        <w:t xml:space="preserve"> </w:t>
      </w:r>
      <w:r w:rsidR="00D83C18">
        <w:t>5</w:t>
      </w:r>
      <w:r w:rsidR="004E7B2C">
        <w:t>% crossing linking agent</w:t>
      </w:r>
      <w:r w:rsidR="006D3F68">
        <w:t xml:space="preserve"> </w:t>
      </w:r>
      <w:r w:rsidR="006D3F68" w:rsidRPr="006D3F68">
        <w:t>(3-glycidyloxypropyl)trimethoxysilane (GOPTS)</w:t>
      </w:r>
      <w:r w:rsidR="006865DE">
        <w:t>, 12.5 uL</w:t>
      </w:r>
    </w:p>
    <w:p w14:paraId="31C92DDF" w14:textId="77777777" w:rsidR="00442EE8" w:rsidRDefault="00442EE8" w:rsidP="329029ED"/>
    <w:p w14:paraId="007FDD8F" w14:textId="1A395ECC" w:rsidR="00442EE8" w:rsidRDefault="00442EE8" w:rsidP="00442EE8">
      <w:r>
        <w:t xml:space="preserve">PEIE </w:t>
      </w:r>
      <w:r>
        <w:rPr>
          <w:rFonts w:hint="eastAsia"/>
        </w:rPr>
        <w:t>in</w:t>
      </w:r>
      <w:r>
        <w:t xml:space="preserve"> IPA 2.5% </w:t>
      </w:r>
      <w:r>
        <w:rPr>
          <w:rFonts w:hint="eastAsia"/>
        </w:rPr>
        <w:t>(</w:t>
      </w:r>
      <w:r>
        <w:t>0.67mL 37% to 10</w:t>
      </w:r>
      <w:r>
        <w:rPr>
          <w:rFonts w:hint="eastAsia"/>
        </w:rPr>
        <w:t>mL</w:t>
      </w:r>
      <w:r>
        <w:t xml:space="preserve"> IPA) +  1% crossing linking agent </w:t>
      </w:r>
      <w:r w:rsidRPr="006D3F68">
        <w:t>(3-glycidyloxypropyl)trimethoxysilane (GOPTS)</w:t>
      </w:r>
      <w:r>
        <w:t>, 2.5 uL</w:t>
      </w:r>
    </w:p>
    <w:p w14:paraId="25F679D3" w14:textId="7BAC5297" w:rsidR="00442EE8" w:rsidRDefault="00442EE8" w:rsidP="00442EE8"/>
    <w:p w14:paraId="1CE95AE0" w14:textId="24EE0B6C" w:rsidR="00442EE8" w:rsidRDefault="00442EE8" w:rsidP="00442EE8">
      <w:r>
        <w:t xml:space="preserve">Then use the solution </w:t>
      </w:r>
      <w:r w:rsidR="00F92FAB">
        <w:t>mix with 2.5% ZnO in IPA with 1:1 ratio</w:t>
      </w:r>
    </w:p>
    <w:p w14:paraId="02475820" w14:textId="77777777" w:rsidR="006B6BB7" w:rsidRDefault="006B6BB7" w:rsidP="329029ED"/>
    <w:p w14:paraId="20C487F3" w14:textId="43FAA98D" w:rsidR="00336180" w:rsidRDefault="00336180" w:rsidP="329029ED">
      <w:r>
        <w:t>20200729 thickness measurement:</w:t>
      </w:r>
    </w:p>
    <w:p w14:paraId="1CFC165D" w14:textId="0DF2B100" w:rsidR="00336180" w:rsidRDefault="00336180" w:rsidP="329029ED"/>
    <w:p w14:paraId="327D14DB" w14:textId="0E24CE4F" w:rsidR="00336180" w:rsidRDefault="00CA0B5D" w:rsidP="329029ED">
      <w:r>
        <w:t>PEDOT:PSS(8000)-PFI=1:1 on OTS,</w:t>
      </w:r>
      <w:r w:rsidR="00E65F49">
        <w:t xml:space="preserve"> thickness: </w:t>
      </w:r>
      <w:r w:rsidR="00CE402C">
        <w:t>center(edge)</w:t>
      </w:r>
    </w:p>
    <w:p w14:paraId="1EF73FD9" w14:textId="78790B72" w:rsidR="00CA0B5D" w:rsidRDefault="00780A73" w:rsidP="329029ED">
      <w:r>
        <w:t xml:space="preserve">Standing 2min, </w:t>
      </w:r>
      <w:r w:rsidR="00CA0B5D">
        <w:t xml:space="preserve">1000 a, 3000 </w:t>
      </w:r>
      <w:r w:rsidR="005B599B">
        <w:t>rpm</w:t>
      </w:r>
      <w:r w:rsidR="00EF1E55">
        <w:t>, 1min</w:t>
      </w:r>
      <w:r w:rsidR="005B599B">
        <w:t xml:space="preserve">: </w:t>
      </w:r>
      <w:r w:rsidR="00CE402C">
        <w:t>332.5(408)</w:t>
      </w:r>
      <w:r>
        <w:t>nm</w:t>
      </w:r>
    </w:p>
    <w:p w14:paraId="5C216007" w14:textId="77777777" w:rsidR="00FA2438" w:rsidRDefault="00FA2438" w:rsidP="329029ED"/>
    <w:p w14:paraId="00C1EBF3" w14:textId="72D06C77" w:rsidR="00FA2438" w:rsidRDefault="00F34842" w:rsidP="329029ED">
      <w:r>
        <w:t>Polymer (PDKC27H45) 10mg/mL</w:t>
      </w:r>
      <w:r w:rsidR="00FA2438">
        <w:t xml:space="preserve"> </w:t>
      </w:r>
      <w:r w:rsidR="0090591B">
        <w:t xml:space="preserve">in CB </w:t>
      </w:r>
      <w:r w:rsidR="00F16E2D">
        <w:t>on PEDOT:PSS(8000)-PFI</w:t>
      </w:r>
    </w:p>
    <w:p w14:paraId="4DE126BA" w14:textId="28BE09C6" w:rsidR="00CE402C" w:rsidRDefault="00FA2438" w:rsidP="329029ED">
      <w:r>
        <w:t xml:space="preserve">1000 a, </w:t>
      </w:r>
      <w:r w:rsidR="00734BB4">
        <w:t>1</w:t>
      </w:r>
      <w:r>
        <w:t>000 rpm:</w:t>
      </w:r>
      <w:r w:rsidR="00F16E2D">
        <w:t>411</w:t>
      </w:r>
      <w:r w:rsidR="00734BB4">
        <w:t>.2(442.8)</w:t>
      </w:r>
      <w:r w:rsidR="00780A73">
        <w:t xml:space="preserve">nm, </w:t>
      </w:r>
      <w:r w:rsidR="00CD33D4">
        <w:t>78.7(34.8)nm</w:t>
      </w:r>
    </w:p>
    <w:p w14:paraId="73FF2FCF" w14:textId="02F5FF23" w:rsidR="00734BB4" w:rsidRDefault="00734BB4" w:rsidP="00734BB4">
      <w:r>
        <w:t>1000 a, 2000 rpm:</w:t>
      </w:r>
      <w:r w:rsidR="002001DE">
        <w:t>380.5</w:t>
      </w:r>
      <w:r>
        <w:t>(4</w:t>
      </w:r>
      <w:r w:rsidR="002001DE">
        <w:t>24.7</w:t>
      </w:r>
      <w:r>
        <w:t>)</w:t>
      </w:r>
      <w:r w:rsidR="00780A73">
        <w:t>nm</w:t>
      </w:r>
      <w:r w:rsidR="00CD33D4">
        <w:t>,</w:t>
      </w:r>
      <w:r w:rsidR="00451D5A">
        <w:t xml:space="preserve"> 48(16.7)</w:t>
      </w:r>
    </w:p>
    <w:p w14:paraId="692C02F0" w14:textId="3B028AAA" w:rsidR="002001DE" w:rsidRDefault="002001DE" w:rsidP="002001DE">
      <w:pPr>
        <w:rPr>
          <w:color w:val="FF0000"/>
        </w:rPr>
      </w:pPr>
      <w:r w:rsidRPr="0090591B">
        <w:rPr>
          <w:color w:val="FF0000"/>
        </w:rPr>
        <w:t>1000 a, 3000 rpm:3</w:t>
      </w:r>
      <w:r w:rsidR="00E67E1B" w:rsidRPr="0090591B">
        <w:rPr>
          <w:color w:val="FF0000"/>
        </w:rPr>
        <w:t>52.0</w:t>
      </w:r>
      <w:r w:rsidRPr="0090591B">
        <w:rPr>
          <w:color w:val="FF0000"/>
        </w:rPr>
        <w:t>(</w:t>
      </w:r>
      <w:r w:rsidR="00E67E1B" w:rsidRPr="0090591B">
        <w:rPr>
          <w:color w:val="FF0000"/>
        </w:rPr>
        <w:t>350.8</w:t>
      </w:r>
      <w:r w:rsidRPr="0090591B">
        <w:rPr>
          <w:color w:val="FF0000"/>
        </w:rPr>
        <w:t>)</w:t>
      </w:r>
      <w:r w:rsidR="00780A73" w:rsidRPr="0090591B">
        <w:rPr>
          <w:color w:val="FF0000"/>
        </w:rPr>
        <w:t>nm</w:t>
      </w:r>
      <w:r w:rsidR="00451D5A" w:rsidRPr="0090591B">
        <w:rPr>
          <w:color w:val="FF0000"/>
        </w:rPr>
        <w:t>,</w:t>
      </w:r>
      <w:r w:rsidR="00E67E1B" w:rsidRPr="0090591B">
        <w:rPr>
          <w:color w:val="FF0000"/>
        </w:rPr>
        <w:t xml:space="preserve"> </w:t>
      </w:r>
      <w:r w:rsidR="0090591B" w:rsidRPr="0090591B">
        <w:rPr>
          <w:color w:val="FF0000"/>
        </w:rPr>
        <w:t xml:space="preserve">19.5(not accurate) </w:t>
      </w:r>
    </w:p>
    <w:p w14:paraId="6B8E7598" w14:textId="53424041" w:rsidR="0090591B" w:rsidRDefault="0090591B" w:rsidP="002001DE">
      <w:pPr>
        <w:rPr>
          <w:color w:val="FF0000"/>
        </w:rPr>
      </w:pPr>
    </w:p>
    <w:p w14:paraId="2FA7D727" w14:textId="77777777" w:rsidR="0090591B" w:rsidRDefault="0090591B" w:rsidP="002001DE">
      <w:pPr>
        <w:rPr>
          <w:color w:val="FF0000"/>
        </w:rPr>
      </w:pPr>
    </w:p>
    <w:p w14:paraId="1FC0DCB8" w14:textId="34A58804" w:rsidR="00F01CED" w:rsidRDefault="00F01CED" w:rsidP="0090591B">
      <w:r>
        <w:t xml:space="preserve">Polymer (PDKC27H45) 10mg/mL in CB on OTS </w:t>
      </w:r>
    </w:p>
    <w:p w14:paraId="7B16F6AF" w14:textId="6FFB88ED" w:rsidR="0090591B" w:rsidRDefault="0090591B" w:rsidP="0090591B">
      <w:r>
        <w:t xml:space="preserve">1000 a, 3000 rpm, 1min: </w:t>
      </w:r>
      <w:r w:rsidR="00EA6F9E">
        <w:t>37.2</w:t>
      </w:r>
      <w:r>
        <w:t>(40)nm</w:t>
      </w:r>
    </w:p>
    <w:p w14:paraId="310922F7" w14:textId="468F36E5" w:rsidR="0090591B" w:rsidRDefault="0090591B" w:rsidP="002001DE">
      <w:pPr>
        <w:rPr>
          <w:color w:val="FF0000"/>
        </w:rPr>
      </w:pPr>
    </w:p>
    <w:p w14:paraId="5F3B0FC1" w14:textId="77777777" w:rsidR="00F01CED" w:rsidRDefault="00F01CED" w:rsidP="0090591B">
      <w:r>
        <w:t xml:space="preserve">TmPyPB in 2-methoxyethanol 10mg/mL on Polymer (PDKC27H45) </w:t>
      </w:r>
    </w:p>
    <w:p w14:paraId="220A8FA1" w14:textId="08527ABB" w:rsidR="0090591B" w:rsidRDefault="0090591B" w:rsidP="0090591B">
      <w:r>
        <w:t>1000 a, 1000 rpm:</w:t>
      </w:r>
      <w:r w:rsidR="00045EB6">
        <w:t>107.5</w:t>
      </w:r>
      <w:r>
        <w:t>(</w:t>
      </w:r>
      <w:r w:rsidR="00EA6F9E">
        <w:t>10</w:t>
      </w:r>
      <w:r w:rsidR="00045EB6">
        <w:t>9.8</w:t>
      </w:r>
      <w:r>
        <w:t xml:space="preserve">)nm, </w:t>
      </w:r>
      <w:r w:rsidR="005B7BE4">
        <w:t>70.3</w:t>
      </w:r>
      <w:r>
        <w:t>(</w:t>
      </w:r>
      <w:r w:rsidR="00180519">
        <w:t>69.8</w:t>
      </w:r>
      <w:r>
        <w:t>)nm</w:t>
      </w:r>
    </w:p>
    <w:p w14:paraId="0A34D893" w14:textId="6AAA406D" w:rsidR="0090591B" w:rsidRDefault="0090591B" w:rsidP="0090591B">
      <w:r>
        <w:t>1000 a, 2000 rpm:</w:t>
      </w:r>
      <w:r w:rsidR="001A7DC8">
        <w:t>118.6</w:t>
      </w:r>
      <w:r>
        <w:t>(</w:t>
      </w:r>
      <w:r w:rsidR="001A7DC8">
        <w:t>91.6</w:t>
      </w:r>
      <w:r>
        <w:t xml:space="preserve">)nm, </w:t>
      </w:r>
      <w:r w:rsidR="00A5629E">
        <w:t>81.2</w:t>
      </w:r>
      <w:r>
        <w:t>(</w:t>
      </w:r>
      <w:r w:rsidR="00180519">
        <w:t>51.6</w:t>
      </w:r>
      <w:r>
        <w:t>)</w:t>
      </w:r>
    </w:p>
    <w:p w14:paraId="28654503" w14:textId="403E20ED" w:rsidR="0090591B" w:rsidRPr="00695286" w:rsidRDefault="0090591B" w:rsidP="0090591B">
      <w:pPr>
        <w:rPr>
          <w:color w:val="auto"/>
        </w:rPr>
      </w:pPr>
      <w:r w:rsidRPr="00695286">
        <w:rPr>
          <w:color w:val="auto"/>
        </w:rPr>
        <w:t>1000 a, 3000 rpm:</w:t>
      </w:r>
      <w:r w:rsidR="00695286" w:rsidRPr="00695286">
        <w:rPr>
          <w:color w:val="auto"/>
        </w:rPr>
        <w:t>81.8</w:t>
      </w:r>
      <w:r w:rsidRPr="00695286">
        <w:rPr>
          <w:color w:val="auto"/>
        </w:rPr>
        <w:t>(</w:t>
      </w:r>
      <w:r w:rsidR="001A7DC8" w:rsidRPr="00695286">
        <w:rPr>
          <w:color w:val="auto"/>
        </w:rPr>
        <w:t>100.8</w:t>
      </w:r>
      <w:r w:rsidRPr="00695286">
        <w:rPr>
          <w:color w:val="auto"/>
        </w:rPr>
        <w:t xml:space="preserve">)nm, </w:t>
      </w:r>
      <w:r w:rsidR="00695286" w:rsidRPr="00695286">
        <w:rPr>
          <w:color w:val="auto"/>
        </w:rPr>
        <w:t>40.9</w:t>
      </w:r>
      <w:r w:rsidRPr="00695286">
        <w:rPr>
          <w:color w:val="auto"/>
        </w:rPr>
        <w:t>(</w:t>
      </w:r>
      <w:r w:rsidR="00916CA8" w:rsidRPr="00695286">
        <w:rPr>
          <w:color w:val="auto"/>
        </w:rPr>
        <w:t>60.8</w:t>
      </w:r>
      <w:r w:rsidRPr="00695286">
        <w:rPr>
          <w:color w:val="auto"/>
        </w:rPr>
        <w:t xml:space="preserve">) </w:t>
      </w:r>
    </w:p>
    <w:p w14:paraId="7F39CEDF" w14:textId="77777777" w:rsidR="0090591B" w:rsidRPr="0090591B" w:rsidRDefault="0090591B" w:rsidP="002001DE">
      <w:pPr>
        <w:rPr>
          <w:color w:val="FF0000"/>
        </w:rPr>
      </w:pPr>
    </w:p>
    <w:p w14:paraId="5125C756" w14:textId="77777777" w:rsidR="00336180" w:rsidRDefault="00336180" w:rsidP="329029ED"/>
    <w:p w14:paraId="5AA40CEF" w14:textId="77777777" w:rsidR="00336180" w:rsidRDefault="00336180" w:rsidP="329029ED"/>
    <w:p w14:paraId="39AC3187" w14:textId="315D12B9" w:rsidR="5D279D1D" w:rsidRDefault="5D279D1D" w:rsidP="329029ED">
      <w:r>
        <w:t>Device structure:</w:t>
      </w:r>
    </w:p>
    <w:p w14:paraId="56EEEB27" w14:textId="4452488E" w:rsidR="5D279D1D" w:rsidRDefault="5D279D1D" w:rsidP="329029ED">
      <w:r>
        <w:t>ITO/PEDOT:PSS/EML/TPBI or TmPyPb (45 nm)/LiF/Al</w:t>
      </w:r>
    </w:p>
    <w:p w14:paraId="3B6C55C0" w14:textId="3EF59618" w:rsidR="329029ED" w:rsidRDefault="329029ED" w:rsidP="329029ED"/>
    <w:p w14:paraId="3C81AE30" w14:textId="1CA80D39" w:rsidR="5D279D1D" w:rsidRDefault="5D279D1D" w:rsidP="329029ED">
      <w:r>
        <w:t>ITO/PEDOT:PSS-PFI/EML/TPBI</w:t>
      </w:r>
      <w:r w:rsidR="33600936">
        <w:t xml:space="preserve"> or TmPyPb </w:t>
      </w:r>
      <w:r>
        <w:t>(45 nm)/LiF/Al</w:t>
      </w:r>
    </w:p>
    <w:p w14:paraId="68CBF249" w14:textId="5585F8AF" w:rsidR="329029ED" w:rsidRDefault="329029ED" w:rsidP="329029ED"/>
    <w:p w14:paraId="13901D4E" w14:textId="6E85B282" w:rsidR="5D279D1D" w:rsidRDefault="5D279D1D" w:rsidP="329029ED">
      <w:r>
        <w:t>EML: P1, P2, P3 in chlorobenzene 10mg/mL 3000 rpm</w:t>
      </w:r>
      <w:r w:rsidR="04F8E606">
        <w:t>,</w:t>
      </w:r>
      <w:r>
        <w:t xml:space="preserve"> </w:t>
      </w:r>
      <w:r w:rsidR="00E243FB">
        <w:t>annealing 1</w:t>
      </w:r>
      <w:r w:rsidR="465031D5">
        <w:t>2</w:t>
      </w:r>
      <w:r w:rsidR="00E243FB">
        <w:t>0</w:t>
      </w:r>
      <w:r w:rsidR="00E243FB" w:rsidRPr="007F7596">
        <w:rPr>
          <w:vertAlign w:val="superscript"/>
        </w:rPr>
        <w:t>o</w:t>
      </w:r>
      <w:r w:rsidR="00E243FB">
        <w:t xml:space="preserve">C </w:t>
      </w:r>
      <w:r w:rsidR="11AAB846">
        <w:t>15</w:t>
      </w:r>
      <w:r w:rsidR="3051E47E">
        <w:t xml:space="preserve"> </w:t>
      </w:r>
      <w:r w:rsidR="11AAB846">
        <w:t>min</w:t>
      </w:r>
    </w:p>
    <w:p w14:paraId="39B05EDA" w14:textId="19E8A252" w:rsidR="329029ED" w:rsidRDefault="329029ED" w:rsidP="329029ED"/>
    <w:p w14:paraId="4746D0D7" w14:textId="22C2FBF9" w:rsidR="329029ED" w:rsidRDefault="329029ED" w:rsidP="329029ED"/>
    <w:p w14:paraId="588F07A6" w14:textId="7B752EB7" w:rsidR="329029ED" w:rsidRDefault="329029ED" w:rsidP="329029ED"/>
    <w:p w14:paraId="7322ED7A" w14:textId="2B9D601D" w:rsidR="329029ED" w:rsidRDefault="329029ED" w:rsidP="329029ED"/>
    <w:p w14:paraId="299EC27C" w14:textId="3D1ABF7B" w:rsidR="329029ED" w:rsidRDefault="329029ED" w:rsidP="329029ED"/>
    <w:p w14:paraId="49229F0A" w14:textId="15F83E18" w:rsidR="00E17A13" w:rsidRDefault="00E17A13" w:rsidP="329029ED">
      <w:pPr>
        <w:pStyle w:val="aa"/>
        <w:numPr>
          <w:ilvl w:val="0"/>
          <w:numId w:val="1"/>
        </w:numPr>
        <w:rPr>
          <w:rFonts w:eastAsia="Calibri" w:cs="Calibri"/>
          <w:color w:val="000000" w:themeColor="text1"/>
        </w:rPr>
      </w:pPr>
      <w:r>
        <w:t>CV curve measu</w:t>
      </w:r>
      <w:r w:rsidR="00644A93">
        <w:t>re</w:t>
      </w:r>
      <w:r>
        <w:t>ment:</w:t>
      </w:r>
    </w:p>
    <w:p w14:paraId="2CECEE99" w14:textId="1499C5BA" w:rsidR="00E17A13" w:rsidRDefault="00C44644" w:rsidP="00C44644">
      <w:r>
        <w:t xml:space="preserve">Product Comparison Guide Tetrabutylammonium hexafluorophosphate, </w:t>
      </w:r>
      <w:r w:rsidR="00A15A7B">
        <w:t xml:space="preserve">CAS: </w:t>
      </w:r>
      <w:r w:rsidR="00A15A7B" w:rsidRPr="00A15A7B">
        <w:t>3109-63-5</w:t>
      </w:r>
      <w:r w:rsidR="00A15A7B">
        <w:t xml:space="preserve">. </w:t>
      </w:r>
      <w:r>
        <w:t xml:space="preserve">M= </w:t>
      </w:r>
      <w:r w:rsidR="00A15A7B" w:rsidRPr="00A15A7B">
        <w:t>387.43</w:t>
      </w:r>
      <w:r w:rsidR="00A15A7B">
        <w:t xml:space="preserve">  </w:t>
      </w:r>
      <w:r>
        <w:t xml:space="preserve">0.1M: </w:t>
      </w:r>
      <w:r w:rsidR="00892ECF">
        <w:t>0.58g/15mL  0.387g/10mL</w:t>
      </w:r>
    </w:p>
    <w:p w14:paraId="2DE096D6" w14:textId="77777777" w:rsidR="00E17A13" w:rsidRDefault="00E17A13" w:rsidP="006344A6"/>
    <w:p w14:paraId="7BC08C29" w14:textId="503C2191" w:rsidR="00375E30" w:rsidRDefault="00375E30" w:rsidP="006344A6">
      <w:r>
        <w:t>20200620</w:t>
      </w:r>
    </w:p>
    <w:p w14:paraId="0F463FA9" w14:textId="1800C34D" w:rsidR="00375E30" w:rsidRDefault="00374E58" w:rsidP="006344A6">
      <w:r>
        <w:t>MPTS modified wafer</w:t>
      </w:r>
      <w:r w:rsidR="000D484D">
        <w:t>, 160o for 30 min, can be used to transfer</w:t>
      </w:r>
      <w:r w:rsidR="00E94B6D">
        <w:t xml:space="preserve"> PEDOT:PSS with surfactant</w:t>
      </w:r>
      <w:r w:rsidR="00D9705F">
        <w:t>(triton X100).</w:t>
      </w:r>
    </w:p>
    <w:p w14:paraId="07603B35" w14:textId="77777777" w:rsidR="00D9705F" w:rsidRDefault="00D9705F" w:rsidP="006344A6"/>
    <w:p w14:paraId="1DF9C533" w14:textId="24CE0944" w:rsidR="002C670E" w:rsidRDefault="002C670E" w:rsidP="006344A6">
      <w:r>
        <w:t>20200523</w:t>
      </w:r>
    </w:p>
    <w:p w14:paraId="4C006FC9" w14:textId="47CD5633" w:rsidR="00844EED" w:rsidRDefault="00C456B0" w:rsidP="006344A6">
      <w:r>
        <w:t>MPTS modify the wafer</w:t>
      </w:r>
      <w:r w:rsidR="0084309D">
        <w:t xml:space="preserve">: wafer UV-O3 plasma for 5min and </w:t>
      </w:r>
      <w:r w:rsidR="008B7CB7">
        <w:t>ann</w:t>
      </w:r>
      <w:r w:rsidR="00A77601">
        <w:t xml:space="preserve">ealed with MPTS vapor for 3min. Followed by the toluene </w:t>
      </w:r>
      <w:r w:rsidR="00636C60">
        <w:t>ultras</w:t>
      </w:r>
      <w:r w:rsidR="00844EED">
        <w:t>onic for 5 min, than washed with IPA.</w:t>
      </w:r>
    </w:p>
    <w:p w14:paraId="2B70B6C0" w14:textId="77777777" w:rsidR="00844EED" w:rsidRDefault="00844EED" w:rsidP="006344A6"/>
    <w:p w14:paraId="6086831D" w14:textId="2BC4C5B4" w:rsidR="002C670E" w:rsidRDefault="002C670E" w:rsidP="006344A6">
      <w:r>
        <w:t xml:space="preserve">MPTS modified Wafer can be used as the </w:t>
      </w:r>
      <w:r w:rsidR="00563CFD">
        <w:t>substrate for transfer the PDKC27H,PTRZF, but not for the PTD</w:t>
      </w:r>
      <w:r w:rsidR="00CB2DAF">
        <w:t>C6</w:t>
      </w:r>
      <w:r w:rsidR="00C02CC5">
        <w:t>(maybe because of the OH group in the end of the polymer)</w:t>
      </w:r>
      <w:r w:rsidR="00CB2DAF">
        <w:t>, not work for PEDOT:PSS</w:t>
      </w:r>
      <w:r w:rsidR="00323613">
        <w:t xml:space="preserve">(1000 or 8000) </w:t>
      </w:r>
      <w:r w:rsidR="008229D1">
        <w:t>no matter with ipa or surfactant(triton X100)</w:t>
      </w:r>
      <w:r w:rsidR="00323613">
        <w:t>.</w:t>
      </w:r>
    </w:p>
    <w:p w14:paraId="145CE1FC" w14:textId="77777777" w:rsidR="00C02CC5" w:rsidRDefault="00C02CC5" w:rsidP="006344A6"/>
    <w:p w14:paraId="359A73C5" w14:textId="120EE57C" w:rsidR="006344A6" w:rsidRDefault="006344A6" w:rsidP="006344A6">
      <w:r>
        <w:rPr>
          <w:rFonts w:hint="eastAsia"/>
        </w:rPr>
        <w:t>2</w:t>
      </w:r>
      <w:r>
        <w:t>019.08.31</w:t>
      </w:r>
    </w:p>
    <w:p w14:paraId="359A73C6" w14:textId="77777777" w:rsidR="006344A6" w:rsidRDefault="006344A6" w:rsidP="006344A6">
      <w:r>
        <w:t>ITO/PEDOT:PSS/P-2</w:t>
      </w:r>
      <w:r w:rsidRPr="004E4D42">
        <w:t>/PEIE/AgNWs</w:t>
      </w:r>
    </w:p>
    <w:p w14:paraId="359A73C7" w14:textId="77777777" w:rsidR="006344A6" w:rsidRDefault="006344A6" w:rsidP="006344A6">
      <w:r>
        <w:t>ITO/PEDOT:PSS/P-2</w:t>
      </w:r>
      <w:r w:rsidRPr="004E4D42">
        <w:t>/PEIE</w:t>
      </w:r>
      <w:r>
        <w:t xml:space="preserve"> </w:t>
      </w:r>
      <w:r>
        <w:rPr>
          <w:rFonts w:hint="eastAsia"/>
        </w:rPr>
        <w:t>&amp;</w:t>
      </w:r>
      <w:r>
        <w:t xml:space="preserve"> PFN-Br</w:t>
      </w:r>
      <w:r w:rsidRPr="004E4D42">
        <w:t>/AgNWs</w:t>
      </w:r>
    </w:p>
    <w:p w14:paraId="359A73C8" w14:textId="77777777" w:rsidR="006344A6" w:rsidRDefault="006344A6" w:rsidP="006344A6"/>
    <w:p w14:paraId="359A73C9" w14:textId="77777777" w:rsidR="006344A6" w:rsidRDefault="006344A6" w:rsidP="006344A6">
      <w:r>
        <w:t>PEDOT</w:t>
      </w:r>
      <w:r w:rsidR="00F45E52">
        <w:t>:PSS:</w:t>
      </w:r>
      <w:r w:rsidR="00F45E52" w:rsidRPr="00F45E52">
        <w:t xml:space="preserve"> </w:t>
      </w:r>
      <w:r w:rsidR="00F45E52" w:rsidRPr="00C25C92">
        <w:t>2-ethoxyethanol</w:t>
      </w:r>
      <w:r w:rsidR="00F45E52">
        <w:t>=40</w:t>
      </w:r>
      <w:r>
        <w:t>:</w:t>
      </w:r>
      <w:r w:rsidR="00F45E52">
        <w:t>1,</w:t>
      </w:r>
      <w:r>
        <w:t xml:space="preserve"> 4500 r.p.m. 1min, 145</w:t>
      </w:r>
      <w:r w:rsidRPr="006344A6">
        <w:rPr>
          <w:vertAlign w:val="superscript"/>
        </w:rPr>
        <w:t>o</w:t>
      </w:r>
      <w:r>
        <w:rPr>
          <w:rFonts w:hint="eastAsia"/>
        </w:rPr>
        <w:t>C</w:t>
      </w:r>
      <w:r>
        <w:t>, 30min</w:t>
      </w:r>
    </w:p>
    <w:p w14:paraId="359A73CA" w14:textId="77777777" w:rsidR="006344A6" w:rsidRDefault="006344A6" w:rsidP="006344A6">
      <w:r>
        <w:lastRenderedPageBreak/>
        <w:t>P-2</w:t>
      </w:r>
      <w:r w:rsidR="00F45E52">
        <w:t>:</w:t>
      </w:r>
      <w:r>
        <w:t xml:space="preserve"> 10mg/mL in CB</w:t>
      </w:r>
      <w:r w:rsidR="00F45E52">
        <w:t>,</w:t>
      </w:r>
      <w:r>
        <w:t xml:space="preserve"> 3000 r.p.m. 1min, 100</w:t>
      </w:r>
      <w:r w:rsidRPr="006344A6">
        <w:rPr>
          <w:vertAlign w:val="superscript"/>
        </w:rPr>
        <w:t xml:space="preserve"> o</w:t>
      </w:r>
      <w:r>
        <w:rPr>
          <w:rFonts w:hint="eastAsia"/>
        </w:rPr>
        <w:t>C</w:t>
      </w:r>
      <w:r>
        <w:t>, 15min</w:t>
      </w:r>
    </w:p>
    <w:p w14:paraId="359A73CB" w14:textId="77777777" w:rsidR="006344A6" w:rsidRDefault="006344A6" w:rsidP="006344A6">
      <w:r>
        <w:t>EIL</w:t>
      </w:r>
      <w:r w:rsidR="00F45E52">
        <w:t>:</w:t>
      </w:r>
      <w:r>
        <w:t xml:space="preserve"> 0.4mg/mL in</w:t>
      </w:r>
      <w:r w:rsidR="00034B2C">
        <w:t xml:space="preserve"> </w:t>
      </w:r>
      <w:r w:rsidR="00F45E52" w:rsidRPr="00C25C92">
        <w:t>2-ethoxyethanol</w:t>
      </w:r>
      <w:r w:rsidR="00034B2C">
        <w:t xml:space="preserve"> </w:t>
      </w:r>
      <w:r>
        <w:t>5000 r.p.m. 30s, 100</w:t>
      </w:r>
      <w:r w:rsidRPr="006344A6">
        <w:rPr>
          <w:vertAlign w:val="superscript"/>
        </w:rPr>
        <w:t xml:space="preserve"> o</w:t>
      </w:r>
      <w:r>
        <w:rPr>
          <w:rFonts w:hint="eastAsia"/>
        </w:rPr>
        <w:t>C</w:t>
      </w:r>
      <w:r>
        <w:t>, 15min</w:t>
      </w:r>
    </w:p>
    <w:p w14:paraId="359A73CC" w14:textId="77777777" w:rsidR="006344A6" w:rsidRDefault="006344A6" w:rsidP="006344A6">
      <w:r>
        <w:t xml:space="preserve">AgNWs spray coating on glass, </w:t>
      </w:r>
      <w:r w:rsidR="00034B2C">
        <w:t>SEBS 1051</w:t>
      </w:r>
    </w:p>
    <w:p w14:paraId="359A73CD" w14:textId="77777777" w:rsidR="006344A6" w:rsidRPr="006344A6" w:rsidRDefault="006344A6" w:rsidP="006344A6"/>
    <w:p w14:paraId="359A73CE" w14:textId="77777777" w:rsidR="006344A6" w:rsidRDefault="006344A6" w:rsidP="00F4068F"/>
    <w:p w14:paraId="359A73CF" w14:textId="77777777" w:rsidR="006344A6" w:rsidRDefault="006344A6" w:rsidP="00F4068F"/>
    <w:p w14:paraId="359A73D0" w14:textId="77777777" w:rsidR="006A3491" w:rsidRDefault="006A3491" w:rsidP="00F4068F">
      <w:r>
        <w:rPr>
          <w:rFonts w:hint="eastAsia"/>
        </w:rPr>
        <w:t>2</w:t>
      </w:r>
      <w:r>
        <w:t>019.08.18</w:t>
      </w:r>
    </w:p>
    <w:p w14:paraId="359A73D1" w14:textId="77777777" w:rsidR="006A3491" w:rsidRDefault="006A3491" w:rsidP="00F4068F">
      <w:r>
        <w:rPr>
          <w:rFonts w:hint="eastAsia"/>
        </w:rPr>
        <w:t>T</w:t>
      </w:r>
      <w:r>
        <w:t>he elastomer of the AgNWs/elastomer really matters: the SEBS</w:t>
      </w:r>
      <w:r w:rsidR="000E75F9">
        <w:t xml:space="preserve"> </w:t>
      </w:r>
      <w:r>
        <w:t>1051 WORK, but the SEBS</w:t>
      </w:r>
      <w:r w:rsidR="000E75F9">
        <w:t xml:space="preserve"> </w:t>
      </w:r>
      <w:r>
        <w:t>1052 and PDMS don’t.</w:t>
      </w:r>
    </w:p>
    <w:p w14:paraId="359A73D2" w14:textId="77777777" w:rsidR="006A3491" w:rsidRDefault="006A3491" w:rsidP="00F4068F"/>
    <w:p w14:paraId="359A73D3" w14:textId="77777777" w:rsidR="00CA5BD9" w:rsidRDefault="00CA5BD9" w:rsidP="00F4068F">
      <w:r>
        <w:rPr>
          <w:rFonts w:hint="eastAsia"/>
        </w:rPr>
        <w:t>2</w:t>
      </w:r>
      <w:r>
        <w:t>019.08.17</w:t>
      </w:r>
    </w:p>
    <w:p w14:paraId="359A73D4" w14:textId="77777777" w:rsidR="00CA5BD9" w:rsidRDefault="00CA5BD9" w:rsidP="00F4068F"/>
    <w:p w14:paraId="359A73D5" w14:textId="77777777" w:rsidR="00CA5BD9" w:rsidRDefault="00CA5BD9" w:rsidP="00F4068F">
      <w:r>
        <w:t>PEIE from Sigma dilute from 35~40% into 0.4% in 2-propanol</w:t>
      </w:r>
    </w:p>
    <w:p w14:paraId="359A73D6" w14:textId="77777777" w:rsidR="00CA5BD9" w:rsidRDefault="00CA5BD9" w:rsidP="00F4068F">
      <w:r>
        <w:t>TmPyPb 10mg/mL in DMF</w:t>
      </w:r>
    </w:p>
    <w:p w14:paraId="359A73D7" w14:textId="77777777" w:rsidR="00CA5BD9" w:rsidRDefault="00CA5BD9" w:rsidP="00F4068F">
      <w:r>
        <w:t>PO-T2T 10mg/mL in DMF</w:t>
      </w:r>
    </w:p>
    <w:p w14:paraId="359A73D8" w14:textId="77777777" w:rsidR="004E4D42" w:rsidRDefault="004E4D42" w:rsidP="00F4068F"/>
    <w:p w14:paraId="359A73D9" w14:textId="77777777" w:rsidR="00CA5BD9" w:rsidRDefault="004E4D42" w:rsidP="00F4068F">
      <w:r w:rsidRPr="004E4D42">
        <w:t>ITO/PEDOT:PSS/P-2/PO-T2T (or TmPyPb)/PEIE/AgNWs</w:t>
      </w:r>
      <w:r w:rsidR="00632FD3">
        <w:rPr>
          <w:rFonts w:hint="eastAsia"/>
        </w:rPr>
        <w:t>(</w:t>
      </w:r>
      <w:r w:rsidR="00632FD3">
        <w:t>SEBS 1052)</w:t>
      </w:r>
    </w:p>
    <w:p w14:paraId="359A73DA" w14:textId="77777777" w:rsidR="004E4D42" w:rsidRDefault="004E4D42" w:rsidP="00F4068F">
      <w:r w:rsidRPr="004E4D42">
        <w:t>ITO/PEDOT:PSS/P-2/</w:t>
      </w:r>
      <w:r>
        <w:t>TmPyPb</w:t>
      </w:r>
      <w:r w:rsidRPr="004E4D42">
        <w:t>/PEIE/AgNWs</w:t>
      </w:r>
    </w:p>
    <w:p w14:paraId="359A73DB" w14:textId="77777777" w:rsidR="004E4D42" w:rsidRPr="004E4D42" w:rsidRDefault="004E4D42" w:rsidP="004E4D42">
      <w:r w:rsidRPr="004E4D42">
        <w:t>ITO/PEDOT:PSS/P-2/PEIE/AgNWs</w:t>
      </w:r>
    </w:p>
    <w:p w14:paraId="359A73DC" w14:textId="77777777" w:rsidR="004E4D42" w:rsidRPr="004E4D42" w:rsidRDefault="004E4D42" w:rsidP="00F4068F"/>
    <w:p w14:paraId="359A73DD" w14:textId="77777777" w:rsidR="004E4D42" w:rsidRDefault="004E4D42" w:rsidP="00F4068F"/>
    <w:p w14:paraId="359A73DE" w14:textId="77777777" w:rsidR="00F4068F" w:rsidRDefault="00F4068F" w:rsidP="00F4068F">
      <w:r>
        <w:rPr>
          <w:rFonts w:hint="eastAsia"/>
        </w:rPr>
        <w:t>2</w:t>
      </w:r>
      <w:r>
        <w:t>019.08.13</w:t>
      </w:r>
    </w:p>
    <w:p w14:paraId="359A73DF" w14:textId="77777777" w:rsidR="00F4068F" w:rsidRDefault="00F4068F" w:rsidP="00F4068F"/>
    <w:p w14:paraId="359A73E0" w14:textId="77777777" w:rsidR="00F4068F" w:rsidRDefault="00F4068F" w:rsidP="00F4068F">
      <w:r>
        <w:t>The PEDOT can be directly spin coating onto the AgNWs/SEBS (1051) composite, but not work on AgNWs/PDMS composite.</w:t>
      </w:r>
    </w:p>
    <w:p w14:paraId="359A73E1" w14:textId="77777777" w:rsidR="00F4068F" w:rsidRDefault="00F4068F" w:rsidP="00F4068F"/>
    <w:p w14:paraId="359A73E2" w14:textId="77777777" w:rsidR="00F4068F" w:rsidRDefault="00F4068F" w:rsidP="00F4068F">
      <w:r>
        <w:rPr>
          <w:rFonts w:hint="eastAsia"/>
        </w:rPr>
        <w:t>2</w:t>
      </w:r>
      <w:r>
        <w:t>019.08.02:</w:t>
      </w:r>
    </w:p>
    <w:p w14:paraId="359A73E3" w14:textId="77777777" w:rsidR="00F4068F" w:rsidRDefault="00F4068F" w:rsidP="00F4068F">
      <w:r>
        <w:t>PEIE from Sigma dilute from 35~40% into 2.5%: 1mL/17mL,</w:t>
      </w:r>
      <w:r w:rsidR="00277216">
        <w:t xml:space="preserve"> </w:t>
      </w:r>
      <w:r w:rsidRPr="009E58D0">
        <w:t>2-propanol</w:t>
      </w:r>
      <w:r>
        <w:t xml:space="preserve"> backed 100</w:t>
      </w:r>
      <w:r w:rsidRPr="009E58D0">
        <w:rPr>
          <w:vertAlign w:val="superscript"/>
        </w:rPr>
        <w:t>o</w:t>
      </w:r>
      <w:r>
        <w:t>C</w:t>
      </w:r>
    </w:p>
    <w:p w14:paraId="359A73E4" w14:textId="77777777" w:rsidR="00F4068F" w:rsidRDefault="00F4068F" w:rsidP="00F4068F"/>
    <w:p w14:paraId="359A73E5" w14:textId="77777777" w:rsidR="00F4068F" w:rsidRDefault="00F4068F" w:rsidP="00F4068F">
      <w:r>
        <w:rPr>
          <w:rFonts w:hint="eastAsia"/>
        </w:rPr>
        <w:t>P</w:t>
      </w:r>
      <w:r>
        <w:t xml:space="preserve">EIE: from Sigma 0.8w/v </w:t>
      </w:r>
    </w:p>
    <w:p w14:paraId="359A73E6" w14:textId="77777777" w:rsidR="00F4068F" w:rsidRDefault="00F4068F" w:rsidP="00F4068F">
      <w:r>
        <w:t xml:space="preserve">Cs2CO3: from Sigma 0.5mg/mL </w:t>
      </w:r>
    </w:p>
    <w:p w14:paraId="359A73E7" w14:textId="77777777" w:rsidR="00F4068F" w:rsidRDefault="00F4068F" w:rsidP="00F4068F"/>
    <w:p w14:paraId="359A73E8" w14:textId="77777777" w:rsidR="00F4068F" w:rsidRDefault="00F4068F" w:rsidP="00F4068F">
      <w:r>
        <w:rPr>
          <w:rFonts w:hint="eastAsia"/>
        </w:rPr>
        <w:t>2</w:t>
      </w:r>
      <w:r>
        <w:t>019.08.05</w:t>
      </w:r>
    </w:p>
    <w:p w14:paraId="359A73E9" w14:textId="77777777" w:rsidR="00F4068F" w:rsidRDefault="00F4068F" w:rsidP="00F4068F">
      <w:r>
        <w:rPr>
          <w:rFonts w:hint="eastAsia"/>
        </w:rPr>
        <w:t>S</w:t>
      </w:r>
      <w:r>
        <w:t>EBS 1051 60mg/mL</w:t>
      </w:r>
    </w:p>
    <w:p w14:paraId="359A73EA" w14:textId="77777777" w:rsidR="00F4068F" w:rsidRDefault="00F4068F"/>
    <w:p w14:paraId="359A73EB" w14:textId="77777777" w:rsidR="00F4068F" w:rsidRDefault="00F4068F"/>
    <w:p w14:paraId="359A73EC" w14:textId="77777777" w:rsidR="00B3576D" w:rsidRDefault="009F5E56">
      <w:r>
        <w:rPr>
          <w:rFonts w:hint="eastAsia"/>
        </w:rPr>
        <w:t>C</w:t>
      </w:r>
      <w:r>
        <w:t>NT 20mg</w:t>
      </w:r>
      <w:r>
        <w:rPr>
          <w:rFonts w:hint="eastAsia"/>
        </w:rPr>
        <w:t>/</w:t>
      </w:r>
      <w:r>
        <w:t xml:space="preserve">mL in 2-propanol with two drops of water, </w:t>
      </w:r>
    </w:p>
    <w:p w14:paraId="359A73ED" w14:textId="77777777" w:rsidR="009F5E56" w:rsidRDefault="009F5E56">
      <w:r>
        <w:t>3-h bath sonication, 10min tip sonication, and then centrifugation</w:t>
      </w:r>
    </w:p>
    <w:p w14:paraId="359A73EE" w14:textId="77777777" w:rsidR="009F5E56" w:rsidRDefault="009F5E56"/>
    <w:p w14:paraId="359A73EF" w14:textId="77777777" w:rsidR="00F41617" w:rsidRDefault="00F41617">
      <w:r w:rsidRPr="00F41617">
        <w:t>For the device with PEIE as EIL, polyethylenimine, 80% ethoxylated (PEIE) (M</w:t>
      </w:r>
      <w:r w:rsidRPr="00F41617">
        <w:rPr>
          <w:vertAlign w:val="subscript"/>
        </w:rPr>
        <w:t>w</w:t>
      </w:r>
      <w:r w:rsidRPr="00F41617">
        <w:t xml:space="preserve"> = 70 000 g mol</w:t>
      </w:r>
      <w:r w:rsidRPr="00F41617">
        <w:rPr>
          <w:vertAlign w:val="superscript"/>
        </w:rPr>
        <w:t>−1</w:t>
      </w:r>
      <w:r w:rsidRPr="00F41617">
        <w:t>), was dissolved in H</w:t>
      </w:r>
      <w:r w:rsidRPr="00C46B70">
        <w:rPr>
          <w:vertAlign w:val="subscript"/>
        </w:rPr>
        <w:t>2</w:t>
      </w:r>
      <w:r w:rsidRPr="00F41617">
        <w:t>O with a concentration of 35–40 wt% as received from Aldrich.</w:t>
      </w:r>
      <w:r w:rsidR="006F53A2" w:rsidRPr="006F53A2">
        <w:t xml:space="preserve"> </w:t>
      </w:r>
      <w:r w:rsidR="006F53A2">
        <w:fldChar w:fldCharType="begin"/>
      </w:r>
      <w:r w:rsidR="006F53A2">
        <w:instrText xml:space="preserve"> ADDIN EN.CITE &lt;EndNote&gt;&lt;Cite&gt;&lt;Author&gt;Ohisa&lt;/Author&gt;&lt;Year&gt;2019&lt;/Year&gt;&lt;RecNum&gt;1427&lt;/RecNum&gt;&lt;DisplayText&gt;&lt;style face="superscript"&gt;[1]&lt;/style&gt;&lt;/DisplayText&gt;&lt;record&gt;&lt;rec-number&gt;1427&lt;/rec-number&gt;&lt;foreign-keys&gt;&lt;key app="EN" db-id="evrtxspvoea5ryept5xvdaf4z00epstd929s"&gt;1427&lt;/key&gt;&lt;key app="ENWeb" db-id=""&gt;0&lt;/key&gt;&lt;/foreign-keys&gt;&lt;ref-type name="Journal Article"&gt;17&lt;/ref-type&gt;&lt;contributors&gt;&lt;authors&gt;&lt;author&gt;Ohisa, Satoru&lt;/author&gt;&lt;author&gt;Takahashi, Tatsuya&lt;/author&gt;&lt;author&gt;Igarashi, Masahiro&lt;/author&gt;&lt;author&gt;Fukuda, Hit</w:instrText>
      </w:r>
      <w:r w:rsidR="006F53A2">
        <w:rPr>
          <w:rFonts w:hint="eastAsia"/>
        </w:rPr>
        <w:instrText>oshi&lt;/author&gt;&lt;author&gt;Hikichi, Tatsuya&lt;/author&gt;&lt;author&gt;Komatsu, Ryutaro&lt;/author&gt;&lt;author&gt;Ueki, Emi&lt;/author&gt;&lt;author&gt;Pu, Yong</w:instrText>
      </w:r>
      <w:r w:rsidR="006F53A2">
        <w:rPr>
          <w:rFonts w:hint="eastAsia"/>
        </w:rPr>
        <w:instrText>‐</w:instrText>
      </w:r>
      <w:r w:rsidR="006F53A2">
        <w:rPr>
          <w:rFonts w:hint="eastAsia"/>
        </w:rPr>
        <w:instrText>Jin&lt;/author&gt;&lt;author&gt;Chiba, Takayuki&lt;/author&gt;&lt;author&gt;Kido, Junji&lt;/author&gt;&lt;/authors&gt;&lt;/contributors&gt;&lt;titles&gt;&lt;title&gt;An Indolocarbazole</w:instrText>
      </w:r>
      <w:r w:rsidR="006F53A2">
        <w:rPr>
          <w:rFonts w:hint="eastAsia"/>
        </w:rPr>
        <w:instrText>‐</w:instrText>
      </w:r>
      <w:r w:rsidR="006F53A2">
        <w:rPr>
          <w:rFonts w:hint="eastAsia"/>
        </w:rPr>
        <w:instrText>Based Thermally Activated Delayed Fluorescence Host for Solution</w:instrText>
      </w:r>
      <w:r w:rsidR="006F53A2">
        <w:rPr>
          <w:rFonts w:hint="eastAsia"/>
        </w:rPr>
        <w:instrText>‐</w:instrText>
      </w:r>
      <w:r w:rsidR="006F53A2">
        <w:rPr>
          <w:rFonts w:hint="eastAsia"/>
        </w:rPr>
        <w:instrText>Processed Phosphorescent Tandem Organic Light</w:instrText>
      </w:r>
      <w:r w:rsidR="006F53A2">
        <w:rPr>
          <w:rFonts w:hint="eastAsia"/>
        </w:rPr>
        <w:instrText>‐</w:instrText>
      </w:r>
      <w:r w:rsidR="006F53A2">
        <w:rPr>
          <w:rFonts w:hint="eastAsia"/>
        </w:rPr>
        <w:instrText>Emitting Devices Exhibiting Extremely Small Efficiency Roll</w:instrText>
      </w:r>
      <w:r w:rsidR="006F53A2">
        <w:rPr>
          <w:rFonts w:hint="eastAsia"/>
        </w:rPr>
        <w:instrText>‐</w:instrText>
      </w:r>
      <w:r w:rsidR="006F53A2">
        <w:rPr>
          <w:rFonts w:hint="eastAsia"/>
        </w:rPr>
        <w:instrText>Off&lt;/title&gt;&lt;secondary-title&gt;Advanced Functional Materials&lt;/secondary-title&gt;&lt;/titles&gt;&lt;p</w:instrText>
      </w:r>
      <w:r w:rsidR="006F53A2">
        <w:instrText>eriodical&gt;&lt;full-title&gt;Advanced Functional Materials&lt;/full-title&gt;&lt;abbr-1&gt;Adv. Funct. Mater.&lt;/abbr-1&gt;&lt;abbr-2&gt;Adv Funct Mater&lt;/abbr-2&gt;&lt;/periodical&gt;&lt;pages&gt;1808022&lt;/pages&gt;&lt;volume&gt;29&lt;/volume&gt;&lt;number&gt;16&lt;/number&gt;&lt;dates&gt;&lt;year&gt;2019&lt;/year&gt;&lt;/dates&gt;&lt;isbn&gt;1616-301X&amp;#xD;1616-3028&lt;/isbn&gt;&lt;urls&gt;&lt;/urls&gt;&lt;electronic-resource-num&gt;10.1002/adfm.201808022&lt;/electronic-resource-num&gt;&lt;/record&gt;&lt;/Cite&gt;&lt;/EndNote&gt;</w:instrText>
      </w:r>
      <w:r w:rsidR="006F53A2">
        <w:fldChar w:fldCharType="separate"/>
      </w:r>
      <w:r w:rsidR="006F53A2" w:rsidRPr="00DB7B8C">
        <w:rPr>
          <w:noProof/>
          <w:vertAlign w:val="superscript"/>
        </w:rPr>
        <w:t>[</w:t>
      </w:r>
      <w:hyperlink w:anchor="_ENREF_1" w:tooltip="Ohisa, 2019 #1427" w:history="1">
        <w:r w:rsidR="006F53A2" w:rsidRPr="00DB7B8C">
          <w:rPr>
            <w:noProof/>
            <w:vertAlign w:val="superscript"/>
          </w:rPr>
          <w:t>1</w:t>
        </w:r>
      </w:hyperlink>
      <w:r w:rsidR="006F53A2" w:rsidRPr="00DB7B8C">
        <w:rPr>
          <w:noProof/>
          <w:vertAlign w:val="superscript"/>
        </w:rPr>
        <w:t>]</w:t>
      </w:r>
      <w:r w:rsidR="006F53A2">
        <w:fldChar w:fldCharType="end"/>
      </w:r>
      <w:r w:rsidRPr="00F41617">
        <w:t xml:space="preserve"> Then it was further diluted with 2</w:t>
      </w:r>
      <w:r>
        <w:rPr>
          <w:rFonts w:hint="eastAsia"/>
        </w:rPr>
        <w:t>-</w:t>
      </w:r>
      <w:r w:rsidRPr="00F41617">
        <w:t>methoxyethanol to a weight concentration of 0.025%. The solution was spin coated on top of the substrates at a speed of 5000 rpm for 1 min and an acceleration of 1000 rpm s</w:t>
      </w:r>
      <w:r w:rsidRPr="00F41617">
        <w:rPr>
          <w:vertAlign w:val="superscript"/>
        </w:rPr>
        <w:t>−1</w:t>
      </w:r>
      <w:r w:rsidRPr="00F41617">
        <w:t>. Spin</w:t>
      </w:r>
      <w:r>
        <w:t>-</w:t>
      </w:r>
      <w:r w:rsidRPr="00F41617">
        <w:t xml:space="preserve">coated PEIE films were annealed at 100 °C for 10 min on a hotplate in </w:t>
      </w:r>
      <w:r w:rsidRPr="00F41617">
        <w:lastRenderedPageBreak/>
        <w:t xml:space="preserve">ambient air. The thickness of these PEIE layers </w:t>
      </w:r>
      <w:r w:rsidRPr="00F41617">
        <w:rPr>
          <w:rFonts w:hint="eastAsia"/>
        </w:rPr>
        <w:t xml:space="preserve">was determined to be </w:t>
      </w:r>
      <w:r w:rsidR="00DB7B8C">
        <w:rPr>
          <w:rFonts w:hint="eastAsia"/>
        </w:rPr>
        <w:t>≈</w:t>
      </w:r>
      <w:r w:rsidRPr="00F41617">
        <w:rPr>
          <w:rFonts w:hint="eastAsia"/>
        </w:rPr>
        <w:t>1 nm by combining atomic force microscopy (AFM</w:t>
      </w:r>
      <w:r>
        <w:t>).</w:t>
      </w:r>
      <w:r w:rsidR="00DB7B8C">
        <w:fldChar w:fldCharType="begin">
          <w:fldData xml:space="preserve">PEVuZE5vdGU+PENpdGU+PEF1dGhvcj5QcmlldG8tUnVpejwvQXV0aG9yPjxZZWFyPjIwMTk8L1ll
YXI+PFJlY051bT4xNDI4PC9SZWNOdW0+PERpc3BsYXlUZXh0PjxzdHlsZSBmYWNlPSJzdXBlcnNj
cmlwdCI+WzJdPC9zdHlsZT48L0Rpc3BsYXlUZXh0PjxyZWNvcmQ+PHJlYy1udW1iZXI+MTQyODwv
cmVjLW51bWJlcj48Zm9yZWlnbi1rZXlzPjxrZXkgYXBwPSJFTiIgZGItaWQ9ImV2cnR4c3B2b2Vh
NXJ5ZXB0NXh2ZGFmNHowMGVwc3RkOTI5cyI+MTQyODwva2V5PjxrZXkgYXBwPSJFTldlYiIgZGIt
aWQ9IiI+MDwva2V5PjwvZm9yZWlnbi1rZXlzPjxyZWYtdHlwZSBuYW1lPSJKb3VybmFsIEFydGlj
bGUiPjE3PC9yZWYtdHlwZT48Y29udHJpYnV0b3JzPjxhdXRob3JzPjxhdXRob3I+UHJpZXRvLVJ1
aXosIEouIFAuPC9hdXRob3I+PGF1dGhvcj5NaXJhbGxlcywgUy4gRy48L2F1dGhvcj48YXV0aG9y
PlByaW1hLUdhcmNpYSwgSC48L2F1dGhvcj48YXV0aG9yPkxvcGV6LU11bm96LCBBLjwvYXV0aG9y
PjxhdXRob3I+UmltaW51Y2NpLCBBLjwvYXV0aG9yPjxhdXRob3I+R3Jhemlvc2ksIFAuPC9hdXRo
b3I+PGF1dGhvcj5BZXNjaGxpbWFubiwgTS48L2F1dGhvcj48YXV0aG9yPkNpbmNoZXR0aSwgTS48
L2F1dGhvcj48YXV0aG9yPkRlZGl1LCBWLiBBLjwvYXV0aG9yPjxhdXRob3I+Q29yb25hZG8sIEUu
PC9hdXRob3I+PC9hdXRob3JzPjwvY29udHJpYnV0b3JzPjxhdXRoLWFkZHJlc3M+SW5zdGl0dXRv
IGRlIENpZW5jaWEgTW9sZWN1bGFyIChJQ01vbCksIFVuaXZlcnNpZGFkIGRlIFZhbGVuY2lhLiBD
YXRlZHJhdGljbyBKb3NlIEJlbHRyYW4gMiwgNDY4OTAsIFBhdGVybmEsIFNwYWluLiYjeEQ7SW5z
dGl0dXRvIHBlciBsbyBTdHVkaW8gZGVpIE1hdGVyaWFsaSBOYW5vc3RydXR0dXJhdGkgSVNNTiAt
IENOUiwgVmlhIEdvYmV0dGksIDEwMSwgQm9sb2duYSwgNDAxMjksIEl0YWx5LiYjeEQ7RGVwYXJ0
bWVudCBvZiBQaHlzaWNzIGFuZCBSZXNlYXJjaCBDZW50ZXIgT1BUSU1BUywgVW5pdmVyc2l0eSBv
ZiBLYWlzZXJzbGF1dGVybiwgRXJ3aW4tU2Nocm9lZGluZ2VyLVN0cmFzc2UgNDYsIDY3NjYzLCBL
YWlzZXJzbGF1dGVybiwgR2VybWFueS4mI3hEO0V4cGVyaW1lbnRlbGxlIFBoeXNpayBWSSwgVGVj
aG5pc2NoZSBVbml2ZXJzaXRhdCBEb3J0bXVuZCwgNDQyMjEsIERvcnRtdW5kLCBHZXJtYW55Ljwv
YXV0aC1hZGRyZXNzPjx0aXRsZXM+PHRpdGxlPkVuaGFuY2luZyBMaWdodCBFbWlzc2lvbiBpbiBJ
bnRlcmZhY2UgRW5naW5lZXJlZCBTcGluLU9MRURzIHRocm91Z2ggU3Bpbi1Qb2xhcml6ZWQgSW5q
ZWN0aW9uIGF0IEhpZ2ggVm9sdGFnZXM8L3RpdGxlPjxzZWNvbmRhcnktdGl0bGU+QWR2IE1hdGVy
PC9zZWNvbmRhcnktdGl0bGU+PGFsdC10aXRsZT5BZHZhbmNlZCBtYXRlcmlhbHM8L2FsdC10aXRs
ZT48L3RpdGxlcz48cGVyaW9kaWNhbD48ZnVsbC10aXRsZT5BZHYgTWF0ZXI8L2Z1bGwtdGl0bGU+
PGFiYnItMT5BZHZhbmNlZCBtYXRlcmlhbHM8L2FiYnItMT48L3BlcmlvZGljYWw+PGFsdC1wZXJp
b2RpY2FsPjxmdWxsLXRpdGxlPkFkdmFuY2VkIE1hdGVyaWFsczwvZnVsbC10aXRsZT48YWJici0x
PkFkdi4gTWF0ZXIuPC9hYmJyLTE+PGFiYnItMj5BZHYgTWF0ZXI8L2FiYnItMj48L2FsdC1wZXJp
b2RpY2FsPjxwYWdlcz5lMTgwNjgxNzwvcGFnZXM+PHZvbHVtZT4zMTwvdm9sdW1lPjxudW1iZXI+
MTA8L251bWJlcj48ZGF0ZXM+PHllYXI+MjAxOTwveWVhcj48cHViLWRhdGVzPjxkYXRlPk1hcjwv
ZGF0ZT48L3B1Yi1kYXRlcz48L2RhdGVzPjxpc2JuPjE1MjEtNDA5NSAoRWxlY3Ryb25pYykmI3hE
OzA5MzUtOTY0OCAoTGlua2luZyk8L2lzYm4+PGFjY2Vzc2lvbi1udW0+MzA2NDUwMTI8L2FjY2Vz
c2lvbi1udW0+PHVybHM+PHJlbGF0ZWQtdXJscz48dXJsPmh0dHA6Ly93d3cubmNiaS5ubG0ubmlo
Lmdvdi9wdWJtZWQvMzA2NDUwMTI8L3VybD48L3JlbGF0ZWQtdXJscz48L3VybHM+PGVsZWN0cm9u
aWMtcmVzb3VyY2UtbnVtPjEwLjEwMDIvYWRtYS4yMDE4MDY4MTc8L2VsZWN0cm9uaWMtcmVzb3Vy
Y2UtbnVtPjwvcmVjb3JkPjwvQ2l0ZT48L0VuZE5vdGU+AG==
</w:fldData>
        </w:fldChar>
      </w:r>
      <w:r w:rsidR="00DB7B8C">
        <w:instrText xml:space="preserve"> ADDIN EN.CITE </w:instrText>
      </w:r>
      <w:r w:rsidR="00DB7B8C">
        <w:fldChar w:fldCharType="begin">
          <w:fldData xml:space="preserve">PEVuZE5vdGU+PENpdGU+PEF1dGhvcj5QcmlldG8tUnVpejwvQXV0aG9yPjxZZWFyPjIwMTk8L1ll
YXI+PFJlY051bT4xNDI4PC9SZWNOdW0+PERpc3BsYXlUZXh0PjxzdHlsZSBmYWNlPSJzdXBlcnNj
cmlwdCI+WzJdPC9zdHlsZT48L0Rpc3BsYXlUZXh0PjxyZWNvcmQ+PHJlYy1udW1iZXI+MTQyODwv
cmVjLW51bWJlcj48Zm9yZWlnbi1rZXlzPjxrZXkgYXBwPSJFTiIgZGItaWQ9ImV2cnR4c3B2b2Vh
NXJ5ZXB0NXh2ZGFmNHowMGVwc3RkOTI5cyI+MTQyODwva2V5PjxrZXkgYXBwPSJFTldlYiIgZGIt
aWQ9IiI+MDwva2V5PjwvZm9yZWlnbi1rZXlzPjxyZWYtdHlwZSBuYW1lPSJKb3VybmFsIEFydGlj
bGUiPjE3PC9yZWYtdHlwZT48Y29udHJpYnV0b3JzPjxhdXRob3JzPjxhdXRob3I+UHJpZXRvLVJ1
aXosIEouIFAuPC9hdXRob3I+PGF1dGhvcj5NaXJhbGxlcywgUy4gRy48L2F1dGhvcj48YXV0aG9y
PlByaW1hLUdhcmNpYSwgSC48L2F1dGhvcj48YXV0aG9yPkxvcGV6LU11bm96LCBBLjwvYXV0aG9y
PjxhdXRob3I+UmltaW51Y2NpLCBBLjwvYXV0aG9yPjxhdXRob3I+R3Jhemlvc2ksIFAuPC9hdXRo
b3I+PGF1dGhvcj5BZXNjaGxpbWFubiwgTS48L2F1dGhvcj48YXV0aG9yPkNpbmNoZXR0aSwgTS48
L2F1dGhvcj48YXV0aG9yPkRlZGl1LCBWLiBBLjwvYXV0aG9yPjxhdXRob3I+Q29yb25hZG8sIEUu
PC9hdXRob3I+PC9hdXRob3JzPjwvY29udHJpYnV0b3JzPjxhdXRoLWFkZHJlc3M+SW5zdGl0dXRv
IGRlIENpZW5jaWEgTW9sZWN1bGFyIChJQ01vbCksIFVuaXZlcnNpZGFkIGRlIFZhbGVuY2lhLiBD
YXRlZHJhdGljbyBKb3NlIEJlbHRyYW4gMiwgNDY4OTAsIFBhdGVybmEsIFNwYWluLiYjeEQ7SW5z
dGl0dXRvIHBlciBsbyBTdHVkaW8gZGVpIE1hdGVyaWFsaSBOYW5vc3RydXR0dXJhdGkgSVNNTiAt
IENOUiwgVmlhIEdvYmV0dGksIDEwMSwgQm9sb2duYSwgNDAxMjksIEl0YWx5LiYjeEQ7RGVwYXJ0
bWVudCBvZiBQaHlzaWNzIGFuZCBSZXNlYXJjaCBDZW50ZXIgT1BUSU1BUywgVW5pdmVyc2l0eSBv
ZiBLYWlzZXJzbGF1dGVybiwgRXJ3aW4tU2Nocm9lZGluZ2VyLVN0cmFzc2UgNDYsIDY3NjYzLCBL
YWlzZXJzbGF1dGVybiwgR2VybWFueS4mI3hEO0V4cGVyaW1lbnRlbGxlIFBoeXNpayBWSSwgVGVj
aG5pc2NoZSBVbml2ZXJzaXRhdCBEb3J0bXVuZCwgNDQyMjEsIERvcnRtdW5kLCBHZXJtYW55Ljwv
YXV0aC1hZGRyZXNzPjx0aXRsZXM+PHRpdGxlPkVuaGFuY2luZyBMaWdodCBFbWlzc2lvbiBpbiBJ
bnRlcmZhY2UgRW5naW5lZXJlZCBTcGluLU9MRURzIHRocm91Z2ggU3Bpbi1Qb2xhcml6ZWQgSW5q
ZWN0aW9uIGF0IEhpZ2ggVm9sdGFnZXM8L3RpdGxlPjxzZWNvbmRhcnktdGl0bGU+QWR2IE1hdGVy
PC9zZWNvbmRhcnktdGl0bGU+PGFsdC10aXRsZT5BZHZhbmNlZCBtYXRlcmlhbHM8L2FsdC10aXRs
ZT48L3RpdGxlcz48cGVyaW9kaWNhbD48ZnVsbC10aXRsZT5BZHYgTWF0ZXI8L2Z1bGwtdGl0bGU+
PGFiYnItMT5BZHZhbmNlZCBtYXRlcmlhbHM8L2FiYnItMT48L3BlcmlvZGljYWw+PGFsdC1wZXJp
b2RpY2FsPjxmdWxsLXRpdGxlPkFkdmFuY2VkIE1hdGVyaWFsczwvZnVsbC10aXRsZT48YWJici0x
PkFkdi4gTWF0ZXIuPC9hYmJyLTE+PGFiYnItMj5BZHYgTWF0ZXI8L2FiYnItMj48L2FsdC1wZXJp
b2RpY2FsPjxwYWdlcz5lMTgwNjgxNzwvcGFnZXM+PHZvbHVtZT4zMTwvdm9sdW1lPjxudW1iZXI+
MTA8L251bWJlcj48ZGF0ZXM+PHllYXI+MjAxOTwveWVhcj48cHViLWRhdGVzPjxkYXRlPk1hcjwv
ZGF0ZT48L3B1Yi1kYXRlcz48L2RhdGVzPjxpc2JuPjE1MjEtNDA5NSAoRWxlY3Ryb25pYykmI3hE
OzA5MzUtOTY0OCAoTGlua2luZyk8L2lzYm4+PGFjY2Vzc2lvbi1udW0+MzA2NDUwMTI8L2FjY2Vz
c2lvbi1udW0+PHVybHM+PHJlbGF0ZWQtdXJscz48dXJsPmh0dHA6Ly93d3cubmNiaS5ubG0ubmlo
Lmdvdi9wdWJtZWQvMzA2NDUwMTI8L3VybD48L3JlbGF0ZWQtdXJscz48L3VybHM+PGVsZWN0cm9u
aWMtcmVzb3VyY2UtbnVtPjEwLjEwMDIvYWRtYS4yMDE4MDY4MTc8L2VsZWN0cm9uaWMtcmVzb3Vy
Y2UtbnVtPjwvcmVjb3JkPjwvQ2l0ZT48L0VuZE5vdGU+AG==
</w:fldData>
        </w:fldChar>
      </w:r>
      <w:r w:rsidR="00DB7B8C">
        <w:instrText xml:space="preserve"> ADDIN EN.CITE.DATA </w:instrText>
      </w:r>
      <w:r w:rsidR="00DB7B8C">
        <w:fldChar w:fldCharType="end"/>
      </w:r>
      <w:r w:rsidR="00DB7B8C">
        <w:fldChar w:fldCharType="separate"/>
      </w:r>
      <w:r w:rsidR="00DB7B8C" w:rsidRPr="00DB7B8C">
        <w:rPr>
          <w:noProof/>
          <w:vertAlign w:val="superscript"/>
        </w:rPr>
        <w:t>[</w:t>
      </w:r>
      <w:hyperlink w:anchor="_ENREF_2" w:tooltip="Prieto-Ruiz, 2019 #1428" w:history="1">
        <w:r w:rsidR="00DB7B8C" w:rsidRPr="00DB7B8C">
          <w:rPr>
            <w:noProof/>
            <w:vertAlign w:val="superscript"/>
          </w:rPr>
          <w:t>2</w:t>
        </w:r>
      </w:hyperlink>
      <w:r w:rsidR="00DB7B8C" w:rsidRPr="00DB7B8C">
        <w:rPr>
          <w:noProof/>
          <w:vertAlign w:val="superscript"/>
        </w:rPr>
        <w:t>]</w:t>
      </w:r>
      <w:r w:rsidR="00DB7B8C">
        <w:fldChar w:fldCharType="end"/>
      </w:r>
    </w:p>
    <w:p w14:paraId="359A73F0" w14:textId="77777777" w:rsidR="00C46B70" w:rsidRDefault="00C46B70"/>
    <w:p w14:paraId="359A73F1" w14:textId="77777777" w:rsidR="00C46B70" w:rsidRDefault="00C46B70">
      <w:r w:rsidRPr="00C46B70">
        <w:rPr>
          <w:rFonts w:hint="eastAsia"/>
        </w:rPr>
        <w:t>PEIE in 2</w:t>
      </w:r>
      <w:r>
        <w:rPr>
          <w:rFonts w:hint="eastAsia"/>
        </w:rPr>
        <w:t>-</w:t>
      </w:r>
      <w:r w:rsidRPr="00C46B70">
        <w:rPr>
          <w:rFonts w:hint="eastAsia"/>
        </w:rPr>
        <w:t>propanol was spin</w:t>
      </w:r>
      <w:r>
        <w:rPr>
          <w:rFonts w:hint="eastAsia"/>
        </w:rPr>
        <w:t>-</w:t>
      </w:r>
      <w:r w:rsidRPr="00C46B70">
        <w:rPr>
          <w:rFonts w:hint="eastAsia"/>
        </w:rPr>
        <w:t>coated onto th</w:t>
      </w:r>
      <w:r>
        <w:rPr>
          <w:rFonts w:hint="eastAsia"/>
        </w:rPr>
        <w:t>e ZnO NP layer and baked at 100</w:t>
      </w:r>
      <w:r>
        <w:t xml:space="preserve"> </w:t>
      </w:r>
      <w:r w:rsidRPr="00C46B70">
        <w:rPr>
          <w:vertAlign w:val="superscript"/>
        </w:rPr>
        <w:t>o</w:t>
      </w:r>
      <w:r w:rsidRPr="00C46B70">
        <w:rPr>
          <w:rFonts w:hint="eastAsia"/>
        </w:rPr>
        <w:t>C. PMA in acetonitrile was spin</w:t>
      </w:r>
      <w:r>
        <w:rPr>
          <w:rFonts w:hint="eastAsia"/>
        </w:rPr>
        <w:t>-</w:t>
      </w:r>
      <w:r w:rsidRPr="00C46B70">
        <w:rPr>
          <w:rFonts w:hint="eastAsia"/>
        </w:rPr>
        <w:t xml:space="preserve">coated onto the PEIE layer and baked at 150 </w:t>
      </w:r>
      <w:r w:rsidRPr="00C46B70">
        <w:rPr>
          <w:rFonts w:hint="eastAsia"/>
          <w:vertAlign w:val="superscript"/>
        </w:rPr>
        <w:t>o</w:t>
      </w:r>
      <w:r w:rsidRPr="00C46B70">
        <w:rPr>
          <w:rFonts w:hint="eastAsia"/>
        </w:rPr>
        <w:t>C.</w:t>
      </w:r>
      <w:r w:rsidR="00DB7B8C">
        <w:fldChar w:fldCharType="begin"/>
      </w:r>
      <w:r w:rsidR="00DB7B8C">
        <w:instrText xml:space="preserve"> ADDIN EN.CITE &lt;EndNote&gt;&lt;Cite&gt;&lt;Author&gt;Ohisa&lt;/Author&gt;&lt;Year&gt;2019&lt;/Year&gt;&lt;RecNum&gt;1427&lt;/RecNum&gt;&lt;DisplayText&gt;&lt;style face="superscript"&gt;[1]&lt;/style&gt;&lt;/DisplayText&gt;&lt;record&gt;&lt;rec-number&gt;1427&lt;/rec-number&gt;&lt;foreign-keys&gt;&lt;key app="EN" db-id="evrtxspvoea5ryept5xvdaf4z00epstd929s"&gt;1427&lt;/key&gt;&lt;key app="ENWeb" db-id=""&gt;0&lt;/key&gt;&lt;/foreign-keys&gt;&lt;ref-type name="Journal Article"&gt;17&lt;/ref-type&gt;&lt;contributors&gt;&lt;authors&gt;&lt;author&gt;Ohisa, Satoru&lt;/author&gt;&lt;author&gt;Takahashi, Tatsuya&lt;/author&gt;&lt;author&gt;Igarashi, Masahiro&lt;/author&gt;&lt;author&gt;Fukuda, Hit</w:instrText>
      </w:r>
      <w:r w:rsidR="00DB7B8C">
        <w:rPr>
          <w:rFonts w:hint="eastAsia"/>
        </w:rPr>
        <w:instrText>oshi&lt;/author&gt;&lt;author&gt;Hikichi, Tatsuya&lt;/author&gt;&lt;author&gt;Komatsu, Ryutaro&lt;/author&gt;&lt;author&gt;Ueki, Emi&lt;/author&gt;&lt;author&gt;Pu, Yong</w:instrText>
      </w:r>
      <w:r w:rsidR="00DB7B8C">
        <w:rPr>
          <w:rFonts w:hint="eastAsia"/>
        </w:rPr>
        <w:instrText>‐</w:instrText>
      </w:r>
      <w:r w:rsidR="00DB7B8C">
        <w:rPr>
          <w:rFonts w:hint="eastAsia"/>
        </w:rPr>
        <w:instrText>Jin&lt;/author&gt;&lt;author&gt;Chiba, Takayuki&lt;/author&gt;&lt;author&gt;Kido, Junji&lt;/author&gt;&lt;/authors&gt;&lt;/contributors&gt;&lt;titles&gt;&lt;title&gt;An Indolocarbazole</w:instrText>
      </w:r>
      <w:r w:rsidR="00DB7B8C">
        <w:rPr>
          <w:rFonts w:hint="eastAsia"/>
        </w:rPr>
        <w:instrText>‐</w:instrText>
      </w:r>
      <w:r w:rsidR="00DB7B8C">
        <w:rPr>
          <w:rFonts w:hint="eastAsia"/>
        </w:rPr>
        <w:instrText>Based Thermally Activated Delayed Fluorescence Host for Solution</w:instrText>
      </w:r>
      <w:r w:rsidR="00DB7B8C">
        <w:rPr>
          <w:rFonts w:hint="eastAsia"/>
        </w:rPr>
        <w:instrText>‐</w:instrText>
      </w:r>
      <w:r w:rsidR="00DB7B8C">
        <w:rPr>
          <w:rFonts w:hint="eastAsia"/>
        </w:rPr>
        <w:instrText>Processed Phosphorescent Tandem Organic Light</w:instrText>
      </w:r>
      <w:r w:rsidR="00DB7B8C">
        <w:rPr>
          <w:rFonts w:hint="eastAsia"/>
        </w:rPr>
        <w:instrText>‐</w:instrText>
      </w:r>
      <w:r w:rsidR="00DB7B8C">
        <w:rPr>
          <w:rFonts w:hint="eastAsia"/>
        </w:rPr>
        <w:instrText>Emitting Devices Exhibiting Extremely Small Efficiency Roll</w:instrText>
      </w:r>
      <w:r w:rsidR="00DB7B8C">
        <w:rPr>
          <w:rFonts w:hint="eastAsia"/>
        </w:rPr>
        <w:instrText>‐</w:instrText>
      </w:r>
      <w:r w:rsidR="00DB7B8C">
        <w:rPr>
          <w:rFonts w:hint="eastAsia"/>
        </w:rPr>
        <w:instrText>Off&lt;/title&gt;&lt;secondary-title&gt;Advanced Functional Materials&lt;/secondary-title&gt;&lt;/titles&gt;&lt;p</w:instrText>
      </w:r>
      <w:r w:rsidR="00DB7B8C">
        <w:instrText>eriodical&gt;&lt;full-title&gt;Advanced Functional Materials&lt;/full-title&gt;&lt;abbr-1&gt;Adv. Funct. Mater.&lt;/abbr-1&gt;&lt;abbr-2&gt;Adv Funct Mater&lt;/abbr-2&gt;&lt;/periodical&gt;&lt;pages&gt;1808022&lt;/pages&gt;&lt;volume&gt;29&lt;/volume&gt;&lt;number&gt;16&lt;/number&gt;&lt;dates&gt;&lt;year&gt;2019&lt;/year&gt;&lt;/dates&gt;&lt;isbn&gt;1616-301X&amp;#xD;1616-3028&lt;/isbn&gt;&lt;urls&gt;&lt;/urls&gt;&lt;electronic-resource-num&gt;10.1002/adfm.201808022&lt;/electronic-resource-num&gt;&lt;/record&gt;&lt;/Cite&gt;&lt;/EndNote&gt;</w:instrText>
      </w:r>
      <w:r w:rsidR="00DB7B8C">
        <w:fldChar w:fldCharType="separate"/>
      </w:r>
      <w:r w:rsidR="00DB7B8C" w:rsidRPr="00DB7B8C">
        <w:rPr>
          <w:noProof/>
          <w:vertAlign w:val="superscript"/>
        </w:rPr>
        <w:t>[</w:t>
      </w:r>
      <w:hyperlink w:anchor="_ENREF_1" w:tooltip="Ohisa, 2019 #1427" w:history="1">
        <w:r w:rsidR="00DB7B8C" w:rsidRPr="00DB7B8C">
          <w:rPr>
            <w:noProof/>
            <w:vertAlign w:val="superscript"/>
          </w:rPr>
          <w:t>1</w:t>
        </w:r>
      </w:hyperlink>
      <w:r w:rsidR="00DB7B8C" w:rsidRPr="00DB7B8C">
        <w:rPr>
          <w:noProof/>
          <w:vertAlign w:val="superscript"/>
        </w:rPr>
        <w:t>]</w:t>
      </w:r>
      <w:r w:rsidR="00DB7B8C">
        <w:fldChar w:fldCharType="end"/>
      </w:r>
    </w:p>
    <w:p w14:paraId="359A73F2" w14:textId="77777777" w:rsidR="00DB7B8C" w:rsidRDefault="00DB7B8C"/>
    <w:p w14:paraId="359A73F3" w14:textId="77777777" w:rsidR="00DB7B8C" w:rsidRDefault="00DB7B8C">
      <w:r w:rsidRPr="00DB7B8C">
        <w:t>Polyethylenimine ethoxylated (PEIE) (1 wt % in 2-methoxyethanol, Sigma-Aldrich)</w:t>
      </w:r>
    </w:p>
    <w:p w14:paraId="359A73F4" w14:textId="77777777" w:rsidR="00DB7B8C" w:rsidRDefault="00DB7B8C"/>
    <w:p w14:paraId="359A73F5" w14:textId="77777777" w:rsidR="00DB7B8C" w:rsidRDefault="00DB7B8C"/>
    <w:p w14:paraId="359A73F6" w14:textId="77777777" w:rsidR="00ED046B" w:rsidRDefault="00ED046B"/>
    <w:p w14:paraId="359A73F7" w14:textId="77777777" w:rsidR="00ED046B" w:rsidRDefault="00ED046B">
      <w:pPr>
        <w:rPr>
          <w:rFonts w:ascii="Arial" w:hAnsi="Arial" w:cs="Arial"/>
          <w:spacing w:val="-5"/>
          <w:shd w:val="clear" w:color="auto" w:fill="FFFFFF"/>
        </w:rPr>
      </w:pPr>
      <w:r>
        <w:rPr>
          <w:rFonts w:ascii="Arial" w:hAnsi="Arial" w:cs="Arial"/>
          <w:spacing w:val="-5"/>
          <w:shd w:val="clear" w:color="auto" w:fill="FFFFFF"/>
        </w:rPr>
        <w:t>filtered (0.45 μm poly tetra fluoroethylene membrane) PEDOT:PSS (BAYTRON®P VP CH 4083) was spin coated to make a 30 nm hole-injection layer on the ITO glass and annealed at 120 °C for 30 min to remove residual water. </w:t>
      </w:r>
    </w:p>
    <w:p w14:paraId="359A73F8" w14:textId="77777777" w:rsidR="00ED046B" w:rsidRDefault="00ED046B">
      <w:pPr>
        <w:rPr>
          <w:rFonts w:ascii="Arial" w:hAnsi="Arial" w:cs="Arial"/>
          <w:spacing w:val="-5"/>
          <w:shd w:val="clear" w:color="auto" w:fill="FFFFFF"/>
        </w:rPr>
      </w:pPr>
    </w:p>
    <w:p w14:paraId="359A73F9" w14:textId="77777777" w:rsidR="00ED046B" w:rsidRDefault="001A7F98">
      <w:r w:rsidRPr="001A7F98">
        <w:rPr>
          <w:rFonts w:hint="eastAsia"/>
        </w:rPr>
        <w:t>poly [(9,9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bis(30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(N,N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dimethylamino)propyl)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2,7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fluorene)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alt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2,7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(9,9</w:t>
      </w:r>
      <w:r w:rsidRPr="001A7F98">
        <w:rPr>
          <w:rFonts w:hint="eastAsia"/>
        </w:rPr>
        <w:t>‐</w:t>
      </w:r>
      <w:r w:rsidRPr="001A7F98">
        <w:rPr>
          <w:rFonts w:hint="eastAsia"/>
        </w:rPr>
        <w:t>ioctylfluorene)] (PFN) is dissolved in methanol and spin casted on the patterned ITO (cathode)</w:t>
      </w:r>
    </w:p>
    <w:p w14:paraId="359A73FA" w14:textId="77777777" w:rsidR="001A7F98" w:rsidRDefault="001A7F98"/>
    <w:p w14:paraId="359A73FB" w14:textId="77777777" w:rsidR="001A7F98" w:rsidRDefault="00C25C92">
      <w:r w:rsidRPr="00C25C92">
        <w:t>An ultrathin Cs2CO3 interfacial layer was spin-coated from a 0.5 mg/ml 2-ethoxyethanol solution. The Cs2CO3:PFN layer was obtained using Cs2CO3:PFN solutions in a 2:1 weight ratio.</w:t>
      </w:r>
    </w:p>
    <w:p w14:paraId="359A73FC" w14:textId="77777777" w:rsidR="00C25C92" w:rsidRDefault="00C25C92"/>
    <w:p w14:paraId="359A73FD" w14:textId="77777777" w:rsidR="001A0E4B" w:rsidRDefault="001A0E4B" w:rsidP="001A0E4B">
      <w:r>
        <w:t>octadecyltrimethoxysilane (OTS) molecules to increase the hydrophobicity,</w:t>
      </w:r>
      <w:r>
        <w:rPr>
          <w:rFonts w:hint="eastAsia"/>
        </w:rPr>
        <w:t xml:space="preserve"> </w:t>
      </w:r>
      <w:r>
        <w:t>through consecutive processes of O2 plasma treatment, spin-coating of OTS solution</w:t>
      </w:r>
      <w:r>
        <w:rPr>
          <w:rFonts w:hint="eastAsia"/>
        </w:rPr>
        <w:t xml:space="preserve"> </w:t>
      </w:r>
      <w:r>
        <w:t>(3 m M in hexane) at 3,000 r.p.m., and finally vapour annealing in a desiccator</w:t>
      </w:r>
      <w:r>
        <w:rPr>
          <w:rFonts w:hint="eastAsia"/>
        </w:rPr>
        <w:t xml:space="preserve"> </w:t>
      </w:r>
      <w:r>
        <w:t>with a small vial containing a few millimetres of ammonium hydroxide solution</w:t>
      </w:r>
      <w:r>
        <w:rPr>
          <w:rFonts w:hint="eastAsia"/>
        </w:rPr>
        <w:t xml:space="preserve"> </w:t>
      </w:r>
      <w:r>
        <w:t>(28–30% in water) for 10 h at room temperature.</w:t>
      </w:r>
    </w:p>
    <w:p w14:paraId="359A73FE" w14:textId="77777777" w:rsidR="001A0E4B" w:rsidRDefault="001A0E4B"/>
    <w:p w14:paraId="359A73FF" w14:textId="77777777" w:rsidR="00C25C92" w:rsidRDefault="00F5744E">
      <w:r w:rsidRPr="00F5744E">
        <w:rPr>
          <w:color w:val="FF0000"/>
        </w:rPr>
        <w:t xml:space="preserve">OTS solution: </w:t>
      </w:r>
      <w:r w:rsidR="00005A54" w:rsidRPr="00F5744E">
        <w:rPr>
          <w:rFonts w:hint="eastAsia"/>
          <w:color w:val="FF0000"/>
        </w:rPr>
        <w:t>2</w:t>
      </w:r>
      <w:r w:rsidR="00005A54" w:rsidRPr="00F5744E">
        <w:rPr>
          <w:color w:val="FF0000"/>
        </w:rPr>
        <w:t>0uL/20mL</w:t>
      </w:r>
      <w:r w:rsidRPr="00F5744E">
        <w:rPr>
          <w:color w:val="FF0000"/>
        </w:rPr>
        <w:t xml:space="preserve"> in trichloroethylene,</w:t>
      </w:r>
      <w:r w:rsidR="00005A54" w:rsidRPr="00F5744E">
        <w:rPr>
          <w:color w:val="FF0000"/>
        </w:rPr>
        <w:t xml:space="preserve"> 30s stand</w:t>
      </w:r>
      <w:r w:rsidRPr="00F5744E">
        <w:rPr>
          <w:color w:val="FF0000"/>
        </w:rPr>
        <w:t>ing 30s spin-coating 3000 r.</w:t>
      </w:r>
      <w:r>
        <w:rPr>
          <w:color w:val="FF0000"/>
        </w:rPr>
        <w:t xml:space="preserve"> </w:t>
      </w:r>
      <w:r w:rsidRPr="00F5744E">
        <w:rPr>
          <w:color w:val="FF0000"/>
        </w:rPr>
        <w:t>p.</w:t>
      </w:r>
      <w:r>
        <w:rPr>
          <w:color w:val="FF0000"/>
        </w:rPr>
        <w:t xml:space="preserve"> </w:t>
      </w:r>
      <w:r w:rsidRPr="00F5744E">
        <w:rPr>
          <w:color w:val="FF0000"/>
        </w:rPr>
        <w:t>m.</w:t>
      </w:r>
      <w:r>
        <w:t xml:space="preserve"> </w:t>
      </w:r>
    </w:p>
    <w:p w14:paraId="359A7400" w14:textId="77777777" w:rsidR="00005A54" w:rsidRDefault="00005A54"/>
    <w:p w14:paraId="359A7401" w14:textId="77777777" w:rsidR="00F4068F" w:rsidRDefault="00F4068F"/>
    <w:p w14:paraId="359A7402" w14:textId="77777777" w:rsidR="00F4068F" w:rsidRPr="00F5744E" w:rsidRDefault="00F4068F"/>
    <w:p w14:paraId="359A7403" w14:textId="77777777" w:rsidR="00DB7B8C" w:rsidRPr="00DB7B8C" w:rsidRDefault="00DB7B8C" w:rsidP="00DB7B8C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DB7B8C">
        <w:t xml:space="preserve">[1]   S. Ohisa; T. Takahashi; M. Igarashi; H. Fukuda; T. Hikichi; R. Komatsu; E. Ueki; Y. J. Pu; T. Chiba; J. Kido, </w:t>
      </w:r>
      <w:r w:rsidRPr="00DB7B8C">
        <w:rPr>
          <w:i/>
        </w:rPr>
        <w:t xml:space="preserve">Adv. Funct. Mater. </w:t>
      </w:r>
      <w:r w:rsidRPr="00DB7B8C">
        <w:rPr>
          <w:b/>
        </w:rPr>
        <w:t>2019</w:t>
      </w:r>
      <w:r w:rsidRPr="00DB7B8C">
        <w:t xml:space="preserve">, </w:t>
      </w:r>
      <w:r w:rsidRPr="00DB7B8C">
        <w:rPr>
          <w:i/>
        </w:rPr>
        <w:t>29,</w:t>
      </w:r>
      <w:r w:rsidRPr="00DB7B8C">
        <w:t xml:space="preserve"> 1808022.</w:t>
      </w:r>
      <w:bookmarkEnd w:id="1"/>
    </w:p>
    <w:p w14:paraId="359A7404" w14:textId="77777777" w:rsidR="00DB7B8C" w:rsidRPr="00DB7B8C" w:rsidRDefault="00DB7B8C" w:rsidP="00DB7B8C">
      <w:pPr>
        <w:pStyle w:val="EndNoteBibliography"/>
      </w:pPr>
      <w:bookmarkStart w:id="2" w:name="_ENREF_2"/>
      <w:r w:rsidRPr="00DB7B8C">
        <w:t xml:space="preserve">[2]   J. P. Prieto-Ruiz; S. G. Miralles; H. Prima-Garcia; A. Lopez-Munoz; A. Riminucci; P. Graziosi; M. Aeschlimann; M. Cinchetti; V. A. Dediu; E. Coronado, </w:t>
      </w:r>
      <w:r w:rsidRPr="00DB7B8C">
        <w:rPr>
          <w:i/>
        </w:rPr>
        <w:t>Advanced materials</w:t>
      </w:r>
      <w:r w:rsidRPr="00DB7B8C">
        <w:rPr>
          <w:rFonts w:ascii="System" w:eastAsia="System"/>
          <w:i/>
        </w:rPr>
        <w:t>.</w:t>
      </w:r>
      <w:r w:rsidRPr="00DB7B8C">
        <w:rPr>
          <w:i/>
        </w:rPr>
        <w:t xml:space="preserve"> </w:t>
      </w:r>
      <w:r w:rsidRPr="00DB7B8C">
        <w:rPr>
          <w:b/>
        </w:rPr>
        <w:t>2019</w:t>
      </w:r>
      <w:r w:rsidRPr="00DB7B8C">
        <w:t xml:space="preserve">, </w:t>
      </w:r>
      <w:r w:rsidRPr="00DB7B8C">
        <w:rPr>
          <w:i/>
        </w:rPr>
        <w:t>31,</w:t>
      </w:r>
      <w:r w:rsidRPr="00DB7B8C">
        <w:t xml:space="preserve"> e1806817.</w:t>
      </w:r>
      <w:bookmarkEnd w:id="2"/>
    </w:p>
    <w:p w14:paraId="359A7405" w14:textId="540D4812" w:rsidR="00C46B70" w:rsidRDefault="00DB7B8C">
      <w:r>
        <w:fldChar w:fldCharType="end"/>
      </w:r>
    </w:p>
    <w:sectPr w:rsidR="00C46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37F3F" w14:textId="77777777" w:rsidR="001C57B2" w:rsidRDefault="001C57B2" w:rsidP="009F5E56">
      <w:r>
        <w:separator/>
      </w:r>
    </w:p>
  </w:endnote>
  <w:endnote w:type="continuationSeparator" w:id="0">
    <w:p w14:paraId="78D623D8" w14:textId="77777777" w:rsidR="001C57B2" w:rsidRDefault="001C57B2" w:rsidP="009F5E56">
      <w:r>
        <w:continuationSeparator/>
      </w:r>
    </w:p>
  </w:endnote>
  <w:endnote w:type="continuationNotice" w:id="1">
    <w:p w14:paraId="4D09A829" w14:textId="77777777" w:rsidR="001C57B2" w:rsidRDefault="001C57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35C49" w14:textId="77777777" w:rsidR="001C57B2" w:rsidRDefault="001C57B2" w:rsidP="009F5E56">
      <w:r>
        <w:separator/>
      </w:r>
    </w:p>
  </w:footnote>
  <w:footnote w:type="continuationSeparator" w:id="0">
    <w:p w14:paraId="4166F9B4" w14:textId="77777777" w:rsidR="001C57B2" w:rsidRDefault="001C57B2" w:rsidP="009F5E56">
      <w:r>
        <w:continuationSeparator/>
      </w:r>
    </w:p>
  </w:footnote>
  <w:footnote w:type="continuationNotice" w:id="1">
    <w:p w14:paraId="05DD600C" w14:textId="77777777" w:rsidR="001C57B2" w:rsidRDefault="001C57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203"/>
    <w:multiLevelType w:val="hybridMultilevel"/>
    <w:tmpl w:val="17F0A57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0B3D5B3F"/>
    <w:multiLevelType w:val="hybridMultilevel"/>
    <w:tmpl w:val="93E67858"/>
    <w:lvl w:ilvl="0" w:tplc="5F3E31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383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886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6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42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2D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F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E2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9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rCwNDA0NzO3NDI1NTVX0lEKTi0uzszPAykwqQUAa6miS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 -doctor-thesi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vrtxspvoea5ryept5xvdaf4z00epstd929s&quot;&gt;我的EndNote库&lt;record-ids&gt;&lt;item&gt;1427&lt;/item&gt;&lt;item&gt;1428&lt;/item&gt;&lt;/record-ids&gt;&lt;/item&gt;&lt;/Libraries&gt;"/>
  </w:docVars>
  <w:rsids>
    <w:rsidRoot w:val="0014130D"/>
    <w:rsid w:val="00005A54"/>
    <w:rsid w:val="00030206"/>
    <w:rsid w:val="00034B2C"/>
    <w:rsid w:val="00045EB6"/>
    <w:rsid w:val="000B2397"/>
    <w:rsid w:val="000B24D1"/>
    <w:rsid w:val="000B749E"/>
    <w:rsid w:val="000D484D"/>
    <w:rsid w:val="000E75F9"/>
    <w:rsid w:val="0014130D"/>
    <w:rsid w:val="00180519"/>
    <w:rsid w:val="001A0E4B"/>
    <w:rsid w:val="001A7DC8"/>
    <w:rsid w:val="001A7F98"/>
    <w:rsid w:val="001C57B2"/>
    <w:rsid w:val="002001DE"/>
    <w:rsid w:val="00217D5C"/>
    <w:rsid w:val="00246EBB"/>
    <w:rsid w:val="00261632"/>
    <w:rsid w:val="00277216"/>
    <w:rsid w:val="002C670E"/>
    <w:rsid w:val="002F2DE6"/>
    <w:rsid w:val="00321E89"/>
    <w:rsid w:val="00323613"/>
    <w:rsid w:val="0033112F"/>
    <w:rsid w:val="00336180"/>
    <w:rsid w:val="00346132"/>
    <w:rsid w:val="00374E58"/>
    <w:rsid w:val="00375E30"/>
    <w:rsid w:val="003B28FC"/>
    <w:rsid w:val="003F39DC"/>
    <w:rsid w:val="00431D9E"/>
    <w:rsid w:val="00442EE8"/>
    <w:rsid w:val="00451D5A"/>
    <w:rsid w:val="00453497"/>
    <w:rsid w:val="00465B07"/>
    <w:rsid w:val="00467513"/>
    <w:rsid w:val="004E4D42"/>
    <w:rsid w:val="004E7B2C"/>
    <w:rsid w:val="0053719D"/>
    <w:rsid w:val="005432A1"/>
    <w:rsid w:val="00563CFD"/>
    <w:rsid w:val="00585FA9"/>
    <w:rsid w:val="005B599B"/>
    <w:rsid w:val="005B7BE4"/>
    <w:rsid w:val="005D4E44"/>
    <w:rsid w:val="005D4FC7"/>
    <w:rsid w:val="005E115F"/>
    <w:rsid w:val="00610B61"/>
    <w:rsid w:val="00617F83"/>
    <w:rsid w:val="00621F1F"/>
    <w:rsid w:val="00632FD3"/>
    <w:rsid w:val="006344A6"/>
    <w:rsid w:val="00636C60"/>
    <w:rsid w:val="00644A93"/>
    <w:rsid w:val="00680672"/>
    <w:rsid w:val="006865DE"/>
    <w:rsid w:val="00695286"/>
    <w:rsid w:val="006A3491"/>
    <w:rsid w:val="006B6BB7"/>
    <w:rsid w:val="006D3F68"/>
    <w:rsid w:val="006F53A2"/>
    <w:rsid w:val="00706D15"/>
    <w:rsid w:val="00721F00"/>
    <w:rsid w:val="00734BB4"/>
    <w:rsid w:val="00757AA0"/>
    <w:rsid w:val="00762ECF"/>
    <w:rsid w:val="00771435"/>
    <w:rsid w:val="00780A73"/>
    <w:rsid w:val="007D1631"/>
    <w:rsid w:val="007F7596"/>
    <w:rsid w:val="00821ABD"/>
    <w:rsid w:val="008229D1"/>
    <w:rsid w:val="008339DB"/>
    <w:rsid w:val="00840A6C"/>
    <w:rsid w:val="0084309D"/>
    <w:rsid w:val="00844EED"/>
    <w:rsid w:val="00870C23"/>
    <w:rsid w:val="0087536A"/>
    <w:rsid w:val="00892ECF"/>
    <w:rsid w:val="008B7CB7"/>
    <w:rsid w:val="008C00A8"/>
    <w:rsid w:val="008D1C91"/>
    <w:rsid w:val="0090591B"/>
    <w:rsid w:val="00916CA8"/>
    <w:rsid w:val="009837C8"/>
    <w:rsid w:val="009940F0"/>
    <w:rsid w:val="00997C8F"/>
    <w:rsid w:val="009A22D2"/>
    <w:rsid w:val="009B7802"/>
    <w:rsid w:val="009C0E11"/>
    <w:rsid w:val="009E6BC9"/>
    <w:rsid w:val="009F5E56"/>
    <w:rsid w:val="00A15A7B"/>
    <w:rsid w:val="00A33043"/>
    <w:rsid w:val="00A50E1A"/>
    <w:rsid w:val="00A5629E"/>
    <w:rsid w:val="00A5704E"/>
    <w:rsid w:val="00A77601"/>
    <w:rsid w:val="00A823A2"/>
    <w:rsid w:val="00AA5DE4"/>
    <w:rsid w:val="00B3576D"/>
    <w:rsid w:val="00B433A1"/>
    <w:rsid w:val="00B811B0"/>
    <w:rsid w:val="00BA0FC5"/>
    <w:rsid w:val="00BA208E"/>
    <w:rsid w:val="00BE027A"/>
    <w:rsid w:val="00C01100"/>
    <w:rsid w:val="00C02CC5"/>
    <w:rsid w:val="00C25C92"/>
    <w:rsid w:val="00C44644"/>
    <w:rsid w:val="00C456B0"/>
    <w:rsid w:val="00C46B70"/>
    <w:rsid w:val="00C531DB"/>
    <w:rsid w:val="00C80D76"/>
    <w:rsid w:val="00C879F0"/>
    <w:rsid w:val="00CA0B5D"/>
    <w:rsid w:val="00CA5BD9"/>
    <w:rsid w:val="00CB2DAF"/>
    <w:rsid w:val="00CD33D4"/>
    <w:rsid w:val="00CE402C"/>
    <w:rsid w:val="00D27FEF"/>
    <w:rsid w:val="00D83C18"/>
    <w:rsid w:val="00D9705F"/>
    <w:rsid w:val="00DB7B8C"/>
    <w:rsid w:val="00DE3A49"/>
    <w:rsid w:val="00E17A13"/>
    <w:rsid w:val="00E243FB"/>
    <w:rsid w:val="00E65F49"/>
    <w:rsid w:val="00E67E1B"/>
    <w:rsid w:val="00E94B6D"/>
    <w:rsid w:val="00E955D0"/>
    <w:rsid w:val="00EA6F9E"/>
    <w:rsid w:val="00ED046B"/>
    <w:rsid w:val="00EF1E55"/>
    <w:rsid w:val="00F01CED"/>
    <w:rsid w:val="00F16E2D"/>
    <w:rsid w:val="00F34842"/>
    <w:rsid w:val="00F4068F"/>
    <w:rsid w:val="00F41617"/>
    <w:rsid w:val="00F45E52"/>
    <w:rsid w:val="00F5744E"/>
    <w:rsid w:val="00F92FAB"/>
    <w:rsid w:val="00FA2438"/>
    <w:rsid w:val="04F8E606"/>
    <w:rsid w:val="064D919F"/>
    <w:rsid w:val="0E51C890"/>
    <w:rsid w:val="11AAB846"/>
    <w:rsid w:val="3051E47E"/>
    <w:rsid w:val="3176D3C3"/>
    <w:rsid w:val="329029ED"/>
    <w:rsid w:val="33600936"/>
    <w:rsid w:val="3989F37C"/>
    <w:rsid w:val="3F07D1BE"/>
    <w:rsid w:val="3F30A6D1"/>
    <w:rsid w:val="465031D5"/>
    <w:rsid w:val="5450CD9C"/>
    <w:rsid w:val="56EA7A7B"/>
    <w:rsid w:val="5BE44A57"/>
    <w:rsid w:val="5D279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A73C5"/>
  <w15:chartTrackingRefBased/>
  <w15:docId w15:val="{7F564028-93E2-4AD7-BB59-C3ABBBCF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微软雅黑"/>
        <w:color w:val="000000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5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5E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5E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5E56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DB7B8C"/>
    <w:pPr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B7B8C"/>
    <w:rPr>
      <w:rFonts w:cs="Calibri"/>
      <w:noProof/>
    </w:rPr>
  </w:style>
  <w:style w:type="paragraph" w:customStyle="1" w:styleId="EndNoteBibliography">
    <w:name w:val="EndNote Bibliography"/>
    <w:basedOn w:val="a"/>
    <w:link w:val="EndNoteBibliographyChar"/>
    <w:rsid w:val="00DB7B8C"/>
    <w:rPr>
      <w:rFonts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DB7B8C"/>
    <w:rPr>
      <w:rFonts w:cs="Calibri"/>
      <w:noProof/>
    </w:rPr>
  </w:style>
  <w:style w:type="character" w:styleId="a7">
    <w:name w:val="Hyperlink"/>
    <w:basedOn w:val="a0"/>
    <w:uiPriority w:val="99"/>
    <w:unhideWhenUsed/>
    <w:rsid w:val="00DB7B8C"/>
    <w:rPr>
      <w:color w:val="0563C1" w:themeColor="hyperlink"/>
      <w:u w:val="single"/>
    </w:rPr>
  </w:style>
  <w:style w:type="paragraph" w:styleId="a8">
    <w:name w:val="Date"/>
    <w:basedOn w:val="a"/>
    <w:next w:val="a"/>
    <w:link w:val="a9"/>
    <w:uiPriority w:val="99"/>
    <w:semiHidden/>
    <w:unhideWhenUsed/>
    <w:rsid w:val="00F4068F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4068F"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336180"/>
    <w:rPr>
      <w:rFonts w:ascii="Microsoft YaHei UI" w:eastAsia="Microsoft YaHei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36180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4</Pages>
  <Words>1326</Words>
  <Characters>7560</Characters>
  <Application>Microsoft Office Word</Application>
  <DocSecurity>0</DocSecurity>
  <Lines>63</Lines>
  <Paragraphs>17</Paragraphs>
  <ScaleCrop>false</ScaleCrop>
  <Company>HP</Company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103</cp:revision>
  <dcterms:created xsi:type="dcterms:W3CDTF">2019-07-11T20:04:00Z</dcterms:created>
  <dcterms:modified xsi:type="dcterms:W3CDTF">2020-12-23T05:27:00Z</dcterms:modified>
</cp:coreProperties>
</file>