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be completed: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C4_P29  - done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C7 multiple choice - done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rtl w:val="0"/>
        </w:rPr>
        <w:t xml:space="preserve">C7_P28 - done by Judy (got a problem need to be fixed)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W4_P2 - done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W4_P3 - done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W4_P4 - done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W4_P5 - done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3.14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GridLayout gridLayout = new GridLayout(this);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gridLayout.setRowCount(4);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gridLayout.setColumnCount(2);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3.15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Button btn = new Button(this);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3.16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Button btns = new Button[5][2];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row = 0; row &lt; 5; row++) {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col = 0; col &lt; 2; col++) {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btns[row][col] = new Button(this);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3.17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Button b = new Button(this);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GridLayout g1 = new GridLayout(this);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gl.addView(b, 200, 200);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3.21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(v == findViewById(R.id.b)) {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Log.i(“Msg”, “YES”);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}else {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Log.i(“Msg”m “NO”);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Chapter 4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4.1 A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4.2 B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4.3 A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4.4 B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4.5 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4.6 A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4.7 C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4.8 B</w:t>
      </w:r>
    </w:p>
    <w:p w:rsidR="00000000" w:rsidDel="00000000" w:rsidP="00000000" w:rsidRDefault="00000000" w:rsidRPr="00000000" w14:paraId="00000031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  <w:t xml:space="preserve">4.9 B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4.10 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7.1 A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7.2 B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7.3 C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7.4 B</w:t>
      </w:r>
    </w:p>
    <w:p w:rsidR="00000000" w:rsidDel="00000000" w:rsidP="00000000" w:rsidRDefault="00000000" w:rsidRPr="00000000" w14:paraId="00000039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  <w:t xml:space="preserve">7.5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7.6 D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7.7 B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  <w:t xml:space="preserve">7.18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GestureDetector detector;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protected void onCreate (Bundle savedInstanceState) {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super.onCreate(savedInstanceState);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GestureAndTapHandler gth = new GestureAndTapHandler();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detector = new GestureDetector(this, gth);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detector.setOnDoubleTapListener(gth);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onTouchEvent(MotionEvent event) {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detector.onTouchEvent(MotionEvent event);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super.onTouchEvent(event);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class GestureAndTapHandler implements                           </w:t>
        <w:tab/>
        <w:t xml:space="preserve">GestureDetector.OnGestureListener, </w:t>
      </w:r>
    </w:p>
    <w:p w:rsidR="00000000" w:rsidDel="00000000" w:rsidP="00000000" w:rsidRDefault="00000000" w:rsidRPr="00000000" w14:paraId="0000004F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GestureDetector.OnDoubleTapListener {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override all 9 methods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7.19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GestureDetector detector;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onTouchEvent(MotionEvent event) {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detector.onTouchEvent(MotionEvent event);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super.onTouchEvent(event);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