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argument相关: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console.log(arguments);    //实参集合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console.log(arguments.callee);   //当前函数本身,此时打印fn函数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console.log(arguments.callee.caller);  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//当前函数在哪执行,caller就是谁(此时打印sum函数)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//如果是在全局下执行,caller的结果就是null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注意: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当前开发js很多情况下都是严格模式,此时callee和caller都不让使用</w:t>
      </w:r>
    </w:p>
    <w:p/>
    <w:p>
      <w:pPr>
        <w:rPr>
          <w:rFonts w:hint="eastAsia"/>
        </w:rPr>
      </w:pPr>
      <w:r>
        <w:rPr>
          <w:rFonts w:hint="eastAsia"/>
        </w:rPr>
        <w:t>arguments是类数组对象，有length属性，不能调用数组方法</w:t>
      </w:r>
    </w:p>
    <w:p>
      <w:pPr>
        <w:rPr>
          <w:rFonts w:hint="eastAsia"/>
        </w:rPr>
      </w:pPr>
      <w:r>
        <w:rPr>
          <w:rFonts w:hint="eastAsia"/>
        </w:rPr>
        <w:t>可用Array.from()转换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45571"/>
    <w:rsid w:val="41945571"/>
    <w:rsid w:val="70357421"/>
    <w:rsid w:val="7AE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2019-08-10T07:14:00Z</dcterms:created>
  <dc:creator>陈泽豪</dc:creator>
  <cp:lastModifiedBy>陈泽豪</cp:lastModifiedBy>
  <dcterms:modified xsi:type="dcterms:W3CDTF">2019-10-06T07:12:32Z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