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  <w:t>Zhiduo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eastAsia="宋体" w:cs="Times New Roman"/>
          <w:sz w:val="36"/>
          <w:szCs w:val="36"/>
          <w:lang w:val="en-US" w:eastAsia="zh-CN"/>
        </w:rPr>
        <w:t>Chen</w:t>
      </w:r>
    </w:p>
    <w:p>
      <w:pPr>
        <w:pStyle w:val="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"mailto:czhiduo@umich.edu|"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t>czhiduo@umich.edu</w:t>
      </w:r>
      <w:r>
        <w:rPr>
          <w:rStyle w:val="4"/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Style w:val="4"/>
          <w:rFonts w:hint="default" w:ascii="Times New Roman" w:hAnsi="Times New Roman" w:eastAsia="宋体" w:cs="Times New Roman"/>
          <w:lang w:val="en-US" w:eastAsia="zh-CN"/>
        </w:rPr>
        <w:t>|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734-709-8977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|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117 E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lang w:val="en-US" w:eastAsia="zh-CN"/>
        </w:rPr>
        <w:t>Davis</w:t>
      </w:r>
      <w:r>
        <w:rPr>
          <w:rFonts w:hint="default" w:ascii="Times New Roman" w:hAnsi="Times New Roman" w:cs="Times New Roman"/>
        </w:rPr>
        <w:t>, Ann Arbor, MI 4810</w:t>
      </w:r>
      <w:r>
        <w:rPr>
          <w:rFonts w:hint="default" w:ascii="Times New Roman" w:hAnsi="Times New Roman" w:eastAsia="宋体" w:cs="Times New Roman"/>
          <w:lang w:val="en-US" w:eastAsia="zh-CN"/>
        </w:rPr>
        <w:t>4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 w:eastAsiaTheme="maj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University of Michigan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Ann Arbor, MI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Master of Science in Quantitative Finance and Risk Management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2017-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Present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20" w:leftChars="0" w:right="0" w:rightChars="0" w:hanging="2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Course Highlights: Advanced Financial Mathematics, Discrete State Stochastic Processes and Stochastic Analysis for Finance, Numerical Analysis with Financial Application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s</w:t>
      </w:r>
      <w:r>
        <w:rPr>
          <w:rFonts w:hint="default" w:ascii="Times New Roman" w:hAnsi="Times New Roman" w:cs="Times New Roman"/>
          <w:sz w:val="20"/>
          <w:szCs w:val="20"/>
        </w:rPr>
        <w:t xml:space="preserve">, Applied Statistics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Jilin </w:t>
      </w:r>
      <w:r>
        <w:rPr>
          <w:rStyle w:val="10"/>
          <w:rFonts w:hint="default" w:ascii="Times New Roman" w:hAnsi="Times New Roman" w:cs="Times New Roman"/>
          <w:sz w:val="20"/>
          <w:szCs w:val="20"/>
        </w:rPr>
        <w:t>University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>Changchun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>China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 xml:space="preserve">Bachelor of </w:t>
      </w:r>
      <w:r>
        <w:rPr>
          <w:rStyle w:val="11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>Economics</w:t>
      </w:r>
      <w:r>
        <w:rPr>
          <w:rStyle w:val="11"/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, </w:t>
      </w:r>
      <w:r>
        <w:rPr>
          <w:rStyle w:val="11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>GPA:3.66/4.00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20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12</w:t>
      </w:r>
      <w:r>
        <w:rPr>
          <w:rFonts w:hint="default" w:ascii="Times New Roman" w:hAnsi="Times New Roman" w:cs="Times New Roman"/>
          <w:sz w:val="20"/>
          <w:szCs w:val="20"/>
        </w:rPr>
        <w:t>-20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16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20" w:leftChars="0" w:right="0" w:rightChars="0" w:hanging="2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Course Highlights: Mathematical Statistics,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Actuarial Aspects of Non-life Insurance in Mathematics</w:t>
      </w:r>
      <w:r>
        <w:rPr>
          <w:rFonts w:hint="default" w:ascii="Times New Roman" w:hAnsi="Times New Roman" w:cs="Times New Roman"/>
          <w:sz w:val="20"/>
          <w:szCs w:val="20"/>
        </w:rPr>
        <w:t xml:space="preserve">, Time Series Analysis, Micro/Macroeconomics, Computer Science and C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programming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>Threshold Arbitrage of Cross Commodity Futures</w:t>
      </w:r>
      <w:r>
        <w:rPr>
          <w:rStyle w:val="10"/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research</w:t>
      </w:r>
      <w:r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Style w:val="10"/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</w:pPr>
      <w:r>
        <w:rPr>
          <w:rStyle w:val="10"/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Personal Project</w:t>
      </w:r>
      <w:r>
        <w:rPr>
          <w:rStyle w:val="10"/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  </w:t>
      </w:r>
      <w:r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                                          </w:t>
      </w:r>
      <w:r>
        <w:rPr>
          <w:rStyle w:val="10"/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                                                             </w:t>
      </w:r>
      <w:bookmarkStart w:id="0" w:name="_GoBack"/>
      <w:bookmarkEnd w:id="0"/>
      <w:r>
        <w:rPr>
          <w:rStyle w:val="10"/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                </w:t>
      </w:r>
      <w:r>
        <w:rPr>
          <w:rStyle w:val="10"/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Apr.2016-Dec.2016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00" w:leftChars="0" w:right="0" w:rightChars="0" w:hanging="200" w:hangingChars="10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Used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Bayesian analysis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to b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uil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TAR and TVECM model of Dalian Commodity Exchange core futures and soy meal contract 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00" w:leftChars="0" w:right="0" w:rightChars="0" w:hanging="200" w:hangingChars="10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Tested threshold co-integration and evaluated parameters of TAR and TVECM using R 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00" w:leftChars="0" w:right="0" w:rightChars="0" w:hanging="200" w:hangingChars="100"/>
        <w:jc w:val="both"/>
        <w:textAlignment w:val="auto"/>
        <w:outlineLvl w:val="9"/>
        <w:rPr>
          <w:rStyle w:val="10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Applied  TAR model and threshold value to test the threshold arbitrage effect based in Matlab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HAnsi"/>
          <w:b/>
          <w:bCs/>
          <w:sz w:val="20"/>
          <w:szCs w:val="20"/>
          <w:lang w:val="en-US" w:eastAsia="en-US" w:bidi="ar-SA"/>
        </w:rPr>
      </w:pPr>
      <w:r>
        <w:rPr>
          <w:rFonts w:hint="default" w:ascii="Times New Roman" w:hAnsi="Times New Roman" w:cs="Times New Roman" w:eastAsiaTheme="minorHAnsi"/>
          <w:b/>
          <w:bCs/>
          <w:sz w:val="20"/>
          <w:szCs w:val="20"/>
          <w:lang w:val="en-US" w:eastAsia="en-US" w:bidi="ar-SA"/>
        </w:rPr>
        <w:t xml:space="preserve">College Students Innovative Venture Project 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</w:pPr>
      <w:r>
        <w:rPr>
          <w:rFonts w:hint="default" w:ascii="Times New Roman" w:hAnsi="Times New Roman" w:cs="Times New Roman" w:eastAsiaTheme="minorHAnsi"/>
          <w:sz w:val="20"/>
          <w:szCs w:val="20"/>
          <w:lang w:val="en-US" w:eastAsia="zh-CN" w:bidi="ar-SA"/>
        </w:rPr>
        <w:t>Team Leader</w:t>
      </w:r>
      <w:r>
        <w:rPr>
          <w:rFonts w:hint="eastAsia" w:ascii="Times New Roman" w:hAnsi="Times New Roman" w:cs="Times New Roman"/>
          <w:sz w:val="20"/>
          <w:szCs w:val="20"/>
          <w:lang w:val="en-US" w:eastAsia="zh-CN" w:bidi="ar-SA"/>
        </w:rPr>
        <w:t>, National Project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  <w:tab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Apr.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  <w:t>20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zh-CN" w:bidi="ar-SA"/>
        </w:rPr>
        <w:t>14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  <w:t xml:space="preserve"> –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Apr.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  <w:t>20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zh-CN" w:bidi="ar-SA"/>
        </w:rPr>
        <w:t>15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20" w:leftChars="0" w:right="0" w:rightChars="0" w:hanging="220" w:hangingChars="11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Established an evaluation model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in Excels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of capital raising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on P2P platform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; explored the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context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and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motivations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of middle and small-sized enterprises for internet finance development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20" w:leftChars="0" w:right="0" w:rightChars="0" w:hanging="220" w:hangingChars="110"/>
        <w:jc w:val="both"/>
        <w:textAlignment w:val="auto"/>
        <w:outlineLvl w:val="9"/>
        <w:rPr>
          <w:rFonts w:hint="default" w:ascii="Times New Roman" w:hAnsi="Times New Roman" w:cs="Times New Roman" w:eastAsiaTheme="minorHAnsi"/>
          <w:b/>
          <w:bCs/>
          <w:sz w:val="20"/>
          <w:szCs w:val="20"/>
          <w:lang w:val="en-US" w:eastAsia="en-US" w:bidi="ar-SA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Made</w:t>
      </w:r>
      <w:r>
        <w:rPr>
          <w:rFonts w:hint="default" w:ascii="Times New Roman" w:hAnsi="Times New Roman" w:cs="Times New Roman"/>
          <w:sz w:val="20"/>
          <w:szCs w:val="20"/>
        </w:rPr>
        <w:t xml:space="preserve"> three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recommendations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to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introduc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regulations, establish the detection system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and organiz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seminars about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nternet finance;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established a creative credit model of middle and small-sized enterprises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Style w:val="10"/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 xml:space="preserve">Economic Evaluation Research of High-Tech Enterprises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Style w:val="10"/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Team leader</w:t>
      </w:r>
      <w:r>
        <w:rPr>
          <w:rStyle w:val="10"/>
          <w:rFonts w:hint="default" w:ascii="Times New Roman" w:hAnsi="Times New Roman" w:cs="Times New Roman"/>
          <w:b w:val="0"/>
          <w:bCs/>
          <w:sz w:val="20"/>
          <w:szCs w:val="20"/>
        </w:rPr>
        <w:t xml:space="preserve">  </w:t>
      </w:r>
      <w:r>
        <w:rPr>
          <w:rStyle w:val="10"/>
          <w:rFonts w:hint="default" w:ascii="Times New Roman" w:hAnsi="Times New Roman" w:cs="Times New Roman"/>
          <w:sz w:val="20"/>
          <w:szCs w:val="20"/>
        </w:rPr>
        <w:t xml:space="preserve">   </w:t>
      </w:r>
      <w:r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     </w:t>
      </w:r>
      <w:r>
        <w:rPr>
          <w:rStyle w:val="10"/>
          <w:rFonts w:hint="default" w:ascii="Times New Roman" w:hAnsi="Times New Roman" w:cs="Times New Roman"/>
          <w:b w:val="0"/>
          <w:bCs/>
          <w:sz w:val="20"/>
          <w:szCs w:val="20"/>
        </w:rPr>
        <w:t xml:space="preserve"> </w:t>
      </w:r>
      <w:r>
        <w:rPr>
          <w:rStyle w:val="10"/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                                   </w:t>
      </w:r>
      <w:r>
        <w:rPr>
          <w:rStyle w:val="10"/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                                                                                   </w:t>
      </w:r>
      <w:r>
        <w:rPr>
          <w:rStyle w:val="10"/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 Sept.2014-Dec.2014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00" w:leftChars="0" w:right="0" w:rightChars="0" w:hanging="200" w:hangingChars="10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Established economic evaluation indexes of high-tech enterprises in China’s major development zones; determined the index weight with principal components analysis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00" w:leftChars="0" w:right="0" w:rightChars="0" w:hanging="200" w:hangingChars="10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Calculated synthesis scores of high-tech enterprises economic development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 xml:space="preserve">Permanent Life Insurance Participation Case Study           </w:t>
      </w:r>
      <w:r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      </w:t>
      </w:r>
      <w:r>
        <w:rPr>
          <w:rStyle w:val="10"/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outlineLvl w:val="9"/>
        <w:rPr>
          <w:rStyle w:val="10"/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</w:pPr>
      <w:r>
        <w:rPr>
          <w:rStyle w:val="10"/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Team member</w:t>
      </w:r>
      <w:r>
        <w:rPr>
          <w:rStyle w:val="10"/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 </w:t>
      </w:r>
      <w:r>
        <w:rPr>
          <w:rStyle w:val="10"/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                             </w:t>
      </w:r>
      <w:r>
        <w:rPr>
          <w:rStyle w:val="10"/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                                                                                                 </w:t>
      </w:r>
      <w:r>
        <w:rPr>
          <w:rStyle w:val="10"/>
          <w:rFonts w:hint="default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Oct.2014-Dec.2014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00" w:leftChars="0" w:right="0" w:rightChars="0" w:hanging="200" w:hangingChars="10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Calculated the index of participating in permanent life insurance;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 xml:space="preserve">analyzed the variation of the index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given</w:t>
      </w:r>
      <w:r>
        <w:rPr>
          <w:rFonts w:hint="default" w:ascii="Times New Roman" w:hAnsi="Times New Roman" w:cs="Times New Roman"/>
          <w:sz w:val="20"/>
          <w:szCs w:val="20"/>
        </w:rPr>
        <w:t xml:space="preserve"> changes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in</w:t>
      </w:r>
      <w:r>
        <w:rPr>
          <w:rFonts w:hint="default" w:ascii="Times New Roman" w:hAnsi="Times New Roman" w:cs="Times New Roman"/>
          <w:sz w:val="20"/>
          <w:szCs w:val="20"/>
        </w:rPr>
        <w:t xml:space="preserve"> death rate, expense ratio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,</w:t>
      </w:r>
      <w:r>
        <w:rPr>
          <w:rFonts w:hint="default" w:ascii="Times New Roman" w:hAnsi="Times New Roman" w:cs="Times New Roman"/>
          <w:sz w:val="20"/>
          <w:szCs w:val="20"/>
        </w:rPr>
        <w:t xml:space="preserve"> and failure rate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with Excel and Matlab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HAnsi"/>
          <w:b/>
          <w:bCs/>
          <w:sz w:val="20"/>
          <w:szCs w:val="20"/>
          <w:lang w:val="en-US" w:eastAsia="en-US" w:bidi="ar-SA"/>
        </w:rPr>
      </w:pPr>
      <w:r>
        <w:rPr>
          <w:rFonts w:hint="default" w:ascii="Times New Roman" w:hAnsi="Times New Roman" w:cs="Times New Roman" w:eastAsiaTheme="minorHAnsi"/>
          <w:b/>
          <w:bCs/>
          <w:sz w:val="20"/>
          <w:szCs w:val="20"/>
          <w:lang w:val="en-US" w:eastAsia="en-US" w:bidi="ar-SA"/>
        </w:rPr>
        <w:t>ICBC</w:t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cs="Times New Roman" w:eastAsiaTheme="minorHAnsi"/>
          <w:b/>
          <w:bCs/>
          <w:sz w:val="20"/>
          <w:szCs w:val="20"/>
          <w:lang w:val="en-US" w:eastAsia="en-US" w:bidi="ar-SA"/>
        </w:rPr>
        <w:t xml:space="preserve">Xingcheng Branch 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</w:pP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Intern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 w:bidi="ar-SA"/>
        </w:rPr>
        <w:t>, Personal Credit Department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  <w:tab/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Jan.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  <w:t>20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zh-CN" w:bidi="ar-SA"/>
        </w:rPr>
        <w:t>14</w:t>
      </w:r>
      <w:r>
        <w:rPr>
          <w:rFonts w:hint="default" w:ascii="Times New Roman" w:hAnsi="Times New Roman" w:cs="Times New Roman" w:eastAsiaTheme="minorHAnsi"/>
          <w:sz w:val="20"/>
          <w:szCs w:val="20"/>
          <w:lang w:val="en-US" w:eastAsia="en-US" w:bidi="ar-SA"/>
        </w:rPr>
        <w:t xml:space="preserve"> –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 w:bidi="ar-SA"/>
        </w:rPr>
        <w:t>Feb.2014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Reviewed personal credit application, examined the eligibility of borrowers and reported results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20" w:leftChars="0" w:right="0" w:rightChars="0" w:hanging="220" w:hangingChars="11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Applied knowledge of R to build Logistic Regression model and calculated the probability of potential bad debts with personal credit data to mitigate the default risk</w:t>
      </w:r>
    </w:p>
    <w:p>
      <w:pPr>
        <w:pStyle w:val="2"/>
        <w:rPr>
          <w:rFonts w:hint="default" w:ascii="Times New Roman" w:hAnsi="Times New Roman" w:cs="Times New Roman" w:eastAsiaTheme="maj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Social Activities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Red Cross Society of China (Jilin University Chapter)   </w:t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                                                   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Vice Chairman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   Sept.2013-Sept.2014</w:t>
      </w:r>
    </w:p>
    <w:p>
      <w:pPr>
        <w:pStyle w:val="9"/>
        <w:keepNext w:val="0"/>
        <w:keepLines w:val="0"/>
        <w:pageBreakBefore w:val="0"/>
        <w:widowControl/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00" w:leftChars="0" w:right="0" w:rightChars="0" w:hanging="200" w:hangingChars="10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Organized visits to  orphanages and nursing homes; coordinated with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other committees for each activity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SKILLS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-100" w:right="0" w:rightChars="0" w:firstLine="201" w:firstLineChars="100"/>
        <w:jc w:val="both"/>
        <w:textAlignment w:val="auto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>Programming Languages: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R, Matlab, Eviews,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Python, 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SPSS, Excel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-100" w:right="0" w:rightChars="0" w:firstLine="201" w:firstLineChars="1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>Language: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 English-Fluent, Chinese-Native 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-100" w:right="0" w:rightChars="0" w:firstLine="200" w:firstLineChars="1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-100" w:right="0" w:rightChars="0" w:firstLine="200" w:firstLineChars="1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</w:p>
    <w:sectPr>
      <w:pgSz w:w="12240" w:h="15840"/>
      <w:pgMar w:top="1440" w:right="1440" w:bottom="93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1747"/>
    <w:multiLevelType w:val="multilevel"/>
    <w:tmpl w:val="261E1747"/>
    <w:lvl w:ilvl="0" w:tentative="0">
      <w:start w:val="1"/>
      <w:numFmt w:val="bullet"/>
      <w:pStyle w:val="9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8B"/>
    <w:rsid w:val="001B168B"/>
    <w:rsid w:val="00285DD6"/>
    <w:rsid w:val="005C6A60"/>
    <w:rsid w:val="008E570D"/>
    <w:rsid w:val="009478AF"/>
    <w:rsid w:val="00B62E8E"/>
    <w:rsid w:val="00CD57BE"/>
    <w:rsid w:val="01F732DC"/>
    <w:rsid w:val="02902D8B"/>
    <w:rsid w:val="030E00CE"/>
    <w:rsid w:val="044B52EC"/>
    <w:rsid w:val="04AE1A18"/>
    <w:rsid w:val="06A83E36"/>
    <w:rsid w:val="07092EF0"/>
    <w:rsid w:val="081011FA"/>
    <w:rsid w:val="08FD7A56"/>
    <w:rsid w:val="0BD43FC9"/>
    <w:rsid w:val="0C5726DA"/>
    <w:rsid w:val="0C713A92"/>
    <w:rsid w:val="0EF72046"/>
    <w:rsid w:val="0F526105"/>
    <w:rsid w:val="10C97A95"/>
    <w:rsid w:val="111769E3"/>
    <w:rsid w:val="119A1B48"/>
    <w:rsid w:val="12A62619"/>
    <w:rsid w:val="145C67F0"/>
    <w:rsid w:val="147E7871"/>
    <w:rsid w:val="15EC0E26"/>
    <w:rsid w:val="17B94516"/>
    <w:rsid w:val="185E2CDC"/>
    <w:rsid w:val="18647E11"/>
    <w:rsid w:val="19315884"/>
    <w:rsid w:val="194F7580"/>
    <w:rsid w:val="1A2633D3"/>
    <w:rsid w:val="1ABC5D9F"/>
    <w:rsid w:val="1B225CEE"/>
    <w:rsid w:val="1BD9081F"/>
    <w:rsid w:val="1C3B149D"/>
    <w:rsid w:val="1CF0783B"/>
    <w:rsid w:val="1D233C2E"/>
    <w:rsid w:val="1EE42592"/>
    <w:rsid w:val="1EF33650"/>
    <w:rsid w:val="1EF72B89"/>
    <w:rsid w:val="1F3D6402"/>
    <w:rsid w:val="1F6A2875"/>
    <w:rsid w:val="209B59FB"/>
    <w:rsid w:val="21DB3068"/>
    <w:rsid w:val="22C147D8"/>
    <w:rsid w:val="23702D33"/>
    <w:rsid w:val="240C2680"/>
    <w:rsid w:val="28C82F88"/>
    <w:rsid w:val="296D5AA9"/>
    <w:rsid w:val="29C06173"/>
    <w:rsid w:val="29FD38A9"/>
    <w:rsid w:val="2ADE3C0D"/>
    <w:rsid w:val="2B270892"/>
    <w:rsid w:val="2BCC562F"/>
    <w:rsid w:val="2D9061DF"/>
    <w:rsid w:val="2F4A0B16"/>
    <w:rsid w:val="3202376D"/>
    <w:rsid w:val="32436619"/>
    <w:rsid w:val="32896423"/>
    <w:rsid w:val="32941F0F"/>
    <w:rsid w:val="32EE4EE5"/>
    <w:rsid w:val="34571857"/>
    <w:rsid w:val="34865579"/>
    <w:rsid w:val="359B64AC"/>
    <w:rsid w:val="36436C96"/>
    <w:rsid w:val="37237920"/>
    <w:rsid w:val="37A02AB7"/>
    <w:rsid w:val="3894375B"/>
    <w:rsid w:val="39A47456"/>
    <w:rsid w:val="39C3657A"/>
    <w:rsid w:val="3A625CFA"/>
    <w:rsid w:val="3D0A70E2"/>
    <w:rsid w:val="3D124BB6"/>
    <w:rsid w:val="3DC33F74"/>
    <w:rsid w:val="3DD37BAB"/>
    <w:rsid w:val="3E264154"/>
    <w:rsid w:val="3ED44367"/>
    <w:rsid w:val="441F37E1"/>
    <w:rsid w:val="4504119C"/>
    <w:rsid w:val="453E332D"/>
    <w:rsid w:val="45934D63"/>
    <w:rsid w:val="46000180"/>
    <w:rsid w:val="49455A34"/>
    <w:rsid w:val="4A9817EC"/>
    <w:rsid w:val="4AB351C1"/>
    <w:rsid w:val="4B0B04F8"/>
    <w:rsid w:val="4C072F57"/>
    <w:rsid w:val="4D2B481F"/>
    <w:rsid w:val="4D710379"/>
    <w:rsid w:val="4F2C7283"/>
    <w:rsid w:val="4F38419D"/>
    <w:rsid w:val="529260E6"/>
    <w:rsid w:val="53A87F51"/>
    <w:rsid w:val="542B0818"/>
    <w:rsid w:val="543211F5"/>
    <w:rsid w:val="553A7707"/>
    <w:rsid w:val="55A30BBE"/>
    <w:rsid w:val="564E4A95"/>
    <w:rsid w:val="57581A56"/>
    <w:rsid w:val="59130247"/>
    <w:rsid w:val="59276EE5"/>
    <w:rsid w:val="5BBC1E2D"/>
    <w:rsid w:val="5C106172"/>
    <w:rsid w:val="5ED757B6"/>
    <w:rsid w:val="5FA65E9E"/>
    <w:rsid w:val="5FEC7901"/>
    <w:rsid w:val="5FF93098"/>
    <w:rsid w:val="60FE158A"/>
    <w:rsid w:val="62915ADC"/>
    <w:rsid w:val="64C14489"/>
    <w:rsid w:val="65CD6AC4"/>
    <w:rsid w:val="664036C7"/>
    <w:rsid w:val="66BE4F08"/>
    <w:rsid w:val="66C74575"/>
    <w:rsid w:val="66CC7042"/>
    <w:rsid w:val="66D9224A"/>
    <w:rsid w:val="6A4C2175"/>
    <w:rsid w:val="6C324331"/>
    <w:rsid w:val="6DA2635E"/>
    <w:rsid w:val="6EA34779"/>
    <w:rsid w:val="6FF72827"/>
    <w:rsid w:val="70782D62"/>
    <w:rsid w:val="72330458"/>
    <w:rsid w:val="732D7949"/>
    <w:rsid w:val="737A383E"/>
    <w:rsid w:val="751150D2"/>
    <w:rsid w:val="7720285C"/>
    <w:rsid w:val="77465AC1"/>
    <w:rsid w:val="77930705"/>
    <w:rsid w:val="77FD6899"/>
    <w:rsid w:val="78052363"/>
    <w:rsid w:val="78D52B5A"/>
    <w:rsid w:val="78EC0DB3"/>
    <w:rsid w:val="798176C0"/>
    <w:rsid w:val="7BE63A71"/>
    <w:rsid w:val="7E860ACC"/>
    <w:rsid w:val="7EF67CCB"/>
    <w:rsid w:val="7F78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right" w:pos="9360"/>
      </w:tabs>
      <w:spacing w:before="120" w:after="120" w:line="240" w:lineRule="auto"/>
    </w:pPr>
    <w:rPr>
      <w:rFonts w:ascii="Georgia" w:hAnsi="Georgia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pBdr>
        <w:bottom w:val="single" w:color="auto" w:sz="4" w:space="5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Heading 1 Char"/>
    <w:basedOn w:val="3"/>
    <w:link w:val="2"/>
    <w:qFormat/>
    <w:uiPriority w:val="9"/>
    <w:rPr>
      <w:rFonts w:ascii="Georgia" w:hAnsi="Georgia" w:eastAsiaTheme="majorEastAsia" w:cstheme="majorBidi"/>
      <w:b/>
      <w:bCs/>
      <w:caps/>
      <w:color w:val="000000" w:themeColor="text1"/>
      <w:spacing w:val="25"/>
      <w:sz w:val="24"/>
      <w:szCs w:val="24"/>
      <w:lang w:eastAsia="en-US"/>
      <w14:textFill>
        <w14:solidFill>
          <w14:schemeClr w14:val="tx1"/>
        </w14:solidFill>
      </w14:textFill>
    </w:rPr>
  </w:style>
  <w:style w:type="paragraph" w:customStyle="1" w:styleId="7">
    <w:name w:val="Name"/>
    <w:basedOn w:val="1"/>
    <w:qFormat/>
    <w:uiPriority w:val="0"/>
    <w:pPr>
      <w:jc w:val="center"/>
    </w:pPr>
    <w:rPr>
      <w:b/>
      <w:sz w:val="40"/>
      <w:szCs w:val="40"/>
    </w:rPr>
  </w:style>
  <w:style w:type="paragraph" w:customStyle="1" w:styleId="8">
    <w:name w:val="Contact Info"/>
    <w:basedOn w:val="1"/>
    <w:qFormat/>
    <w:uiPriority w:val="0"/>
    <w:pPr>
      <w:spacing w:before="0" w:after="0"/>
      <w:jc w:val="center"/>
    </w:pPr>
    <w:rPr>
      <w:sz w:val="20"/>
      <w:szCs w:val="20"/>
    </w:rPr>
  </w:style>
  <w:style w:type="paragraph" w:customStyle="1" w:styleId="9">
    <w:name w:val="List Paragraph"/>
    <w:basedOn w:val="1"/>
    <w:qFormat/>
    <w:uiPriority w:val="34"/>
    <w:pPr>
      <w:numPr>
        <w:ilvl w:val="0"/>
        <w:numId w:val="1"/>
      </w:numPr>
    </w:pPr>
  </w:style>
  <w:style w:type="character" w:customStyle="1" w:styleId="10">
    <w:name w:val="Normal Bold"/>
    <w:qFormat/>
    <w:uiPriority w:val="1"/>
    <w:rPr>
      <w:b/>
    </w:rPr>
  </w:style>
  <w:style w:type="character" w:customStyle="1" w:styleId="11">
    <w:name w:val="Normal Italic"/>
    <w:basedOn w:val="3"/>
    <w:qFormat/>
    <w:uiPriority w:val="1"/>
    <w:rPr>
      <w:rFonts w:ascii="Arial" w:hAnsi="Arial"/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Michigan</Company>
  <Pages>1</Pages>
  <Words>216</Words>
  <Characters>1237</Characters>
  <Lines>137</Lines>
  <Paragraphs>90</Paragraphs>
  <ScaleCrop>false</ScaleCrop>
  <LinksUpToDate>false</LinksUpToDate>
  <CharactersWithSpaces>1363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2016-08-25T17:42:00Z</dcterms:created>
  <dc:creator>Molly Ann Tiernan</dc:creator>
  <cp:lastModifiedBy>think</cp:lastModifiedBy>
  <dcterms:modified xsi:type="dcterms:W3CDTF">2017-08-27T20:23:49Z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