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Toc112227348"/>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1964795424"/>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1903673"/>
      <w:bookmarkStart w:id="91" w:name="_Toc1087420115"/>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373147577"/>
      <w:bookmarkStart w:id="290" w:name="_Ref476927391"/>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12"/>
        </w:rPr>
        <w:footnoteRef/>
      </w:r>
      <w:r>
        <w:t xml:space="preserve"> </w:t>
      </w:r>
      <w:r>
        <w:rPr>
          <w:rFonts w:hint="eastAsia"/>
        </w:rPr>
        <w:t>“</w:t>
      </w:r>
      <w:r>
        <w:t>皇家四口</w:t>
      </w:r>
      <w:r>
        <w:rPr>
          <w:rFonts w:hint="eastAsia"/>
        </w:rPr>
        <w:t>”</w:t>
      </w:r>
      <w:r>
        <w:t>一般指蔡</w:t>
      </w:r>
      <w:r>
        <w:t>国母</w:t>
      </w:r>
      <w:r>
        <w:t>、</w:t>
      </w:r>
      <w:r>
        <w:rPr>
          <w:rFonts w:hint="default"/>
        </w:rPr>
        <w:t>皇姑(一说为</w:t>
      </w:r>
      <w:r>
        <w:t>公子建</w:t>
      </w:r>
      <w:r>
        <w:rPr>
          <w:rFonts w:hint="default"/>
        </w:rPr>
        <w:t>)</w:t>
      </w:r>
      <w:r>
        <w:t>、马昭仪和王孙</w:t>
      </w:r>
      <w:r>
        <w:rPr>
          <w:rFonts w:hint="default"/>
        </w:rPr>
        <w:t>(芈胜)</w:t>
      </w:r>
      <w:r>
        <w:t>；</w:t>
      </w:r>
      <w:r>
        <w:t>国母</w:t>
      </w:r>
      <w:bookmarkStart w:id="300" w:name="_GoBack"/>
      <w:bookmarkEnd w:id="300"/>
      <w:r>
        <w:t>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60D4"/>
    <w:rsid w:val="FFDE8317"/>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7</TotalTime>
  <ScaleCrop>false</ScaleCrop>
  <LinksUpToDate>false</LinksUpToDate>
  <CharactersWithSpaces>400517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2015-04-03T17:20:00Z</dcterms:created>
  <dc:creator>Jun Jiang</dc:creator>
  <cp:lastModifiedBy>Hexaborides</cp:lastModifiedBy>
  <cp:lastPrinted>2016-02-16T12:05:00Z</cp:lastPrinted>
  <dcterms:modified xsi:type="dcterms:W3CDTF">2022-01-09T10:17:54Z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