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Ref474855260"/>
      <w:bookmarkEnd w:id="0"/>
      <w:bookmarkStart w:id="1" w:name="_Toc1278961318"/>
      <w:bookmarkStart w:id="2" w:name="_Toc565263609"/>
      <w:bookmarkStart w:id="3" w:name="_Toc1781509068"/>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1"/>
      <w:bookmarkEnd w:id="2"/>
      <w:bookmarkEnd w:id="3"/>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4" w:name="__RefHeading___Toc414518236"/>
      <w:bookmarkEnd w:id="4"/>
      <w:bookmarkStart w:id="5" w:name="_Toc1944568241"/>
      <w:bookmarkStart w:id="6" w:name="_Toc1340113479"/>
      <w:bookmarkStart w:id="7"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5"/>
      <w:bookmarkEnd w:id="6"/>
      <w:bookmarkEnd w:id="7"/>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_Ref1095546903 \n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keepNext w:val="0"/>
        <w:keepLines w:val="0"/>
        <w:pageBreakBefore w:val="0"/>
        <w:widowControl w:val="0"/>
        <w:kinsoku/>
        <w:wordWrap/>
        <w:overflowPunct/>
        <w:topLinePunct w:val="0"/>
        <w:autoSpaceDE/>
        <w:autoSpaceDN/>
        <w:bidi w:val="0"/>
        <w:adjustRightInd/>
        <w:snapToGrid/>
        <w:spacing w:line="240" w:lineRule="auto"/>
        <w:ind w:firstLine="562"/>
        <w:jc w:val="left"/>
        <w:textAlignment w:val="auto"/>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_Ref364957789 \r \h  \* MERGEFORMAT </w:instrText>
      </w:r>
      <w:r>
        <w:rPr>
          <w:color w:val="0000FF"/>
          <w:sz w:val="26"/>
          <w:szCs w:val="26"/>
          <w:vertAlign w:val="superscript"/>
        </w:rPr>
        <w:fldChar w:fldCharType="separate"/>
      </w:r>
      <w:r>
        <w:rPr>
          <w:color w:val="0000FF"/>
          <w:sz w:val="26"/>
          <w:szCs w:val="26"/>
          <w:vertAlign w:val="superscript"/>
        </w:rPr>
        <w:t>[5].</w:t>
      </w:r>
      <w:r>
        <w:rPr>
          <w:color w:val="0000FF"/>
          <w:sz w:val="26"/>
          <w:szCs w:val="26"/>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color w:val="0000FF"/>
          <w:sz w:val="26"/>
          <w:szCs w:val="26"/>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_Ref364957819 \r \h  \* MERGEFORMAT </w:instrText>
      </w:r>
      <w:r>
        <w:rPr>
          <w:color w:val="0000FF"/>
          <w:sz w:val="26"/>
          <w:szCs w:val="26"/>
          <w:vertAlign w:val="superscript"/>
        </w:rPr>
        <w:fldChar w:fldCharType="separate"/>
      </w:r>
      <w:r>
        <w:rPr>
          <w:color w:val="0000FF"/>
          <w:sz w:val="26"/>
          <w:szCs w:val="26"/>
          <w:vertAlign w:val="superscript"/>
        </w:rPr>
        <w:t>[7].</w:t>
      </w:r>
      <w:r>
        <w:rPr>
          <w:color w:val="0000FF"/>
          <w:sz w:val="26"/>
          <w:szCs w:val="26"/>
          <w:vertAlign w:val="superscript"/>
        </w:rPr>
        <w:fldChar w:fldCharType="end"/>
      </w:r>
      <w:r>
        <w:rPr>
          <w:rFonts w:hint="eastAsia" w:ascii="宋体" w:hAnsi="宋体"/>
          <w:sz w:val="24"/>
          <w:szCs w:val="24"/>
        </w:rPr>
        <w:t>和“中国京剧戏考”网站</w:t>
      </w:r>
      <w:r>
        <w:rPr>
          <w:color w:val="0000FF"/>
          <w:sz w:val="26"/>
          <w:szCs w:val="26"/>
          <w:vertAlign w:val="superscript"/>
        </w:rPr>
        <w:fldChar w:fldCharType="begin"/>
      </w:r>
      <w:r>
        <w:rPr>
          <w:color w:val="0000FF"/>
          <w:sz w:val="26"/>
          <w:szCs w:val="26"/>
          <w:vertAlign w:val="superscript"/>
        </w:rPr>
        <w:instrText xml:space="preserve"> REF _Ref364957829 \r \h  \* MERGEFORMAT </w:instrText>
      </w:r>
      <w:r>
        <w:rPr>
          <w:color w:val="0000FF"/>
          <w:sz w:val="26"/>
          <w:szCs w:val="26"/>
          <w:vertAlign w:val="superscript"/>
        </w:rPr>
        <w:fldChar w:fldCharType="separate"/>
      </w:r>
      <w:r>
        <w:rPr>
          <w:color w:val="0000FF"/>
          <w:sz w:val="26"/>
          <w:szCs w:val="26"/>
          <w:vertAlign w:val="superscript"/>
        </w:rPr>
        <w:t>[8].</w:t>
      </w:r>
      <w:r>
        <w:rPr>
          <w:color w:val="0000FF"/>
          <w:sz w:val="26"/>
          <w:szCs w:val="26"/>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color w:val="0000FF"/>
          <w:sz w:val="26"/>
          <w:szCs w:val="26"/>
          <w:vertAlign w:val="superscript"/>
        </w:rPr>
        <w:fldChar w:fldCharType="begin"/>
      </w:r>
      <w:r>
        <w:rPr>
          <w:color w:val="0000FF"/>
          <w:sz w:val="26"/>
          <w:szCs w:val="26"/>
          <w:vertAlign w:val="superscript"/>
        </w:rPr>
        <w:instrText xml:space="preserve"> REF _Ref364957839 \r \h  \* MERGEFORMAT </w:instrText>
      </w:r>
      <w:r>
        <w:rPr>
          <w:color w:val="0000FF"/>
          <w:sz w:val="26"/>
          <w:szCs w:val="26"/>
          <w:vertAlign w:val="superscript"/>
        </w:rPr>
        <w:fldChar w:fldCharType="separate"/>
      </w:r>
      <w:r>
        <w:rPr>
          <w:color w:val="0000FF"/>
          <w:sz w:val="26"/>
          <w:szCs w:val="26"/>
          <w:vertAlign w:val="superscript"/>
        </w:rPr>
        <w:t>[9].</w:t>
      </w:r>
      <w:r>
        <w:rPr>
          <w:color w:val="0000FF"/>
          <w:sz w:val="26"/>
          <w:szCs w:val="26"/>
          <w:vertAlign w:val="superscript"/>
        </w:rPr>
        <w:fldChar w:fldCharType="end"/>
      </w:r>
      <w:r>
        <w:rPr>
          <w:rFonts w:hint="eastAsia" w:ascii="宋体" w:hAnsi="宋体"/>
          <w:sz w:val="24"/>
          <w:szCs w:val="24"/>
        </w:rPr>
        <w:t>上载的老唱片戏词</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567"/>
        <w:jc w:val="left"/>
        <w:textAlignment w:val="auto"/>
        <w:rPr>
          <w:rFonts w:ascii="宋体" w:hAnsi="宋体"/>
        </w:rPr>
      </w:pPr>
      <w:r>
        <w:rPr>
          <w:rFonts w:hint="eastAsia" w:ascii="宋体" w:hAnsi="宋体"/>
          <w:sz w:val="24"/>
          <w:szCs w:val="24"/>
        </w:rPr>
        <w:t>剧目按照剧中人物年代排列，部分剧目的年代排序参考了《京剧大戏考》</w:t>
      </w:r>
      <w:r>
        <w:rPr>
          <w:color w:val="0000FF"/>
          <w:sz w:val="26"/>
          <w:szCs w:val="26"/>
          <w:vertAlign w:val="superscript"/>
        </w:rPr>
        <w:fldChar w:fldCharType="begin"/>
      </w:r>
      <w:r>
        <w:rPr>
          <w:color w:val="0000FF"/>
          <w:sz w:val="26"/>
          <w:szCs w:val="26"/>
          <w:vertAlign w:val="superscript"/>
        </w:rPr>
        <w:instrText xml:space="preserve"> REF _Ref364957848 \r \h  \* MERGEFORMAT </w:instrText>
      </w:r>
      <w:r>
        <w:rPr>
          <w:color w:val="0000FF"/>
          <w:sz w:val="26"/>
          <w:szCs w:val="26"/>
          <w:vertAlign w:val="superscript"/>
        </w:rPr>
        <w:fldChar w:fldCharType="separate"/>
      </w:r>
      <w:r>
        <w:rPr>
          <w:color w:val="0000FF"/>
          <w:sz w:val="26"/>
          <w:szCs w:val="26"/>
          <w:vertAlign w:val="superscript"/>
        </w:rPr>
        <w:t>[10].</w:t>
      </w:r>
      <w:r>
        <w:rPr>
          <w:color w:val="0000FF"/>
          <w:sz w:val="26"/>
          <w:szCs w:val="26"/>
          <w:vertAlign w:val="superscript"/>
        </w:rPr>
        <w:fldChar w:fldCharType="end"/>
      </w:r>
      <w:r>
        <w:rPr>
          <w:rFonts w:hint="eastAsia" w:ascii="宋体" w:hAnsi="宋体"/>
          <w:sz w:val="24"/>
          <w:szCs w:val="24"/>
        </w:rPr>
        <w:t>和《京剧知识词典（增订版）》</w:t>
      </w:r>
      <w:r>
        <w:rPr>
          <w:color w:val="0000FF"/>
          <w:sz w:val="26"/>
          <w:szCs w:val="26"/>
          <w:vertAlign w:val="superscript"/>
        </w:rPr>
        <w:fldChar w:fldCharType="begin"/>
      </w:r>
      <w:r>
        <w:rPr>
          <w:color w:val="0000FF"/>
          <w:sz w:val="26"/>
          <w:szCs w:val="26"/>
          <w:vertAlign w:val="superscript"/>
        </w:rPr>
        <w:instrText xml:space="preserve"> REF _Ref26173556 \r \h  \* MERGEFORMAT </w:instrText>
      </w:r>
      <w:r>
        <w:rPr>
          <w:color w:val="0000FF"/>
          <w:sz w:val="26"/>
          <w:szCs w:val="26"/>
          <w:vertAlign w:val="superscript"/>
        </w:rPr>
        <w:fldChar w:fldCharType="separate"/>
      </w:r>
      <w:r>
        <w:rPr>
          <w:color w:val="0000FF"/>
          <w:sz w:val="26"/>
          <w:szCs w:val="26"/>
          <w:vertAlign w:val="superscript"/>
        </w:rPr>
        <w:t>[11].</w:t>
      </w:r>
      <w:r>
        <w:rPr>
          <w:color w:val="0000FF"/>
          <w:sz w:val="26"/>
          <w:szCs w:val="26"/>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7" w:bottom="1930" w:left="1757" w:header="720" w:footer="1440" w:gutter="0"/>
          <w:pgNumType w:fmt="lowerRoman"/>
          <w:cols w:space="720" w:num="1"/>
          <w:docGrid w:type="lines" w:linePitch="312" w:charSpace="0"/>
        </w:sectPr>
      </w:pPr>
      <w:bookmarkStart w:id="8" w:name="__RefHeading___Toc414518237"/>
      <w:bookmarkEnd w:id="8"/>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473</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476</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488</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492</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506</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525</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527</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548</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555</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565</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570</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571</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573</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578</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580</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583</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584</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585</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594</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594</w:t>
      </w:r>
      <w:r>
        <w:fldChar w:fldCharType="end"/>
      </w:r>
      <w:r>
        <w:fldChar w:fldCharType="end"/>
      </w:r>
    </w:p>
    <w:p>
      <w:pPr>
        <w:pStyle w:val="19"/>
      </w:pPr>
    </w:p>
    <w:p>
      <w:pPr>
        <w:pStyle w:val="19"/>
        <w:rPr>
          <w:rFonts w:hint="default"/>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rFonts w:hint="default"/>
        </w:rPr>
        <w:t>9</w:t>
      </w:r>
      <w:r>
        <w:fldChar w:fldCharType="end"/>
      </w:r>
      <w:r>
        <w:rPr>
          <w:rFonts w:hint="default"/>
        </w:rPr>
        <w:t>7</w:t>
      </w:r>
    </w:p>
    <w:p>
      <w:pPr>
        <w:pStyle w:val="19"/>
        <w:rPr>
          <w:rFonts w:hint="default"/>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rFonts w:hint="default"/>
          <w:bCs/>
        </w:rPr>
        <w:t>9</w:t>
      </w:r>
      <w:r>
        <w:fldChar w:fldCharType="end"/>
      </w:r>
      <w:r>
        <w:rPr>
          <w:rFonts w:hint="default"/>
        </w:rPr>
        <w:t>8</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9" w:name="__RefHeading___Toc414518238"/>
      <w:bookmarkStart w:id="10" w:name="_Toc1533658243"/>
      <w:bookmarkStart w:id="11" w:name="_Toc112227348"/>
      <w:bookmarkStart w:id="12" w:name="_Toc2003317105"/>
      <w:r>
        <w:rPr>
          <w:rStyle w:val="127"/>
          <w:rFonts w:hint="eastAsia"/>
          <w:lang w:val="en-US" w:eastAsia="zh-CN"/>
        </w:rPr>
        <w:t>基本的艺术原则</w:t>
      </w:r>
      <w:bookmarkEnd w:id="9"/>
      <w:bookmarkEnd w:id="10"/>
      <w:bookmarkEnd w:id="11"/>
      <w:bookmarkEnd w:id="12"/>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3" w:name="__RefHeading___Toc414518239"/>
      <w:bookmarkEnd w:id="13"/>
      <w:bookmarkStart w:id="14" w:name="_Toc1609117218"/>
      <w:bookmarkStart w:id="15" w:name="_Toc968565428"/>
      <w:bookmarkStart w:id="16" w:name="_Toc1964795424"/>
      <w:r>
        <w:rPr>
          <w:rFonts w:hint="eastAsia"/>
          <w:lang w:val="en-US" w:eastAsia="zh-CN"/>
        </w:rPr>
        <w:t>渭水河</w:t>
      </w:r>
      <w:bookmarkEnd w:id="14"/>
      <w:bookmarkEnd w:id="15"/>
      <w:bookmarkEnd w:id="1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7" w:name="__RefHeading___Toc414518240"/>
      <w:bookmarkStart w:id="18" w:name="_Toc2143180570"/>
      <w:bookmarkStart w:id="19" w:name="_Toc380896253"/>
      <w:bookmarkStart w:id="20" w:name="_Toc1461355697"/>
      <w:r>
        <w:rPr>
          <w:rFonts w:hint="eastAsia" w:eastAsia="宋体"/>
          <w:lang w:val="en-US" w:eastAsia="zh-CN"/>
        </w:rPr>
        <w:t>焚烟墩</w:t>
      </w:r>
      <w:bookmarkEnd w:id="17"/>
      <w:r>
        <w:rPr>
          <w:rFonts w:hint="eastAsia" w:eastAsia="宋体"/>
          <w:lang w:val="en-US" w:eastAsia="zh-CN"/>
        </w:rPr>
        <w:t>·挡幽</w:t>
      </w:r>
      <w:bookmarkEnd w:id="18"/>
      <w:bookmarkEnd w:id="19"/>
      <w:bookmarkEnd w:id="20"/>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1" w:name="__RefHeading___Toc414518241"/>
      <w:bookmarkEnd w:id="21"/>
      <w:bookmarkStart w:id="22" w:name="_Toc324593888"/>
      <w:bookmarkStart w:id="23" w:name="_Toc1443847981"/>
      <w:bookmarkStart w:id="24" w:name="_Toc1837087757"/>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2"/>
    <w:bookmarkEnd w:id="23"/>
    <w:bookmarkEnd w:id="24"/>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5" w:name="__RefHeading___Toc414518242"/>
      <w:bookmarkEnd w:id="25"/>
      <w:bookmarkStart w:id="26" w:name="_Toc907180204"/>
      <w:bookmarkStart w:id="27" w:name="_Toc1665244213"/>
      <w:bookmarkStart w:id="28" w:name="_Toc803067091"/>
      <w:r>
        <w:rPr>
          <w:rFonts w:hint="eastAsia" w:eastAsia="宋体"/>
          <w:lang w:val="en-US" w:eastAsia="zh-CN"/>
        </w:rPr>
        <w:t>马鞍山</w:t>
      </w:r>
    </w:p>
    <w:bookmarkEnd w:id="26"/>
    <w:bookmarkEnd w:id="27"/>
    <w:bookmarkEnd w:id="28"/>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9" w:name="__RefHeading___Toc414518243"/>
      <w:bookmarkEnd w:id="29"/>
      <w:bookmarkStart w:id="30" w:name="_Toc368121533"/>
      <w:bookmarkStart w:id="31"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30"/>
    <w:bookmarkEnd w:id="31"/>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2" w:name="__RefHeading___Toc414518244"/>
      <w:bookmarkEnd w:id="32"/>
      <w:bookmarkStart w:id="33" w:name="_Toc719052764"/>
      <w:bookmarkStart w:id="34" w:name="_Toc1705728316"/>
      <w:r>
        <w:rPr>
          <w:rFonts w:hint="eastAsia" w:eastAsia="宋体"/>
          <w:lang w:val="en-US" w:eastAsia="zh-CN"/>
        </w:rPr>
        <w:t>摘缨会</w:t>
      </w:r>
    </w:p>
    <w:bookmarkEnd w:id="33"/>
    <w:bookmarkEnd w:id="34"/>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5" w:name="__RefHeading___Toc414518245"/>
      <w:bookmarkEnd w:id="35"/>
      <w:bookmarkStart w:id="36" w:name="_Toc1678797553"/>
      <w:bookmarkStart w:id="37"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6"/>
    <w:bookmarkEnd w:id="37"/>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8" w:name="__RefHeading___Toc414518246"/>
      <w:bookmarkEnd w:id="38"/>
      <w:bookmarkStart w:id="39" w:name="_Toc1896236768"/>
      <w:bookmarkStart w:id="40" w:name="_Toc1816512356"/>
      <w:r>
        <w:rPr>
          <w:rFonts w:hint="eastAsia" w:eastAsia="宋体"/>
          <w:lang w:val="en-US" w:eastAsia="zh-CN"/>
        </w:rPr>
        <w:t>战樊城</w:t>
      </w:r>
    </w:p>
    <w:bookmarkEnd w:id="39"/>
    <w:bookmarkEnd w:id="40"/>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1" w:name="__RefHeading___Toc414518247"/>
      <w:bookmarkEnd w:id="41"/>
      <w:bookmarkStart w:id="42" w:name="_Toc16810956"/>
      <w:bookmarkStart w:id="43"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2"/>
    <w:bookmarkEnd w:id="43"/>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4" w:name="__RefHeading___Toc414518248"/>
      <w:bookmarkEnd w:id="44"/>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5" w:name="__RefHeading___Toc414518249"/>
      <w:bookmarkEnd w:id="45"/>
      <w:bookmarkStart w:id="46"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6"/>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7" w:name="__RefHeading___Toc414518250"/>
      <w:bookmarkEnd w:id="47"/>
      <w:bookmarkStart w:id="48"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8"/>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9" w:name="__RefHeading___Toc414518251"/>
      <w:bookmarkEnd w:id="49"/>
      <w:bookmarkStart w:id="50"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50"/>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Style w:val="12"/>
          <w:rFonts w:hint="eastAsia" w:ascii="宋体" w:hAnsi="宋体" w:cs="Verdana"/>
          <w:bCs/>
          <w:color w:val="000000"/>
          <w:szCs w:val="21"/>
        </w:rPr>
        <w:footnoteReference w:id="76"/>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7"/>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8"/>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9"/>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1" w:name="__RefHeading___Toc414518252"/>
      <w:bookmarkEnd w:id="51"/>
      <w:bookmarkStart w:id="52"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2"/>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80"/>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1"/>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3" w:name="__RefHeading___Toc414518253"/>
      <w:bookmarkStart w:id="54"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3"/>
      <w:bookmarkEnd w:id="54"/>
      <w:r>
        <w:rPr>
          <w:rStyle w:val="66"/>
          <w:sz w:val="32"/>
          <w:szCs w:val="32"/>
        </w:rPr>
        <w:footnoteReference w:id="82"/>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3"/>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4"/>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5"/>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6"/>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7"/>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8"/>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9"/>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90"/>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5" w:name="__RefHeading___Toc414518254"/>
      <w:bookmarkEnd w:id="55"/>
      <w:bookmarkStart w:id="56"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6"/>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1"/>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2"/>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7" w:name="__RefHeading___Toc414518255"/>
      <w:bookmarkEnd w:id="57"/>
      <w:bookmarkStart w:id="58" w:name="_Toc298610969"/>
      <w:r>
        <w:rPr>
          <w:rFonts w:hint="eastAsia"/>
        </w:rPr>
        <w:br w:type="page"/>
      </w:r>
    </w:p>
    <w:p>
      <w:pPr>
        <w:pStyle w:val="126"/>
        <w:bidi w:val="0"/>
      </w:pPr>
      <w:r>
        <w:rPr>
          <w:rFonts w:hint="eastAsia"/>
        </w:rPr>
        <w:t>取荥阳</w:t>
      </w:r>
      <w:bookmarkEnd w:id="5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3"/>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4"/>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5"/>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6"/>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7"/>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8"/>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9"/>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100"/>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1"/>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2"/>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3"/>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4"/>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5"/>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6"/>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7"/>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8"/>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9"/>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10"/>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1"/>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2"/>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3"/>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9" w:name="__RefHeading___Toc414518256"/>
      <w:bookmarkEnd w:id="59"/>
      <w:bookmarkStart w:id="60" w:name="_Toc955986946"/>
      <w:r>
        <w:rPr>
          <w:rFonts w:hint="eastAsia"/>
        </w:rPr>
        <w:br w:type="page"/>
      </w:r>
    </w:p>
    <w:p>
      <w:pPr>
        <w:pStyle w:val="126"/>
        <w:bidi w:val="0"/>
      </w:pPr>
      <w:r>
        <w:rPr>
          <w:rFonts w:hint="eastAsia"/>
        </w:rPr>
        <w:t>盗宗卷</w:t>
      </w:r>
      <w:bookmarkEnd w:id="60"/>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4"/>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5"/>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6"/>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7"/>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1" w:name="__RefHeading___Toc414518257"/>
      <w:bookmarkEnd w:id="61"/>
      <w:bookmarkStart w:id="62"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8"/>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9"/>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20"/>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1"/>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2"/>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3"/>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4"/>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5"/>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6"/>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7"/>
      </w:r>
    </w:p>
    <w:p>
      <w:pPr>
        <w:pStyle w:val="126"/>
        <w:pageBreakBefore/>
      </w:pPr>
      <w:bookmarkStart w:id="63" w:name="__RefHeading___Toc414518258"/>
      <w:bookmarkEnd w:id="63"/>
      <w:bookmarkStart w:id="64"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8"/>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9"/>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30"/>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5" w:name="__RefHeading___Toc414518259"/>
      <w:bookmarkEnd w:id="65"/>
      <w:bookmarkStart w:id="66" w:name="_Toc1774787628"/>
      <w:r>
        <w:rPr>
          <w:rFonts w:hint="eastAsia" w:eastAsia="宋体"/>
        </w:rPr>
        <w:br w:type="page"/>
      </w:r>
    </w:p>
    <w:p>
      <w:pPr>
        <w:pStyle w:val="126"/>
        <w:bidi w:val="0"/>
        <w:rPr>
          <w:rFonts w:hint="eastAsia" w:eastAsia="宋体"/>
        </w:rPr>
      </w:pPr>
      <w:r>
        <w:rPr>
          <w:rFonts w:hint="eastAsia" w:eastAsia="宋体"/>
        </w:rPr>
        <w:t>上天台</w:t>
      </w:r>
      <w:bookmarkEnd w:id="66"/>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1"/>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2"/>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3"/>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7" w:name="__RefHeading___Toc414518260"/>
      <w:bookmarkEnd w:id="67"/>
      <w:bookmarkStart w:id="68" w:name="_Toc2101831465"/>
      <w:r>
        <w:rPr>
          <w:rFonts w:hint="eastAsia"/>
        </w:rPr>
        <w:t xml:space="preserve">捉放曹 </w:t>
      </w:r>
      <w:r>
        <w:rPr>
          <w:rFonts w:hint="eastAsia"/>
          <w:sz w:val="24"/>
          <w:szCs w:val="24"/>
        </w:rPr>
        <w:t>之</w:t>
      </w:r>
      <w:r>
        <w:rPr>
          <w:rFonts w:hint="eastAsia"/>
        </w:rPr>
        <w:t xml:space="preserve"> 陈宫</w:t>
      </w:r>
      <w:bookmarkEnd w:id="6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4"/>
      </w:r>
      <w:r>
        <w:rPr>
          <w:rFonts w:ascii="宋体" w:hAnsi="宋体" w:cs="宋体"/>
          <w:szCs w:val="21"/>
        </w:rPr>
        <w:t>，四乡开可</w:t>
      </w:r>
      <w:r>
        <w:rPr>
          <w:rStyle w:val="66"/>
          <w:rFonts w:ascii="宋体" w:hAnsi="宋体" w:cs="宋体"/>
          <w:szCs w:val="21"/>
        </w:rPr>
        <w:footnoteReference w:id="135"/>
      </w:r>
      <w:r>
        <w:rPr>
          <w:rFonts w:ascii="宋体" w:hAnsi="宋体" w:cs="宋体"/>
          <w:szCs w:val="21"/>
        </w:rPr>
        <w:t>万民欢。家邑有语呼循吏</w:t>
      </w:r>
      <w:r>
        <w:rPr>
          <w:rStyle w:val="66"/>
          <w:rFonts w:ascii="宋体" w:hAnsi="宋体" w:cs="宋体"/>
          <w:szCs w:val="21"/>
        </w:rPr>
        <w:footnoteReference w:id="136"/>
      </w:r>
      <w:r>
        <w:rPr>
          <w:rFonts w:ascii="宋体" w:hAnsi="宋体" w:cs="宋体"/>
          <w:szCs w:val="21"/>
        </w:rPr>
        <w:t>，德配汪洋水地天</w:t>
      </w:r>
      <w:r>
        <w:rPr>
          <w:rStyle w:val="66"/>
          <w:rFonts w:ascii="宋体" w:hAnsi="宋体" w:cs="宋体"/>
          <w:szCs w:val="21"/>
        </w:rPr>
        <w:footnoteReference w:id="137"/>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8"/>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9"/>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40"/>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1"/>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9" w:name="__RefHeading___Toc414518261"/>
      <w:bookmarkEnd w:id="69"/>
      <w:bookmarkStart w:id="70"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7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2"/>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3"/>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4"/>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5"/>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6"/>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1" w:name="__RefHeading___Toc414518262"/>
      <w:bookmarkEnd w:id="71"/>
      <w:bookmarkStart w:id="72"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2"/>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7"/>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8"/>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9"/>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50"/>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1"/>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2"/>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3"/>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4"/>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3" w:name="__RefHeading___Toc414518263"/>
      <w:bookmarkEnd w:id="73"/>
      <w:bookmarkStart w:id="74"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4"/>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5"/>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6"/>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7"/>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5" w:name="__RefHeading___Toc414518264"/>
      <w:bookmarkEnd w:id="75"/>
      <w:bookmarkStart w:id="76"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6"/>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7" w:name="__RefHeading___Toc414518265"/>
      <w:bookmarkEnd w:id="77"/>
      <w:bookmarkStart w:id="78" w:name="_Toc1361995850"/>
      <w:r>
        <w:rPr>
          <w:rFonts w:hint="eastAsia"/>
        </w:rPr>
        <w:br w:type="page"/>
      </w:r>
    </w:p>
    <w:p>
      <w:pPr>
        <w:pStyle w:val="126"/>
        <w:bidi w:val="0"/>
      </w:pPr>
      <w:r>
        <w:rPr>
          <w:rFonts w:hint="eastAsia"/>
        </w:rPr>
        <w:t>群英会</w:t>
      </w:r>
      <w:r>
        <w:rPr>
          <w:rStyle w:val="66"/>
          <w:rFonts w:hint="eastAsia"/>
          <w:b w:val="0"/>
          <w:bCs w:val="0"/>
        </w:rPr>
        <w:footnoteReference w:id="158"/>
      </w:r>
      <w:r>
        <w:rPr>
          <w:rFonts w:hint="eastAsia"/>
        </w:rPr>
        <w:t xml:space="preserve"> </w:t>
      </w:r>
      <w:r>
        <w:rPr>
          <w:rFonts w:hint="eastAsia"/>
          <w:sz w:val="24"/>
          <w:szCs w:val="24"/>
        </w:rPr>
        <w:t>之</w:t>
      </w:r>
      <w:r>
        <w:rPr>
          <w:rFonts w:hint="eastAsia"/>
        </w:rPr>
        <w:t xml:space="preserve"> 鲁肃、诸葛亮</w:t>
      </w:r>
      <w:bookmarkEnd w:id="78"/>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9"/>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60"/>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1"/>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3"/>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4"/>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5"/>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9" w:name="OLE_LINK2"/>
      <w:bookmarkStart w:id="80" w:name="OLE_LINK1"/>
    </w:p>
    <w:p>
      <w:pPr>
        <w:ind w:left="991" w:hanging="991"/>
      </w:pPr>
      <w:r>
        <w:rPr>
          <w:rFonts w:ascii="宋体" w:hAnsi="宋体" w:cs="宋体"/>
          <w:szCs w:val="21"/>
        </w:rPr>
        <w:t>诸葛亮</w:t>
      </w:r>
      <w:bookmarkEnd w:id="79"/>
      <w:bookmarkEnd w:id="80"/>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6"/>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1" w:name="__RefHeading___Toc414518266"/>
      <w:bookmarkEnd w:id="81"/>
      <w:bookmarkStart w:id="82"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2"/>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7"/>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8"/>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9"/>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3" w:name="__RefHeading___Toc414518267"/>
      <w:bookmarkEnd w:id="83"/>
      <w:bookmarkStart w:id="84" w:name="_Toc1066769467"/>
      <w:r>
        <w:rPr>
          <w:rFonts w:hint="eastAsia"/>
        </w:rPr>
        <w:br w:type="page"/>
      </w:r>
    </w:p>
    <w:p>
      <w:pPr>
        <w:pStyle w:val="126"/>
        <w:bidi w:val="0"/>
      </w:pPr>
      <w:r>
        <w:rPr>
          <w:rFonts w:hint="eastAsia"/>
        </w:rPr>
        <w:t>战长沙</w:t>
      </w:r>
      <w:bookmarkEnd w:id="84"/>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1"/>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2"/>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3"/>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4"/>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5"/>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6"/>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7"/>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8"/>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9"/>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80"/>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1"/>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5" w:name="__RefHeading___Toc414518268"/>
      <w:bookmarkEnd w:id="85"/>
      <w:bookmarkStart w:id="86" w:name="_Toc529362871"/>
      <w:bookmarkStart w:id="87" w:name="_Toc1927259460"/>
      <w:bookmarkStart w:id="88"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6"/>
      <w:bookmarkEnd w:id="87"/>
      <w:bookmarkEnd w:id="8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9" w:name="__RefHeading___Toc414518270"/>
      <w:bookmarkEnd w:id="89"/>
      <w:bookmarkStart w:id="90" w:name="__RefHeading___Toc414518269"/>
      <w:bookmarkEnd w:id="90"/>
      <w:bookmarkStart w:id="91" w:name="_Toc2086098424"/>
      <w:bookmarkStart w:id="92" w:name="_Toc21903673"/>
      <w:bookmarkStart w:id="93" w:name="_Toc1087420115"/>
      <w:r>
        <w:rPr>
          <w:rStyle w:val="127"/>
          <w:rFonts w:hint="eastAsia"/>
        </w:rPr>
        <w:t xml:space="preserve">甘露寺 </w:t>
      </w:r>
      <w:r>
        <w:rPr>
          <w:rStyle w:val="127"/>
          <w:rFonts w:hint="eastAsia"/>
          <w:sz w:val="24"/>
          <w:szCs w:val="24"/>
        </w:rPr>
        <w:t>之</w:t>
      </w:r>
      <w:r>
        <w:rPr>
          <w:rStyle w:val="127"/>
          <w:rFonts w:hint="eastAsia"/>
        </w:rPr>
        <w:t xml:space="preserve"> 乔玄</w:t>
      </w:r>
      <w:bookmarkEnd w:id="91"/>
      <w:bookmarkEnd w:id="92"/>
      <w:bookmarkEnd w:id="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4" w:name="_Toc922602924"/>
      <w:bookmarkStart w:id="95" w:name="_Toc372424611"/>
      <w:bookmarkStart w:id="96" w:name="_Toc1875568521"/>
      <w:r>
        <w:rPr>
          <w:rStyle w:val="127"/>
          <w:rFonts w:hint="eastAsia"/>
        </w:rPr>
        <w:t xml:space="preserve">回荆州 </w:t>
      </w:r>
      <w:r>
        <w:rPr>
          <w:rStyle w:val="127"/>
          <w:rFonts w:hint="eastAsia"/>
          <w:sz w:val="24"/>
          <w:szCs w:val="24"/>
        </w:rPr>
        <w:t>之</w:t>
      </w:r>
      <w:r>
        <w:rPr>
          <w:rStyle w:val="127"/>
          <w:rFonts w:hint="eastAsia"/>
        </w:rPr>
        <w:t xml:space="preserve"> 鲁肃</w:t>
      </w:r>
    </w:p>
    <w:bookmarkEnd w:id="94"/>
    <w:bookmarkEnd w:id="95"/>
    <w:bookmarkEnd w:id="96"/>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7"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7"/>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8" w:name="__RefHeading___Toc414518271"/>
      <w:bookmarkEnd w:id="98"/>
      <w:bookmarkStart w:id="99" w:name="_Toc402799926"/>
      <w:r>
        <w:rPr>
          <w:rFonts w:hint="eastAsia"/>
        </w:rPr>
        <w:br w:type="page"/>
      </w:r>
    </w:p>
    <w:p>
      <w:pPr>
        <w:pStyle w:val="126"/>
        <w:bidi w:val="0"/>
      </w:pPr>
      <w:r>
        <w:rPr>
          <w:rFonts w:hint="eastAsia"/>
        </w:rPr>
        <w:t>百寿图</w:t>
      </w:r>
      <w:bookmarkEnd w:id="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100" w:name="__RefHeading___Toc414518272"/>
      <w:bookmarkEnd w:id="100"/>
      <w:bookmarkStart w:id="101"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2" w:name="__RefHeading___Toc414518273"/>
      <w:bookmarkEnd w:id="102"/>
      <w:bookmarkStart w:id="103"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3"/>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4" w:name="__RefHeading___Toc414518274"/>
      <w:bookmarkEnd w:id="104"/>
      <w:bookmarkStart w:id="105" w:name="_Toc26346952"/>
      <w:r>
        <w:rPr>
          <w:rFonts w:hint="eastAsia"/>
        </w:rPr>
        <w:br w:type="page"/>
      </w:r>
    </w:p>
    <w:p>
      <w:pPr>
        <w:pStyle w:val="126"/>
        <w:bidi w:val="0"/>
      </w:pPr>
      <w:r>
        <w:rPr>
          <w:rFonts w:hint="eastAsia"/>
        </w:rPr>
        <w:t>伐东吴</w:t>
      </w:r>
      <w:bookmarkEnd w:id="10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bookmarkStart w:id="304" w:name="_GoBack"/>
      <w:bookmarkEnd w:id="304"/>
      <w:r>
        <w:rPr>
          <w:rFonts w:ascii="宋体" w:hAnsi="宋体" w:cs="宋体"/>
          <w:szCs w:val="21"/>
        </w:rPr>
        <w:t>夸了又夸，</w:t>
      </w:r>
      <w:r>
        <w:rPr>
          <w:rFonts w:hint="eastAsia" w:ascii="宋体" w:hAnsi="宋体" w:cs="宋体"/>
          <w:szCs w:val="21"/>
          <w:lang w:eastAsia="zh-CN"/>
        </w:rPr>
        <w:t>讲</w:t>
      </w:r>
      <w:r>
        <w:rPr>
          <w:rFonts w:ascii="宋体" w:hAnsi="宋体" w:cs="宋体"/>
          <w:szCs w:val="21"/>
        </w:rPr>
        <w:t>了又</w:t>
      </w:r>
      <w:r>
        <w:rPr>
          <w:rFonts w:hint="eastAsia" w:ascii="宋体" w:hAnsi="宋体" w:cs="宋体"/>
          <w:szCs w:val="21"/>
          <w:lang w:eastAsia="zh-CN"/>
        </w:rPr>
        <w:t>讲</w:t>
      </w:r>
      <w:r>
        <w:rPr>
          <w:rFonts w:ascii="宋体" w:hAnsi="宋体" w:cs="宋体"/>
          <w:szCs w:val="21"/>
        </w:rPr>
        <w:t>。</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w:t>
      </w:r>
      <w:r>
        <w:rPr>
          <w:rFonts w:hint="eastAsia" w:ascii="宋体" w:hAnsi="宋体" w:cs="宋体"/>
          <w:szCs w:val="21"/>
          <w:lang w:eastAsia="zh-CN"/>
        </w:rPr>
        <w:t>讲</w:t>
      </w:r>
      <w:r>
        <w:rPr>
          <w:rFonts w:ascii="宋体" w:hAnsi="宋体" w:cs="宋体"/>
          <w:szCs w:val="21"/>
        </w:rPr>
        <w:t>了又</w:t>
      </w:r>
      <w:r>
        <w:rPr>
          <w:rFonts w:hint="eastAsia" w:ascii="宋体" w:hAnsi="宋体" w:cs="宋体"/>
          <w:szCs w:val="21"/>
          <w:lang w:eastAsia="zh-CN"/>
        </w:rPr>
        <w:t>讲</w:t>
      </w:r>
      <w:r>
        <w:rPr>
          <w:rFonts w:ascii="宋体" w:hAnsi="宋体" w:cs="宋体"/>
          <w:szCs w:val="21"/>
        </w:rPr>
        <w:t>。反讲当年五虎上将尽是些老迈无用。你道恼是不恼?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6" w:name="__RefHeading___Toc414518275"/>
      <w:bookmarkEnd w:id="106"/>
      <w:bookmarkStart w:id="107"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8" w:name="__RefHeading___Toc414518276"/>
      <w:bookmarkEnd w:id="108"/>
      <w:bookmarkStart w:id="109" w:name="_Toc1758381906"/>
      <w:r>
        <w:rPr>
          <w:rStyle w:val="127"/>
          <w:rFonts w:hint="eastAsia"/>
          <w:b/>
          <w:bCs/>
        </w:rPr>
        <w:t>(安居)平五路</w:t>
      </w:r>
      <w:bookmarkEnd w:id="109"/>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default" w:ascii="宋体" w:hAnsi="宋体" w:cs="宋体"/>
          <w:b w:val="0"/>
          <w:bCs/>
          <w:color w:val="auto"/>
          <w:szCs w:val="21"/>
        </w:rPr>
        <w:t>进位</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val="0"/>
          <w:bCs/>
          <w:color w:val="auto"/>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w:t>
      </w:r>
      <w:r>
        <w:rPr>
          <w:rFonts w:hint="default" w:ascii="宋体" w:hAnsi="宋体" w:cs="宋体"/>
          <w:szCs w:val="21"/>
        </w:rPr>
        <w:t>诏</w:t>
      </w:r>
      <w:r>
        <w:rPr>
          <w:rFonts w:hint="eastAsia" w:ascii="宋体" w:hAnsi="宋体" w:cs="宋体"/>
          <w:szCs w:val="21"/>
        </w:rPr>
        <w:t>书赐孤王，驾坐成都称帝邦。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万岁圣</w:t>
      </w:r>
      <w:r>
        <w:rPr>
          <w:rFonts w:hint="default" w:ascii="宋体" w:hAnsi="宋体" w:cs="宋体"/>
          <w:szCs w:val="21"/>
        </w:rPr>
        <w:t>意宽</w:t>
      </w:r>
      <w:r>
        <w:rPr>
          <w:rFonts w:hint="eastAsia" w:ascii="宋体" w:hAnsi="宋体" w:cs="宋体"/>
          <w:szCs w:val="21"/>
        </w:rPr>
        <w:t>怀，暂请放心。</w:t>
      </w:r>
      <w:r>
        <w:rPr>
          <w:rStyle w:val="66"/>
          <w:rFonts w:ascii="宋体" w:hAnsi="宋体" w:cs="宋体"/>
          <w:szCs w:val="21"/>
        </w:rPr>
        <w:footnoteReference w:id="232"/>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3"/>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r>
        <w:rPr>
          <w:rStyle w:val="12"/>
          <w:rFonts w:ascii="华文仿宋" w:hAnsi="华文仿宋" w:eastAsia="华文仿宋" w:cs="华文仿宋"/>
          <w:szCs w:val="21"/>
        </w:rPr>
        <w:footnoteReference w:id="234"/>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w:t>
      </w:r>
      <w:r>
        <w:rPr>
          <w:rFonts w:hint="default" w:ascii="宋体" w:hAnsi="宋体" w:cs="宋体"/>
          <w:szCs w:val="21"/>
        </w:rPr>
        <w:t>诏他上殿</w:t>
      </w:r>
      <w:r>
        <w:rPr>
          <w:rFonts w:hint="eastAsia" w:ascii="宋体" w:hAnsi="宋体" w:cs="宋体"/>
          <w:szCs w:val="21"/>
        </w:rPr>
        <w:t>，</w:t>
      </w:r>
      <w:r>
        <w:rPr>
          <w:rFonts w:hint="default" w:ascii="宋体" w:hAnsi="宋体" w:cs="宋体"/>
          <w:szCs w:val="21"/>
        </w:rPr>
        <w:t>怎奈</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w:t>
      </w:r>
      <w:r>
        <w:rPr>
          <w:rStyle w:val="12"/>
          <w:rFonts w:hint="eastAsia" w:ascii="宋体" w:hAnsi="宋体" w:cs="宋体"/>
          <w:szCs w:val="21"/>
        </w:rPr>
        <w:footnoteReference w:id="249"/>
      </w:r>
      <w:r>
        <w:rPr>
          <w:rFonts w:hint="eastAsia" w:ascii="宋体" w:hAnsi="宋体" w:cs="宋体"/>
          <w:szCs w:val="21"/>
        </w:rPr>
        <w:t>，如有怠慢，再请国太召丞相入太庙对老王御影问之可也。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50"/>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凤离巢论礼不</w:t>
      </w:r>
      <w:r>
        <w:rPr>
          <w:rFonts w:hint="eastAsia" w:ascii="宋体" w:hAnsi="宋体" w:cs="宋体"/>
          <w:color w:val="000000"/>
          <w:szCs w:val="21"/>
        </w:rPr>
        <w:t>雅</w:t>
      </w:r>
      <w:r>
        <w:rPr>
          <w:rStyle w:val="66"/>
          <w:rFonts w:ascii="宋体" w:hAnsi="宋体" w:cs="宋体"/>
          <w:szCs w:val="21"/>
        </w:rPr>
        <w:footnoteReference w:id="251"/>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default" w:ascii="宋体" w:hAnsi="宋体" w:cs="宋体"/>
          <w:color w:val="000000"/>
          <w:szCs w:val="21"/>
        </w:rPr>
        <w:t>儿</w:t>
      </w:r>
      <w:r>
        <w:rPr>
          <w:rStyle w:val="12"/>
          <w:rFonts w:hint="default" w:ascii="宋体" w:hAnsi="宋体" w:cs="宋体"/>
          <w:color w:val="000000"/>
          <w:szCs w:val="21"/>
        </w:rPr>
        <w:footnoteReference w:id="252"/>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3"/>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4"/>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5"/>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6"/>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7"/>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8"/>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9"/>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60"/>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61"/>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2"/>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3"/>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4"/>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5"/>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6"/>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7"/>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8"/>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9"/>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70"/>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71"/>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2"/>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3"/>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w:t>
      </w:r>
      <w:r>
        <w:rPr>
          <w:rFonts w:hint="default" w:ascii="宋体" w:hAnsi="宋体" w:cs="宋体"/>
          <w:szCs w:val="21"/>
        </w:rPr>
        <w:t>酒</w:t>
      </w:r>
      <w:r>
        <w:rPr>
          <w:rFonts w:hint="eastAsia" w:ascii="宋体" w:hAnsi="宋体" w:cs="宋体"/>
          <w:szCs w:val="21"/>
        </w:rPr>
        <w:t>，与先生接谈。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10" w:name="__RefHeading___Toc414518277"/>
      <w:bookmarkStart w:id="111"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10"/>
      <w:bookmarkEnd w:id="111"/>
      <w:r>
        <w:rPr>
          <w:rStyle w:val="66"/>
          <w:rFonts w:ascii="宋体" w:hAnsi="宋体"/>
          <w:sz w:val="32"/>
          <w:szCs w:val="32"/>
        </w:rPr>
        <w:footnoteReference w:id="27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5"/>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6"/>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7"/>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8"/>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2" w:name="__RefHeading___Toc414518278"/>
      <w:bookmarkEnd w:id="112"/>
      <w:bookmarkStart w:id="113"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3"/>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9"/>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80"/>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81"/>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4" w:name="__RefHeading___Toc414518279"/>
      <w:bookmarkEnd w:id="114"/>
      <w:bookmarkStart w:id="115"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2"/>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6" w:name="__RefHeading___Toc414518280"/>
      <w:bookmarkEnd w:id="116"/>
      <w:bookmarkStart w:id="117" w:name="_Toc673119570"/>
      <w:r>
        <w:rPr>
          <w:rStyle w:val="127"/>
          <w:rFonts w:hint="eastAsia"/>
          <w:b/>
          <w:bCs/>
        </w:rPr>
        <w:t>七星灯</w:t>
      </w:r>
      <w:bookmarkEnd w:id="117"/>
      <w:r>
        <w:rPr>
          <w:rStyle w:val="66"/>
          <w:rFonts w:eastAsia="Calibri" w:cs="Calibri"/>
          <w:b w:val="0"/>
          <w:bCs w:val="0"/>
        </w:rPr>
        <w:footnoteReference w:id="28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4"/>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5"/>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6"/>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7"/>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8"/>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9"/>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90"/>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8" w:name="__RefHeading___Toc414518281"/>
      <w:bookmarkEnd w:id="118"/>
      <w:bookmarkStart w:id="119"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9"/>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91"/>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2"/>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3"/>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4"/>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5"/>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20" w:name="_Toc1112495005"/>
      <w:bookmarkStart w:id="121"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20"/>
      <w:bookmarkEnd w:id="121"/>
      <w:r>
        <w:rPr>
          <w:rStyle w:val="66"/>
          <w:rFonts w:ascii="宋体" w:hAnsi="宋体"/>
          <w:sz w:val="32"/>
          <w:szCs w:val="32"/>
        </w:rPr>
        <w:footnoteReference w:id="296"/>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7"/>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8"/>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2" w:name="__RefHeading___Toc414518283"/>
      <w:bookmarkEnd w:id="122"/>
      <w:bookmarkStart w:id="123"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3"/>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9"/>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300"/>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301"/>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3"/>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4"/>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4" w:name="__RefHeading___Toc414518284"/>
      <w:bookmarkEnd w:id="124"/>
      <w:bookmarkStart w:id="125" w:name="_Toc1445661568"/>
      <w:r>
        <w:rPr>
          <w:rStyle w:val="127"/>
          <w:rFonts w:hint="eastAsia"/>
          <w:b/>
          <w:bCs/>
        </w:rPr>
        <w:t>当锏卖马</w:t>
      </w:r>
      <w:bookmarkEnd w:id="125"/>
      <w:r>
        <w:rPr>
          <w:rStyle w:val="66"/>
          <w:b w:val="0"/>
          <w:bCs w:val="0"/>
        </w:rPr>
        <w:footnoteReference w:id="305"/>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6"/>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7"/>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8"/>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9"/>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10"/>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11"/>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2"/>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6" w:name="__RefHeading___Toc414518285"/>
      <w:bookmarkEnd w:id="126"/>
      <w:bookmarkStart w:id="127" w:name="_Toc1411105974"/>
      <w:r>
        <w:rPr>
          <w:rFonts w:hint="eastAsia"/>
        </w:rPr>
        <w:br w:type="page"/>
      </w:r>
    </w:p>
    <w:p>
      <w:pPr>
        <w:pStyle w:val="126"/>
        <w:bidi w:val="0"/>
      </w:pPr>
      <w:r>
        <w:rPr>
          <w:rFonts w:hint="eastAsia"/>
        </w:rPr>
        <w:t>南阳关</w:t>
      </w:r>
      <w:bookmarkEnd w:id="12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3"/>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5"/>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6"/>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7"/>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8" w:name="__RefHeading___Toc414518286"/>
      <w:bookmarkEnd w:id="128"/>
      <w:bookmarkStart w:id="129"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9"/>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8"/>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9"/>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20"/>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21"/>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30" w:name="__RefHeading___Toc414518287"/>
      <w:bookmarkEnd w:id="130"/>
      <w:bookmarkStart w:id="131"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2"/>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3"/>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4"/>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2" w:name="__RefHeading___Toc414518288"/>
      <w:bookmarkEnd w:id="132"/>
      <w:bookmarkStart w:id="133" w:name="_Toc352692734"/>
      <w:r>
        <w:rPr>
          <w:rFonts w:hint="eastAsia"/>
        </w:rPr>
        <w:br w:type="page"/>
      </w:r>
    </w:p>
    <w:p>
      <w:pPr>
        <w:pStyle w:val="126"/>
        <w:bidi w:val="0"/>
      </w:pPr>
      <w:r>
        <w:rPr>
          <w:rFonts w:hint="eastAsia"/>
        </w:rPr>
        <w:t>千秋岭</w:t>
      </w:r>
      <w:bookmarkEnd w:id="13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5"/>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6"/>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7"/>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8"/>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9"/>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30"/>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4" w:name="__RefHeading___Toc414518289"/>
      <w:bookmarkEnd w:id="134"/>
      <w:bookmarkStart w:id="135"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。造下炮烙之刑，糟害百姓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w:t>
      </w:r>
      <w:r>
        <w:rPr>
          <w:rStyle w:val="99"/>
          <w:rFonts w:hint="eastAsia" w:ascii="Tahoma" w:hAnsi="Tahoma" w:cs="Tahoma"/>
          <w:bCs/>
          <w:color w:val="000000"/>
          <w:szCs w:val="21"/>
        </w:rPr>
        <w:t>)</w:t>
      </w:r>
      <w:r>
        <w:rPr>
          <w:rStyle w:val="99"/>
          <w:rFonts w:ascii="Tahoma" w:hAnsi="Tahoma" w:cs="Tahoma"/>
          <w:bCs/>
          <w:color w:val="000000"/>
          <w:szCs w:val="21"/>
        </w:rPr>
        <w:t>。比干丞相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31"/>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2"/>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听信谗言斩</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楚平王</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ascii="Tahoma" w:hAnsi="Tahoma" w:cs="Tahoma"/>
          <w:bCs/>
          <w:color w:val="000000"/>
          <w:szCs w:val="21"/>
        </w:rPr>
        <w:t>西施</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w:t>
      </w:r>
      <w:r>
        <w:rPr>
          <w:rStyle w:val="99"/>
          <w:rFonts w:hint="eastAsia" w:ascii="Tahoma" w:hAnsi="Tahoma" w:cs="Tahoma"/>
          <w:bCs/>
          <w:color w:val="000000"/>
          <w:szCs w:val="21"/>
        </w:rPr>
        <w:t>)</w:t>
      </w:r>
      <w:r>
        <w:rPr>
          <w:rStyle w:val="99"/>
          <w:rFonts w:ascii="Tahoma" w:hAnsi="Tahoma" w:cs="Tahoma"/>
          <w:bCs/>
          <w:color w:val="000000"/>
          <w:szCs w:val="21"/>
        </w:rPr>
        <w:t>。他驾前有一谗臣，名唤伯嚭。那吴王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3"/>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什么</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二位</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皇儿，你二姨母怎样害你</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ascii="Tahoma" w:hAnsi="Tahoma" w:cs="Tahoma"/>
          <w:bCs/>
          <w:color w:val="000000"/>
          <w:szCs w:val="21"/>
        </w:rPr>
        <w:t>，一一奏来!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用手儿挽定了褚先生</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ascii="Arial" w:hAnsi="Arial" w:cs="Arial"/>
          <w:bCs/>
          <w:color w:val="000000"/>
          <w:szCs w:val="21"/>
        </w:rPr>
        <w:t>。</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一番</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4"/>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加官封赠，为的是我主锦乾坤。从今后主休听宫闱谗本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主休听</w:t>
      </w:r>
      <w:r>
        <w:rPr>
          <w:rStyle w:val="99"/>
          <w:rFonts w:hint="eastAsia" w:ascii="Verdana" w:hAnsi="Verdana" w:cs="Verdana"/>
          <w:bCs/>
          <w:color w:val="000000"/>
          <w:szCs w:val="21"/>
        </w:rPr>
        <w:t>宫中</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ascii="Verdana" w:hAnsi="Verdana" w:cs="Verdana"/>
          <w:bCs/>
          <w:color w:val="000000"/>
          <w:szCs w:val="21"/>
        </w:rPr>
        <w:t>，普天下众黎民乐享太平，都道你是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6" w:name="__RefHeading___Toc414518290"/>
      <w:bookmarkStart w:id="137" w:name="_Toc1517909751"/>
      <w:r>
        <w:rPr>
          <w:rStyle w:val="127"/>
          <w:rFonts w:hint="eastAsia"/>
        </w:rPr>
        <w:t>取帅印</w:t>
      </w:r>
      <w:bookmarkEnd w:id="136"/>
      <w:bookmarkEnd w:id="137"/>
      <w:r>
        <w:rPr>
          <w:rStyle w:val="66"/>
          <w:rFonts w:eastAsia="Calibri"/>
          <w:sz w:val="32"/>
          <w:szCs w:val="32"/>
        </w:rPr>
        <w:footnoteReference w:id="335"/>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6"/>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7"/>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8"/>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9"/>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40"/>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41"/>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2"/>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3"/>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4"/>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5"/>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6"/>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7"/>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8" w:name="__RefHeading___Toc414518291"/>
      <w:bookmarkEnd w:id="138"/>
      <w:bookmarkStart w:id="139"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9"/>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8"/>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9"/>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50"/>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啊大嫂，我实对你说了吧</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我实对你</w:t>
      </w:r>
      <w:r>
        <w:rPr>
          <w:rStyle w:val="99"/>
          <w:rFonts w:hint="eastAsia" w:ascii="宋体" w:hAnsi="宋体" w:cs="Verdana"/>
          <w:color w:val="000000"/>
          <w:szCs w:val="21"/>
        </w:rPr>
        <w:t>讲了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ascii="宋体" w:hAnsi="宋体" w:cs="Verdana"/>
          <w:color w:val="000000"/>
          <w:szCs w:val="21"/>
        </w:rPr>
        <w:t>：我那薛大哥，在营中已欠我二十两银子</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在营中</w:t>
      </w:r>
      <w:r>
        <w:rPr>
          <w:rStyle w:val="99"/>
          <w:rFonts w:hint="eastAsia" w:ascii="宋体" w:hAnsi="宋体" w:cs="Verdana"/>
          <w:color w:val="000000"/>
          <w:szCs w:val="21"/>
        </w:rPr>
        <w:t>借了</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ascii="宋体" w:hAnsi="宋体" w:cs="Verdana"/>
          <w:color w:val="000000"/>
          <w:szCs w:val="21"/>
        </w:rPr>
        <w:t>，将大嫂你就卖与我了。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51"/>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2"/>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3"/>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4"/>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40" w:name="__RefHeading___Toc414518292"/>
      <w:bookmarkEnd w:id="140"/>
      <w:bookmarkStart w:id="141" w:name="_Toc747668984"/>
      <w:r>
        <w:rPr>
          <w:rFonts w:hint="eastAsia"/>
        </w:rPr>
        <w:br w:type="page"/>
      </w:r>
    </w:p>
    <w:p>
      <w:pPr>
        <w:pStyle w:val="126"/>
        <w:bidi w:val="0"/>
      </w:pPr>
      <w:r>
        <w:rPr>
          <w:rFonts w:hint="eastAsia"/>
        </w:rPr>
        <w:t>沙桥饯别</w:t>
      </w:r>
      <w:bookmarkEnd w:id="141"/>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5"/>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6"/>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7"/>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2" w:name="__RefHeading___Toc414518293"/>
      <w:bookmarkEnd w:id="142"/>
      <w:bookmarkStart w:id="143"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3"/>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4" w:name="_Toc2064997764"/>
      <w:bookmarkStart w:id="145"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4"/>
      <w:bookmarkEnd w:id="145"/>
      <w:r>
        <w:rPr>
          <w:rStyle w:val="66"/>
          <w:sz w:val="32"/>
          <w:szCs w:val="32"/>
        </w:rPr>
        <w:footnoteReference w:id="358"/>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9"/>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60"/>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6" w:name="__RefHeading___Toc414518295"/>
      <w:bookmarkEnd w:id="146"/>
      <w:bookmarkStart w:id="147" w:name="_Toc2109664835"/>
      <w:r>
        <w:rPr>
          <w:rFonts w:hint="eastAsia"/>
        </w:rPr>
        <w:br w:type="page"/>
      </w:r>
    </w:p>
    <w:p>
      <w:pPr>
        <w:pStyle w:val="126"/>
        <w:bidi w:val="0"/>
      </w:pPr>
      <w:r>
        <w:rPr>
          <w:rFonts w:hint="eastAsia"/>
        </w:rPr>
        <w:t>哭尸</w:t>
      </w:r>
      <w:bookmarkEnd w:id="147"/>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61"/>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8" w:name="baidusnap0"/>
      <w:bookmarkEnd w:id="148"/>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9" w:name="__RefHeading___Toc414518296"/>
      <w:bookmarkEnd w:id="149"/>
      <w:bookmarkStart w:id="150" w:name="_Toc976485962"/>
      <w:r>
        <w:rPr>
          <w:rFonts w:hint="eastAsia"/>
        </w:rPr>
        <w:br w:type="page"/>
      </w:r>
    </w:p>
    <w:p>
      <w:pPr>
        <w:pStyle w:val="126"/>
        <w:bidi w:val="0"/>
      </w:pPr>
      <w:r>
        <w:rPr>
          <w:rFonts w:hint="eastAsia"/>
        </w:rPr>
        <w:t>法场换子</w:t>
      </w:r>
      <w:r>
        <w:rPr>
          <w:rStyle w:val="66"/>
          <w:rFonts w:hint="eastAsia"/>
          <w:b w:val="0"/>
          <w:bCs w:val="0"/>
        </w:rPr>
        <w:footnoteReference w:id="362"/>
      </w:r>
      <w:bookmarkEnd w:id="150"/>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3"/>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4"/>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5"/>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7"/>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8"/>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70"/>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71"/>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2"/>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3"/>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4"/>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5"/>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1" w:name="__RefHeading___Toc414518297"/>
      <w:bookmarkEnd w:id="151"/>
      <w:bookmarkStart w:id="152" w:name="_Toc984283583"/>
      <w:r>
        <w:rPr>
          <w:rFonts w:hint="eastAsia"/>
        </w:rPr>
        <w:br w:type="page"/>
      </w:r>
    </w:p>
    <w:p>
      <w:pPr>
        <w:pStyle w:val="126"/>
        <w:bidi w:val="0"/>
      </w:pPr>
      <w:r>
        <w:rPr>
          <w:rFonts w:hint="eastAsia"/>
        </w:rPr>
        <w:t>双狮图</w:t>
      </w:r>
      <w:r>
        <w:rPr>
          <w:rStyle w:val="66"/>
          <w:rFonts w:hint="eastAsia"/>
          <w:b w:val="0"/>
          <w:bCs w:val="0"/>
        </w:rPr>
        <w:footnoteReference w:id="376"/>
      </w:r>
      <w:r>
        <w:rPr>
          <w:rFonts w:hint="eastAsia"/>
        </w:rPr>
        <w:t xml:space="preserve"> </w:t>
      </w:r>
      <w:r>
        <w:rPr>
          <w:rFonts w:hint="eastAsia"/>
          <w:sz w:val="24"/>
          <w:szCs w:val="24"/>
        </w:rPr>
        <w:t>之</w:t>
      </w:r>
      <w:r>
        <w:rPr>
          <w:rFonts w:hint="eastAsia"/>
        </w:rPr>
        <w:t xml:space="preserve"> 徐策</w:t>
      </w:r>
      <w:bookmarkEnd w:id="152"/>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7"/>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3" w:name="__RefHeading___Toc414518298"/>
      <w:bookmarkEnd w:id="153"/>
      <w:bookmarkStart w:id="154"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4"/>
      <w:r>
        <w:rPr>
          <w:rStyle w:val="66"/>
          <w:rFonts w:ascii="宋体" w:hAnsi="宋体" w:cs="Calibri"/>
          <w:b w:val="0"/>
          <w:bCs w:val="0"/>
        </w:rPr>
        <w:footnoteReference w:id="378"/>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9"/>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80"/>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81"/>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2"/>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3"/>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】皇儿且莫泪悲啼</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eastAsia="宋体" w:cs="Verdana"/>
          <w:color w:val="000000"/>
          <w:sz w:val="21"/>
          <w:szCs w:val="21"/>
        </w:rPr>
        <w:t>。</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4"/>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一一从头</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5"/>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5" w:name="__RefHeading___Toc414518299"/>
      <w:bookmarkEnd w:id="155"/>
      <w:bookmarkStart w:id="156"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6"/>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6"/>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7"/>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8"/>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9"/>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90"/>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91"/>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2"/>
      </w:r>
      <w:r>
        <w:t>，造了反，将我主驾逼在西祁</w:t>
      </w:r>
      <w:r>
        <w:rPr>
          <w:rStyle w:val="66"/>
        </w:rPr>
        <w:footnoteReference w:id="393"/>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4"/>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5"/>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6"/>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7" w:name="__RefHeading___Toc414518300"/>
      <w:bookmarkEnd w:id="157"/>
      <w:bookmarkStart w:id="158" w:name="_Toc1906886508"/>
      <w:r>
        <w:rPr>
          <w:rFonts w:hint="eastAsia"/>
        </w:rPr>
        <w:br w:type="page"/>
      </w:r>
    </w:p>
    <w:p>
      <w:pPr>
        <w:pStyle w:val="126"/>
        <w:bidi w:val="0"/>
      </w:pPr>
      <w:r>
        <w:rPr>
          <w:rFonts w:hint="eastAsia"/>
        </w:rPr>
        <w:t>太平桥</w:t>
      </w:r>
      <w:bookmarkEnd w:id="158"/>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7"/>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9" w:name="__RefHeading___Toc414518301"/>
      <w:bookmarkEnd w:id="159"/>
      <w:bookmarkStart w:id="160"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60"/>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8"/>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9"/>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400"/>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401"/>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2"/>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3"/>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1" w:name="__RefHeading___Toc414518302"/>
      <w:bookmarkEnd w:id="161"/>
      <w:bookmarkStart w:id="162"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3" w:name="__RefHeading___Toc414518303"/>
      <w:bookmarkEnd w:id="163"/>
      <w:bookmarkStart w:id="164"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5"/>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6"/>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7"/>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8"/>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5" w:name="__RefHeading___Toc414518304"/>
      <w:bookmarkEnd w:id="165"/>
      <w:bookmarkStart w:id="166"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6"/>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9"/>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7" w:name="_Toc1427536514"/>
      <w:bookmarkStart w:id="168" w:name="__RefHeading___Toc414518305"/>
      <w:r>
        <w:rPr>
          <w:rStyle w:val="127"/>
          <w:rFonts w:hint="eastAsia"/>
        </w:rPr>
        <w:t>困曹府</w:t>
      </w:r>
      <w:bookmarkEnd w:id="167"/>
      <w:bookmarkEnd w:id="168"/>
      <w:r>
        <w:rPr>
          <w:rStyle w:val="66"/>
          <w:rFonts w:eastAsia="Calibri"/>
          <w:sz w:val="32"/>
          <w:szCs w:val="32"/>
        </w:rPr>
        <w:footnoteReference w:id="41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11"/>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真乃是中秋夜</w:t>
      </w:r>
      <w:r>
        <w:rPr>
          <w:rStyle w:val="66"/>
          <w:rFonts w:ascii="Times New Roman" w:hAnsi="Times New Roman" w:cs="Times New Roman"/>
          <w:bCs/>
          <w:color w:val="000000"/>
          <w:szCs w:val="21"/>
        </w:rPr>
        <w:footnoteReference w:id="412"/>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3"/>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4"/>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缺一圣母</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5"/>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6"/>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7"/>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8"/>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9"/>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吓坏了</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ascii="Verdana" w:hAnsi="Verdana" w:cs="Verdana"/>
          <w:bCs/>
          <w:color w:val="000000"/>
          <w:szCs w:val="21"/>
        </w:rPr>
        <w:t>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20"/>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9" w:name="__RefHeading___Toc414518306"/>
      <w:bookmarkEnd w:id="169"/>
      <w:bookmarkStart w:id="170"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7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21"/>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2"/>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3"/>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4"/>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1" w:name="__RefHeading___Toc414518307"/>
      <w:bookmarkEnd w:id="171"/>
      <w:bookmarkStart w:id="172" w:name="_Toc212274648"/>
      <w:r>
        <w:rPr>
          <w:rFonts w:hint="eastAsia"/>
        </w:rPr>
        <w:br w:type="page"/>
      </w:r>
    </w:p>
    <w:p>
      <w:pPr>
        <w:pStyle w:val="126"/>
        <w:bidi w:val="0"/>
      </w:pPr>
      <w:r>
        <w:rPr>
          <w:rFonts w:hint="eastAsia"/>
        </w:rPr>
        <w:t>龙虎斗</w:t>
      </w:r>
      <w:bookmarkEnd w:id="17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5"/>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6"/>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7"/>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8"/>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9"/>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30"/>
      </w:r>
      <w:r>
        <w:rPr>
          <w:rFonts w:ascii="Verdana" w:hAnsi="Verdana" w:cs="Verdana"/>
          <w:bCs/>
          <w:color w:val="000000"/>
          <w:szCs w:val="21"/>
        </w:rPr>
        <w:t>，不由孤王怒满膛</w:t>
      </w:r>
      <w:r>
        <w:rPr>
          <w:rStyle w:val="66"/>
          <w:rFonts w:ascii="Verdana" w:hAnsi="Verdana" w:cs="Verdana"/>
          <w:bCs/>
          <w:color w:val="000000"/>
          <w:szCs w:val="21"/>
        </w:rPr>
        <w:footnoteReference w:id="431"/>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2"/>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3" w:name="__RefHeading___Toc414518308"/>
      <w:bookmarkEnd w:id="173"/>
      <w:bookmarkStart w:id="174"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4"/>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3"/>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4"/>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5"/>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6"/>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7"/>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8"/>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9"/>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40"/>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41"/>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2"/>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5" w:name="__RefHeading___Toc414518309"/>
      <w:bookmarkEnd w:id="175"/>
      <w:bookmarkStart w:id="176"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3"/>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4"/>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7" w:name="__RefHeading___Toc414518310"/>
      <w:bookmarkEnd w:id="177"/>
      <w:bookmarkStart w:id="178" w:name="_Toc876934290"/>
      <w:r>
        <w:rPr>
          <w:rFonts w:hint="eastAsia"/>
        </w:rPr>
        <w:br w:type="page"/>
      </w:r>
    </w:p>
    <w:p>
      <w:pPr>
        <w:pStyle w:val="126"/>
        <w:bidi w:val="0"/>
      </w:pPr>
      <w:r>
        <w:rPr>
          <w:rFonts w:hint="eastAsia"/>
        </w:rPr>
        <w:t>碰碑</w:t>
      </w:r>
      <w:bookmarkEnd w:id="17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5"/>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6"/>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7"/>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8"/>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9"/>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50"/>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51"/>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2"/>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3"/>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9" w:name="__RefHeading___Toc414518311"/>
      <w:bookmarkEnd w:id="179"/>
      <w:bookmarkStart w:id="180"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8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4"/>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1" w:name="__RefHeading___Toc414518312"/>
      <w:bookmarkEnd w:id="181"/>
      <w:bookmarkStart w:id="182" w:name="_Toc2056323990"/>
      <w:r>
        <w:rPr>
          <w:rFonts w:hint="eastAsia"/>
        </w:rPr>
        <w:br w:type="page"/>
      </w:r>
    </w:p>
    <w:p>
      <w:pPr>
        <w:pStyle w:val="126"/>
        <w:bidi w:val="0"/>
      </w:pPr>
      <w:r>
        <w:rPr>
          <w:rFonts w:hint="eastAsia"/>
        </w:rPr>
        <w:t>辕门斩子</w:t>
      </w:r>
      <w:bookmarkEnd w:id="182"/>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5"/>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6"/>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7"/>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8"/>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9"/>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60"/>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3" w:name="__RefHeading___Toc414518313"/>
      <w:bookmarkEnd w:id="183"/>
      <w:bookmarkStart w:id="184" w:name="_Toc1989429295"/>
      <w:r>
        <w:rPr>
          <w:rFonts w:hint="eastAsia"/>
        </w:rPr>
        <w:br w:type="page"/>
      </w:r>
    </w:p>
    <w:p>
      <w:pPr>
        <w:pStyle w:val="126"/>
        <w:bidi w:val="0"/>
      </w:pPr>
      <w:r>
        <w:rPr>
          <w:rFonts w:hint="eastAsia"/>
        </w:rPr>
        <w:t>探母回令</w:t>
      </w:r>
      <w:r>
        <w:rPr>
          <w:rStyle w:val="66"/>
          <w:rFonts w:hint="eastAsia"/>
          <w:b w:val="0"/>
          <w:bCs w:val="0"/>
        </w:rPr>
        <w:footnoteReference w:id="461"/>
      </w:r>
      <w:r>
        <w:rPr>
          <w:rFonts w:hint="eastAsia"/>
        </w:rPr>
        <w:t xml:space="preserve"> </w:t>
      </w:r>
      <w:r>
        <w:rPr>
          <w:rFonts w:hint="eastAsia"/>
          <w:sz w:val="24"/>
          <w:szCs w:val="24"/>
        </w:rPr>
        <w:t>之</w:t>
      </w:r>
      <w:r>
        <w:rPr>
          <w:rFonts w:hint="eastAsia"/>
        </w:rPr>
        <w:t xml:space="preserve"> 杨延辉</w:t>
      </w:r>
      <w:bookmarkEnd w:id="18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2"/>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6"/>
        </w:rPr>
        <w:footnoteReference w:id="463"/>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4"/>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5"/>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lang w:val="en-US" w:eastAsia="zh-CN"/>
        </w:rPr>
        <w:t>(</w:t>
      </w:r>
      <w:r>
        <w:rPr>
          <w:rFonts w:hint="eastAsia"/>
          <w:color w:val="auto"/>
        </w:rPr>
        <w:t>本帅帐中修书信，天波府搬来了老娘亲。</w:t>
      </w:r>
      <w:r>
        <w:rPr>
          <w:rFonts w:hint="eastAsia"/>
          <w:color w:val="auto"/>
          <w:lang w:val="en-US" w:eastAsia="zh-CN"/>
        </w:rPr>
        <w:t>)</w:t>
      </w:r>
      <w:r>
        <w:rPr>
          <w:rFonts w:hint="eastAsia"/>
        </w:rPr>
        <w:t>我命宗保把兵请，中途路上遇仙人(</w:t>
      </w:r>
      <w:r>
        <w:rPr>
          <w:rFonts w:hint="eastAsia" w:ascii="楷体" w:hAnsi="楷体" w:eastAsia="楷体" w:cs="楷体"/>
        </w:rPr>
        <w:t>或</w:t>
      </w:r>
      <w:r>
        <w:rPr>
          <w:rFonts w:hint="eastAsia"/>
        </w:rPr>
        <w:t>：</w:t>
      </w:r>
      <w:r>
        <w:rPr>
          <w:rFonts w:hint="eastAsia"/>
          <w:lang w:eastAsia="zh-CN"/>
        </w:rPr>
        <w:t>谁知中途遇仙人</w:t>
      </w:r>
      <w:r>
        <w:rPr>
          <w:rFonts w:hint="eastAsia"/>
          <w:lang w:val="en-US" w:eastAsia="zh-CN"/>
        </w:rPr>
        <w:t>)</w:t>
      </w:r>
      <w:r>
        <w:rPr>
          <w:rFonts w:hint="eastAsia"/>
        </w:rPr>
        <w:t>。得来兵书三卷整(</w:t>
      </w:r>
      <w:r>
        <w:rPr>
          <w:rFonts w:hint="eastAsia" w:ascii="楷体" w:hAnsi="楷体" w:eastAsia="楷体" w:cs="楷体"/>
        </w:rPr>
        <w:t>或</w:t>
      </w:r>
      <w:r>
        <w:rPr>
          <w:rFonts w:hint="eastAsia"/>
        </w:rPr>
        <w:t>：</w:t>
      </w:r>
      <w:r>
        <w:rPr>
          <w:rFonts w:hint="eastAsia"/>
          <w:lang w:eastAsia="zh-CN"/>
        </w:rPr>
        <w:t>拾来经书三卷整</w:t>
      </w:r>
      <w:r>
        <w:rPr>
          <w:rFonts w:hint="eastAsia"/>
          <w:lang w:val="en-US" w:eastAsia="zh-CN"/>
        </w:rPr>
        <w:t>)</w:t>
      </w:r>
      <w:r>
        <w:rPr>
          <w:rFonts w:hint="eastAsia"/>
        </w:rPr>
        <w:t>，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6"/>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7"/>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5" w:name="__RefHeading___Toc414518314"/>
      <w:bookmarkEnd w:id="185"/>
      <w:bookmarkStart w:id="186" w:name="_Toc1716339494"/>
      <w:r>
        <w:rPr>
          <w:rFonts w:hint="eastAsia"/>
        </w:rPr>
        <w:br w:type="page"/>
      </w:r>
    </w:p>
    <w:p>
      <w:pPr>
        <w:pStyle w:val="126"/>
        <w:bidi w:val="0"/>
      </w:pPr>
      <w:r>
        <w:rPr>
          <w:rFonts w:hint="eastAsia"/>
        </w:rPr>
        <w:t>洪羊洞</w:t>
      </w:r>
      <w:r>
        <w:rPr>
          <w:rStyle w:val="66"/>
          <w:rFonts w:hint="eastAsia"/>
          <w:b w:val="0"/>
          <w:bCs w:val="0"/>
        </w:rPr>
        <w:footnoteReference w:id="468"/>
      </w:r>
      <w:r>
        <w:rPr>
          <w:rFonts w:hint="eastAsia"/>
        </w:rPr>
        <w:t xml:space="preserve"> </w:t>
      </w:r>
      <w:r>
        <w:rPr>
          <w:rFonts w:hint="eastAsia"/>
          <w:sz w:val="24"/>
          <w:szCs w:val="24"/>
        </w:rPr>
        <w:t>之</w:t>
      </w:r>
      <w:r>
        <w:rPr>
          <w:rFonts w:hint="eastAsia"/>
        </w:rPr>
        <w:t xml:space="preserve"> 杨延昭、老令公</w:t>
      </w:r>
      <w:bookmarkEnd w:id="18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9"/>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70"/>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71"/>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2"/>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3"/>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4"/>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5"/>
      </w:r>
      <w:r>
        <w:t>】我方才朦胧荏苒</w:t>
      </w:r>
      <w:r>
        <w:rPr>
          <w:rStyle w:val="66"/>
        </w:rPr>
        <w:footnoteReference w:id="476"/>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7"/>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7" w:name="__RefHeading___Toc414518315"/>
      <w:bookmarkEnd w:id="187"/>
      <w:bookmarkStart w:id="188" w:name="_Toc1354501910"/>
      <w:r>
        <w:rPr>
          <w:rFonts w:hint="eastAsia"/>
        </w:rPr>
        <w:br w:type="page"/>
      </w:r>
    </w:p>
    <w:p>
      <w:pPr>
        <w:pStyle w:val="126"/>
        <w:bidi w:val="0"/>
        <w:rPr>
          <w:rFonts w:hint="default"/>
        </w:rPr>
      </w:pPr>
      <w:r>
        <w:rPr>
          <w:rFonts w:hint="eastAsia"/>
        </w:rPr>
        <w:t>天雷报</w:t>
      </w:r>
      <w:bookmarkEnd w:id="188"/>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8"/>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9"/>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80"/>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81"/>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2"/>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3"/>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4"/>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9" w:name="__RefHeading___Toc414518316"/>
      <w:bookmarkEnd w:id="189"/>
      <w:bookmarkStart w:id="190"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9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5"/>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6"/>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7"/>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8"/>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1" w:name="__RefHeading___Toc414518317"/>
      <w:bookmarkEnd w:id="191"/>
      <w:bookmarkStart w:id="192" w:name="_Toc365426129"/>
      <w:r>
        <w:rPr>
          <w:rFonts w:hint="eastAsia"/>
        </w:rPr>
        <w:br w:type="page"/>
      </w:r>
    </w:p>
    <w:p>
      <w:pPr>
        <w:pStyle w:val="126"/>
        <w:bidi w:val="0"/>
      </w:pPr>
      <w:r>
        <w:rPr>
          <w:rFonts w:hint="eastAsia"/>
        </w:rPr>
        <w:t>打棍出箱</w:t>
      </w:r>
      <w:bookmarkEnd w:id="192"/>
      <w:r>
        <w:rPr>
          <w:rStyle w:val="12"/>
          <w:rFonts w:hint="eastAsia"/>
          <w:b w:val="0"/>
          <w:bCs w:val="0"/>
        </w:rPr>
        <w:footnoteReference w:id="48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90"/>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91"/>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2"/>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3"/>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4"/>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5"/>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3" w:name="__RefHeading___Toc414518318"/>
      <w:bookmarkEnd w:id="193"/>
      <w:bookmarkStart w:id="194"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6"/>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7"/>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8"/>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5" w:name="__RefHeading___Toc414518319"/>
      <w:bookmarkEnd w:id="195"/>
      <w:bookmarkStart w:id="196"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9"/>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500"/>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501"/>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2"/>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3"/>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4"/>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5"/>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6"/>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7" w:name="__RefHeading___Toc414518320"/>
      <w:bookmarkEnd w:id="197"/>
      <w:bookmarkStart w:id="198"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7"/>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8"/>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0" w:leftChars="0" w:firstLine="0" w:firstLineChars="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莫要计较啊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啊?!这贱人竟将院门关闭了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竟将</w:t>
      </w:r>
      <w:r>
        <w:rPr>
          <w:rStyle w:val="99"/>
          <w:rFonts w:hint="eastAsia" w:ascii="Verdana" w:hAnsi="Verdana" w:cs="Verdana"/>
          <w:bCs/>
          <w:color w:val="000000"/>
          <w:szCs w:val="21"/>
        </w:rPr>
        <w:t>门户</w:t>
      </w:r>
      <w:r>
        <w:rPr>
          <w:rStyle w:val="99"/>
          <w:rFonts w:ascii="Verdana" w:hAnsi="Verdana" w:cs="Verdana"/>
          <w:bCs/>
          <w:color w:val="000000"/>
          <w:szCs w:val="21"/>
        </w:rPr>
        <w:t>关闭了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9"/>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w:t>
      </w:r>
      <w:r>
        <w:rPr>
          <w:rStyle w:val="99"/>
          <w:rFonts w:hint="eastAsia" w:ascii="Verdana" w:hAnsi="Verdana" w:cs="Verdana"/>
          <w:bCs/>
          <w:color w:val="000000"/>
          <w:szCs w:val="21"/>
          <w:lang w:eastAsia="zh-CN"/>
        </w:rPr>
        <w:t>足</w:t>
      </w:r>
      <w:r>
        <w:rPr>
          <w:rStyle w:val="99"/>
          <w:rFonts w:ascii="Verdana" w:hAnsi="Verdana" w:cs="Verdana"/>
          <w:bCs/>
          <w:color w:val="000000"/>
          <w:szCs w:val="21"/>
        </w:rPr>
        <w:t>印</w:t>
      </w:r>
      <w:r>
        <w:rPr>
          <w:rStyle w:val="12"/>
          <w:rFonts w:ascii="Verdana" w:hAnsi="Verdana" w:cs="Verdana"/>
          <w:bCs/>
          <w:color w:val="000000"/>
          <w:szCs w:val="21"/>
        </w:rPr>
        <w:footnoteReference w:id="510"/>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w:t>
      </w:r>
      <w:r>
        <w:rPr>
          <w:rStyle w:val="99"/>
          <w:rFonts w:hint="eastAsia" w:ascii="Verdana" w:hAnsi="Verdana" w:cs="Verdana"/>
          <w:bCs/>
          <w:color w:val="000000"/>
          <w:szCs w:val="21"/>
          <w:lang w:eastAsia="zh-CN"/>
        </w:rPr>
        <w:t>足</w:t>
      </w:r>
      <w:r>
        <w:rPr>
          <w:rStyle w:val="99"/>
          <w:rFonts w:ascii="Verdana" w:hAnsi="Verdana" w:cs="Verdana"/>
          <w:bCs/>
          <w:color w:val="000000"/>
          <w:szCs w:val="21"/>
        </w:rPr>
        <w:t>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jc w:val="center"/>
        <w:rPr>
          <w:rFonts w:hint="eastAsia"/>
        </w:rPr>
      </w:pPr>
      <w:bookmarkStart w:id="199" w:name="__RefHeading___Toc414518321"/>
      <w:bookmarkEnd w:id="199"/>
      <w:bookmarkStart w:id="200" w:name="_Toc141006300"/>
      <w:r>
        <w:rPr>
          <w:rFonts w:hint="eastAsia"/>
        </w:rPr>
        <w:br w:type="page"/>
      </w:r>
    </w:p>
    <w:p>
      <w:pPr>
        <w:jc w:val="both"/>
        <w:rPr>
          <w:rFonts w:hint="eastAsia"/>
          <w:lang w:eastAsia="zh-CN"/>
        </w:rPr>
      </w:pPr>
      <w:r>
        <w:rPr>
          <w:rFonts w:hint="eastAsia"/>
          <w:lang w:eastAsia="zh-CN"/>
        </w:rPr>
        <w:t>附：</w:t>
      </w:r>
      <w:r>
        <w:rPr>
          <w:rFonts w:hint="eastAsia"/>
          <w:b/>
          <w:bCs/>
          <w:lang w:eastAsia="zh-CN"/>
        </w:rPr>
        <w:t>微博网页提供的清光绪十八年休书</w:t>
      </w:r>
    </w:p>
    <w:p>
      <w:pPr>
        <w:jc w:val="both"/>
        <w:rPr>
          <w:rFonts w:hint="eastAsia"/>
          <w:lang w:eastAsia="zh-CN"/>
        </w:rPr>
      </w:pPr>
    </w:p>
    <w:p>
      <w:pPr>
        <w:jc w:val="center"/>
        <w:rPr>
          <w:rFonts w:hint="eastAsia" w:eastAsia="宋体"/>
          <w:lang w:eastAsia="zh-CN"/>
        </w:rPr>
      </w:pPr>
      <w:r>
        <w:rPr>
          <w:rFonts w:hint="eastAsia" w:eastAsia="宋体"/>
          <w:lang w:eastAsia="zh-CN"/>
        </w:rPr>
        <w:drawing>
          <wp:inline distT="0" distB="0" distL="114300" distR="114300">
            <wp:extent cx="4743450" cy="2705100"/>
            <wp:effectExtent l="0" t="0" r="0" b="0"/>
            <wp:docPr id="1" name="Picture 1" descr="1385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38571460"/>
                    <pic:cNvPicPr>
                      <a:picLocks noChangeAspect="1"/>
                    </pic:cNvPicPr>
                  </pic:nvPicPr>
                  <pic:blipFill>
                    <a:blip r:embed="rId92"/>
                    <a:stretch>
                      <a:fillRect/>
                    </a:stretch>
                  </pic:blipFill>
                  <pic:spPr>
                    <a:xfrm>
                      <a:off x="0" y="0"/>
                      <a:ext cx="4743450" cy="2705100"/>
                    </a:xfrm>
                    <a:prstGeom prst="rect">
                      <a:avLst/>
                    </a:prstGeom>
                  </pic:spPr>
                </pic:pic>
              </a:graphicData>
            </a:graphic>
          </wp:inline>
        </w:drawing>
      </w:r>
    </w:p>
    <w:p>
      <w:pPr>
        <w:rPr>
          <w:rFonts w:hint="eastAsia"/>
          <w:lang w:eastAsia="zh-CN"/>
        </w:rPr>
      </w:pPr>
    </w:p>
    <w:p>
      <w:pPr>
        <w:ind w:firstLine="420" w:firstLineChars="200"/>
        <w:rPr>
          <w:rFonts w:hint="eastAsia"/>
          <w:lang w:val="en-US" w:eastAsia="zh-CN"/>
        </w:rPr>
      </w:pPr>
      <w:r>
        <w:rPr>
          <w:rFonts w:hint="eastAsia"/>
          <w:lang w:eastAsia="zh-CN"/>
        </w:rPr>
        <w:t>立写截字人杜福祥</w:t>
      </w:r>
      <w:r>
        <w:rPr>
          <w:rFonts w:hint="eastAsia"/>
          <w:lang w:val="en-US" w:eastAsia="zh-CN"/>
        </w:rPr>
        <w:t xml:space="preserve"> 当日娶妻张氏到家，夫妻过了数十余年。余家甚贫，因为度用不过，将妻仍回张门，所生小女一名，亦将跟随张氏。余今休妻的(得)文银贰拾伍两整，日后张氏另姓改嫁，或嫁张三、李四，与杜姓无干。恐说无凭，立截字为证。</w:t>
      </w:r>
    </w:p>
    <w:p>
      <w:pPr>
        <w:rPr>
          <w:rFonts w:hint="default"/>
          <w:lang w:val="en-US" w:eastAsia="zh-CN"/>
        </w:rPr>
      </w:pPr>
    </w:p>
    <w:p>
      <w:pPr>
        <w:rPr>
          <w:rFonts w:hint="default"/>
          <w:lang w:val="en-US" w:eastAsia="zh-CN"/>
        </w:rPr>
      </w:pPr>
      <w:r>
        <w:rPr>
          <w:rFonts w:hint="eastAsia"/>
          <w:lang w:val="en-US" w:eastAsia="zh-CN"/>
        </w:rPr>
        <w:t>光绪十八年 闰四月十一日 立写截字人 杜福祥  (画 “十字押”)</w:t>
      </w:r>
    </w:p>
    <w:p>
      <w:pPr>
        <w:rPr>
          <w:rFonts w:hint="eastAsia"/>
          <w:lang w:eastAsia="zh-CN"/>
        </w:rPr>
      </w:pPr>
    </w:p>
    <w:p>
      <w:pPr>
        <w:rPr>
          <w:rFonts w:hint="eastAsia"/>
          <w:lang w:val="en-US" w:eastAsia="zh-CN"/>
        </w:rPr>
      </w:pPr>
      <w:r>
        <w:rPr>
          <w:rFonts w:hint="eastAsia"/>
          <w:lang w:eastAsia="zh-CN"/>
        </w:rPr>
        <w:t>同中人</w:t>
      </w:r>
      <w:r>
        <w:rPr>
          <w:rFonts w:hint="eastAsia"/>
          <w:lang w:val="en-US" w:eastAsia="zh-CN"/>
        </w:rPr>
        <w:t xml:space="preserve"> 程茂发、刘秉林</w:t>
      </w:r>
    </w:p>
    <w:p>
      <w:pPr>
        <w:rPr>
          <w:rFonts w:hint="eastAsia"/>
          <w:lang w:val="en-US" w:eastAsia="zh-CN"/>
        </w:rPr>
      </w:pPr>
    </w:p>
    <w:p>
      <w:pPr>
        <w:rPr>
          <w:rFonts w:hint="eastAsia"/>
        </w:rPr>
      </w:pPr>
      <w:r>
        <w:rPr>
          <w:rFonts w:hint="eastAsia"/>
          <w:lang w:val="en-US" w:eastAsia="zh-CN"/>
        </w:rPr>
        <w:t>手模、足印</w:t>
      </w:r>
      <w:r>
        <w:rPr>
          <w:rFonts w:hint="eastAsia"/>
        </w:rPr>
        <w:br w:type="page"/>
      </w:r>
    </w:p>
    <w:p>
      <w:pPr>
        <w:pStyle w:val="126"/>
        <w:bidi w:val="0"/>
      </w:pPr>
      <w:r>
        <w:rPr>
          <w:rFonts w:hint="eastAsia"/>
        </w:rPr>
        <w:t>打鱼杀家</w:t>
      </w:r>
      <w:r>
        <w:rPr>
          <w:rStyle w:val="66"/>
          <w:rFonts w:hint="eastAsia"/>
          <w:b w:val="0"/>
          <w:bCs w:val="0"/>
        </w:rPr>
        <w:footnoteReference w:id="511"/>
      </w:r>
      <w:r>
        <w:rPr>
          <w:rFonts w:hint="eastAsia"/>
        </w:rPr>
        <w:t xml:space="preserve"> </w:t>
      </w:r>
      <w:r>
        <w:rPr>
          <w:rFonts w:hint="eastAsia"/>
          <w:sz w:val="24"/>
          <w:szCs w:val="24"/>
        </w:rPr>
        <w:t>之</w:t>
      </w:r>
      <w:r>
        <w:rPr>
          <w:rFonts w:hint="eastAsia"/>
        </w:rPr>
        <w:t xml:space="preserve"> 萧恩</w:t>
      </w:r>
      <w:bookmarkEnd w:id="20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12"/>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3"/>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4"/>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5"/>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1" w:name="__RefHeading___Toc414518322"/>
      <w:bookmarkEnd w:id="201"/>
      <w:bookmarkStart w:id="202"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6"/>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7"/>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8"/>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9"/>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3" w:name="__RefHeading___Toc414518323"/>
      <w:bookmarkEnd w:id="203"/>
      <w:bookmarkStart w:id="204" w:name="_Toc1536969378"/>
      <w:r>
        <w:rPr>
          <w:rFonts w:hint="eastAsia"/>
        </w:rPr>
        <w:br w:type="page"/>
      </w:r>
    </w:p>
    <w:p>
      <w:pPr>
        <w:pStyle w:val="126"/>
        <w:bidi w:val="0"/>
      </w:pPr>
      <w:r>
        <w:rPr>
          <w:rFonts w:hint="eastAsia"/>
        </w:rPr>
        <w:t>雄州关</w:t>
      </w:r>
      <w:bookmarkEnd w:id="20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20"/>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21"/>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22"/>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3"/>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4"/>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5"/>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6"/>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7"/>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8"/>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9"/>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30"/>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5" w:name="__RefHeading___Toc414518324"/>
      <w:bookmarkEnd w:id="205"/>
      <w:bookmarkStart w:id="206"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31"/>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32"/>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3"/>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4"/>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5"/>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7" w:name="__RefHeading___Toc414518325"/>
      <w:bookmarkEnd w:id="207"/>
      <w:bookmarkStart w:id="208" w:name="_Toc864629548"/>
      <w:r>
        <w:rPr>
          <w:rFonts w:hint="eastAsia"/>
        </w:rPr>
        <w:t>八大锤</w:t>
      </w:r>
      <w:bookmarkEnd w:id="20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6"/>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7"/>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8"/>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9"/>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40"/>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9" w:name="__RefHeading___Toc414518326"/>
      <w:bookmarkEnd w:id="209"/>
      <w:bookmarkStart w:id="210" w:name="_Toc1499150565"/>
      <w:r>
        <w:rPr>
          <w:rFonts w:hint="eastAsia"/>
        </w:rPr>
        <w:t xml:space="preserve">采石矶 </w:t>
      </w:r>
      <w:r>
        <w:rPr>
          <w:rFonts w:hint="eastAsia"/>
          <w:sz w:val="24"/>
          <w:szCs w:val="24"/>
        </w:rPr>
        <w:t>之</w:t>
      </w:r>
      <w:r>
        <w:rPr>
          <w:rFonts w:hint="eastAsia"/>
        </w:rPr>
        <w:t xml:space="preserve"> 徐达</w:t>
      </w:r>
      <w:bookmarkEnd w:id="21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41"/>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42"/>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3"/>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4"/>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1" w:name="__RefHeading___Toc414518327"/>
      <w:bookmarkEnd w:id="211"/>
      <w:bookmarkStart w:id="212"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2"/>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5"/>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6"/>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7"/>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9"/>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50"/>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51"/>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52"/>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3"/>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4"/>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5"/>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6"/>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3" w:name="__RefHeading___Toc414518328"/>
      <w:bookmarkEnd w:id="213"/>
      <w:bookmarkStart w:id="214" w:name="_Toc1848913131"/>
      <w:r>
        <w:rPr>
          <w:rFonts w:hint="eastAsia"/>
        </w:rPr>
        <w:br w:type="page"/>
      </w:r>
    </w:p>
    <w:p>
      <w:pPr>
        <w:pStyle w:val="126"/>
        <w:bidi w:val="0"/>
        <w:rPr>
          <w:rStyle w:val="124"/>
          <w:rFonts w:hint="eastAsia"/>
          <w:color w:val="auto"/>
          <w:szCs w:val="32"/>
        </w:rPr>
      </w:pPr>
      <w:r>
        <w:rPr>
          <w:rFonts w:hint="eastAsia"/>
        </w:rPr>
        <w:t>江东桥</w:t>
      </w:r>
    </w:p>
    <w:bookmarkEnd w:id="214"/>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7"/>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8"/>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9"/>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5" w:name="__RefHeading___Toc414518329"/>
      <w:bookmarkEnd w:id="215"/>
      <w:bookmarkStart w:id="216"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60"/>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7" w:name="__RefHeading___Toc414518330"/>
      <w:bookmarkStart w:id="218" w:name="_Toc720065133"/>
      <w:r>
        <w:rPr>
          <w:rStyle w:val="127"/>
          <w:rFonts w:hint="eastAsia"/>
        </w:rPr>
        <w:t>梅龙镇</w:t>
      </w:r>
      <w:bookmarkEnd w:id="217"/>
      <w:bookmarkEnd w:id="218"/>
      <w:r>
        <w:rPr>
          <w:rStyle w:val="66"/>
          <w:rFonts w:ascii="宋体" w:hAnsi="宋体" w:cs="宋体"/>
          <w:sz w:val="32"/>
          <w:szCs w:val="32"/>
        </w:rPr>
        <w:footnoteReference w:id="561"/>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9" w:name="__RefHeading___Toc414518331"/>
      <w:bookmarkEnd w:id="219"/>
      <w:bookmarkStart w:id="220"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2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62"/>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3"/>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1" w:name="__RefHeading___Toc414518332"/>
      <w:bookmarkEnd w:id="221"/>
      <w:bookmarkStart w:id="222" w:name="_Toc580152151"/>
      <w:r>
        <w:rPr>
          <w:rFonts w:hint="eastAsia"/>
        </w:rPr>
        <w:br w:type="page"/>
      </w:r>
    </w:p>
    <w:p>
      <w:pPr>
        <w:pStyle w:val="126"/>
        <w:bidi w:val="0"/>
      </w:pPr>
      <w:r>
        <w:rPr>
          <w:rFonts w:hint="eastAsia"/>
        </w:rPr>
        <w:t>一捧雪</w:t>
      </w:r>
      <w:bookmarkEnd w:id="222"/>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4"/>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5"/>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6"/>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3" w:name="_Toc2121254695"/>
      <w:bookmarkStart w:id="224" w:name="__RefHeading___Toc414518333"/>
      <w:r>
        <w:rPr>
          <w:rStyle w:val="127"/>
          <w:rFonts w:hint="eastAsia"/>
        </w:rPr>
        <w:t>审头刺汤</w:t>
      </w:r>
      <w:bookmarkEnd w:id="223"/>
      <w:bookmarkEnd w:id="224"/>
      <w:r>
        <w:rPr>
          <w:rStyle w:val="66"/>
          <w:rFonts w:eastAsia="Calibri"/>
          <w:sz w:val="32"/>
          <w:szCs w:val="32"/>
        </w:rPr>
        <w:footnoteReference w:id="567"/>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8"/>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9"/>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70"/>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71"/>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72"/>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3"/>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4"/>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5"/>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6"/>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7"/>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8"/>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9"/>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80"/>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5" w:name="__RefHeading___Toc414518334"/>
      <w:bookmarkEnd w:id="225"/>
      <w:bookmarkStart w:id="226"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81"/>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7" w:name="_Toc1181528541"/>
      <w:bookmarkStart w:id="228" w:name="__RefHeading___Toc414518335"/>
      <w:r>
        <w:rPr>
          <w:rStyle w:val="127"/>
          <w:rFonts w:hint="eastAsia"/>
        </w:rPr>
        <w:t>打严嵩</w:t>
      </w:r>
      <w:bookmarkEnd w:id="227"/>
      <w:bookmarkEnd w:id="228"/>
      <w:r>
        <w:rPr>
          <w:rStyle w:val="66"/>
          <w:rFonts w:eastAsia="Calibri"/>
          <w:sz w:val="32"/>
          <w:szCs w:val="32"/>
        </w:rPr>
        <w:footnoteReference w:id="582"/>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3"/>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4"/>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5"/>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6"/>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7"/>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8"/>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9"/>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90"/>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91"/>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92"/>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3"/>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9" w:name="__RefHeading___Toc414518336"/>
      <w:bookmarkEnd w:id="229"/>
      <w:bookmarkStart w:id="230"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4"/>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5"/>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6"/>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7"/>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8"/>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9"/>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1" w:name="__RefHeading___Toc414518337"/>
      <w:bookmarkEnd w:id="231"/>
      <w:bookmarkStart w:id="232"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2"/>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600"/>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3" w:name="__RefHeading___Toc414518338"/>
      <w:bookmarkEnd w:id="233"/>
      <w:bookmarkStart w:id="234"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4"/>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601"/>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602"/>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5" w:name="__RefHeading___Toc414518339"/>
      <w:bookmarkEnd w:id="235"/>
      <w:bookmarkStart w:id="236" w:name="_Toc456460501"/>
      <w:r>
        <w:rPr>
          <w:rFonts w:hint="eastAsia"/>
        </w:rPr>
        <w:t xml:space="preserve">二进宫 </w:t>
      </w:r>
      <w:r>
        <w:rPr>
          <w:rFonts w:hint="eastAsia"/>
          <w:sz w:val="24"/>
          <w:szCs w:val="24"/>
        </w:rPr>
        <w:t>之</w:t>
      </w:r>
      <w:r>
        <w:rPr>
          <w:rFonts w:hint="eastAsia"/>
        </w:rPr>
        <w:t xml:space="preserve"> 杨波</w:t>
      </w:r>
      <w:bookmarkEnd w:id="236"/>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3"/>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4"/>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5"/>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6"/>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7" w:name="__RefHeading___Toc414518340"/>
      <w:bookmarkEnd w:id="237"/>
      <w:bookmarkStart w:id="238"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7"/>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8"/>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9"/>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10"/>
      </w:r>
      <w:r>
        <w:rPr>
          <w:rFonts w:hint="eastAsia" w:ascii="Verdana" w:hAnsi="Verdana" w:cs="Verdana"/>
          <w:bCs/>
        </w:rPr>
        <w:t>高岗埋下</w:t>
      </w:r>
      <w:r>
        <w:rPr>
          <w:rStyle w:val="66"/>
          <w:rFonts w:ascii="Verdana" w:hAnsi="Verdana" w:cs="Verdana"/>
          <w:bCs/>
        </w:rPr>
        <w:footnoteReference w:id="611"/>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12"/>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3"/>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4"/>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5"/>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6"/>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9" w:name="__RefHeading___Toc414518341"/>
      <w:bookmarkEnd w:id="239"/>
      <w:bookmarkStart w:id="240" w:name="_Toc123253831"/>
      <w:r>
        <w:rPr>
          <w:rFonts w:hint="eastAsia"/>
        </w:rPr>
        <w:br w:type="page"/>
      </w:r>
    </w:p>
    <w:p>
      <w:pPr>
        <w:pStyle w:val="126"/>
        <w:bidi w:val="0"/>
      </w:pPr>
      <w:r>
        <w:rPr>
          <w:rFonts w:hint="eastAsia"/>
        </w:rPr>
        <w:t>山海关</w:t>
      </w:r>
      <w:bookmarkEnd w:id="24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7"/>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1" w:name="__RefHeading___Toc414518342"/>
      <w:bookmarkEnd w:id="241"/>
      <w:bookmarkStart w:id="242"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8"/>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3" w:name="__RefHeading___Toc414518343"/>
      <w:bookmarkStart w:id="244" w:name="_Toc800713422"/>
      <w:r>
        <w:rPr>
          <w:rStyle w:val="127"/>
          <w:rFonts w:hint="eastAsia"/>
        </w:rPr>
        <w:t>落马湖·访褚</w:t>
      </w:r>
      <w:bookmarkEnd w:id="243"/>
      <w:bookmarkEnd w:id="244"/>
      <w:r>
        <w:rPr>
          <w:rStyle w:val="66"/>
          <w:rFonts w:eastAsia="Calibri"/>
          <w:sz w:val="32"/>
          <w:szCs w:val="32"/>
        </w:rPr>
        <w:footnoteReference w:id="619"/>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20"/>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21"/>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5" w:name="__RefHeading___Toc414518344"/>
      <w:bookmarkEnd w:id="245"/>
      <w:bookmarkStart w:id="246" w:name="_Toc2112683127"/>
      <w:r>
        <w:rPr>
          <w:rFonts w:hint="eastAsia"/>
        </w:rPr>
        <w:t xml:space="preserve">状元谱 </w:t>
      </w:r>
      <w:r>
        <w:rPr>
          <w:rFonts w:hint="eastAsia"/>
          <w:sz w:val="24"/>
          <w:szCs w:val="24"/>
        </w:rPr>
        <w:t>之</w:t>
      </w:r>
      <w:r>
        <w:rPr>
          <w:rFonts w:hint="eastAsia"/>
        </w:rPr>
        <w:t xml:space="preserve"> 陈伯愚</w:t>
      </w:r>
      <w:bookmarkEnd w:id="24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22"/>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3"/>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4"/>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5"/>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7" w:name="__RefHeading___Toc414518345"/>
      <w:bookmarkEnd w:id="247"/>
      <w:bookmarkStart w:id="248" w:name="_Toc1901072504"/>
      <w:r>
        <w:rPr>
          <w:rFonts w:hint="eastAsia"/>
        </w:rPr>
        <w:t xml:space="preserve">青石山 </w:t>
      </w:r>
      <w:r>
        <w:rPr>
          <w:rFonts w:hint="eastAsia"/>
          <w:sz w:val="24"/>
          <w:szCs w:val="24"/>
        </w:rPr>
        <w:t>之</w:t>
      </w:r>
      <w:r>
        <w:rPr>
          <w:rFonts w:hint="eastAsia"/>
        </w:rPr>
        <w:t xml:space="preserve"> 吕祖、关帝</w:t>
      </w:r>
      <w:bookmarkEnd w:id="248"/>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6"/>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w:t>
      </w:r>
      <w:r>
        <w:rPr>
          <w:rStyle w:val="12"/>
          <w:rFonts w:ascii="ˎ̥" w:hAnsi="ˎ̥" w:cs="ˎ̥"/>
          <w:color w:val="000000"/>
          <w:szCs w:val="21"/>
        </w:rPr>
        <w:footnoteReference w:id="627"/>
      </w:r>
      <w:r>
        <w:rPr>
          <w:rFonts w:ascii="ˎ̥" w:hAnsi="ˎ̥" w:cs="ˎ̥"/>
          <w:color w:val="000000"/>
          <w:szCs w:val="21"/>
        </w:rPr>
        <w:t>何在?</w:t>
      </w:r>
    </w:p>
    <w:p>
      <w:pPr>
        <w:rPr>
          <w:rFonts w:hint="eastAsia"/>
        </w:rPr>
      </w:pPr>
      <w:bookmarkStart w:id="249" w:name="__RefHeading___Toc414518346"/>
      <w:bookmarkEnd w:id="249"/>
      <w:bookmarkStart w:id="250"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5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1" w:name="__RefHeading___Toc414518347"/>
      <w:bookmarkEnd w:id="251"/>
      <w:bookmarkStart w:id="252"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2"/>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8"/>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3" w:name="__RefHeading___Toc414518348"/>
      <w:bookmarkEnd w:id="253"/>
      <w:bookmarkStart w:id="254" w:name="_Toc119014985"/>
      <w:r>
        <w:rPr>
          <w:rStyle w:val="127"/>
          <w:rFonts w:hint="eastAsia" w:eastAsia="宋体"/>
          <w:b/>
          <w:bCs/>
        </w:rPr>
        <w:t>蟠桃会</w:t>
      </w:r>
      <w:bookmarkEnd w:id="254"/>
      <w:r>
        <w:rPr>
          <w:rStyle w:val="66"/>
          <w:rFonts w:hint="eastAsia"/>
          <w:b w:val="0"/>
          <w:bCs w:val="0"/>
        </w:rPr>
        <w:footnoteReference w:id="629"/>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30"/>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31"/>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32"/>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5" w:name="__RefHeading___Toc414518349"/>
      <w:bookmarkEnd w:id="255"/>
      <w:bookmarkStart w:id="256"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6"/>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7" w:name="__RefHeading___Toc414518350"/>
      <w:bookmarkEnd w:id="257"/>
      <w:bookmarkStart w:id="258"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8"/>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9" w:name="__RefHeading___Toc414518351"/>
      <w:bookmarkStart w:id="260" w:name="_Toc908315379"/>
      <w:r>
        <w:rPr>
          <w:rStyle w:val="127"/>
          <w:rFonts w:hint="eastAsia"/>
        </w:rPr>
        <w:t>柴桑口</w:t>
      </w:r>
      <w:bookmarkEnd w:id="259"/>
      <w:bookmarkEnd w:id="260"/>
      <w:r>
        <w:rPr>
          <w:rStyle w:val="108"/>
          <w:rFonts w:eastAsia="Times New Roman"/>
          <w:sz w:val="32"/>
          <w:szCs w:val="32"/>
        </w:rPr>
        <w:footnoteReference w:id="633"/>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4"/>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5"/>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6"/>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7"/>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8"/>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9"/>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40"/>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41"/>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42"/>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43"/>
      </w:r>
      <w:r>
        <w:rPr>
          <w:rFonts w:hint="eastAsia"/>
        </w:rPr>
        <w:t>，难以推却，只得勉力而为。今将公瑾灵柩移至柴桑，等候他子周循</w:t>
      </w:r>
      <w:r>
        <w:rPr>
          <w:rStyle w:val="66"/>
        </w:rPr>
        <w:footnoteReference w:id="644"/>
      </w:r>
      <w:r>
        <w:rPr>
          <w:rFonts w:hint="eastAsia"/>
        </w:rPr>
        <w:t>到来，成服</w:t>
      </w:r>
      <w:r>
        <w:rPr>
          <w:rStyle w:val="66"/>
        </w:rPr>
        <w:footnoteReference w:id="645"/>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6"/>
      </w:r>
      <w:r>
        <w:rPr>
          <w:rFonts w:hint="eastAsia"/>
        </w:rPr>
        <w:t>。他今自寻前来，都督传令可将他剖腹挖心</w:t>
      </w:r>
      <w:r>
        <w:rPr>
          <w:rStyle w:val="66"/>
        </w:rPr>
        <w:footnoteReference w:id="647"/>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8"/>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9"/>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50"/>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51"/>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52"/>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53"/>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4"/>
      </w:r>
      <w:r>
        <w:rPr>
          <w:rFonts w:hint="eastAsia"/>
        </w:rPr>
        <w:t>，只吓得江南士束手要降。若非你怀大志陈兵相抗</w:t>
      </w:r>
      <w:r>
        <w:rPr>
          <w:rStyle w:val="66"/>
        </w:rPr>
        <w:footnoteReference w:id="655"/>
      </w:r>
      <w:r>
        <w:rPr>
          <w:rFonts w:hint="eastAsia"/>
        </w:rPr>
        <w:t>，运机谋烧得他抛甲弃枪。到今日稍得遂太平景象</w:t>
      </w:r>
      <w:r>
        <w:rPr>
          <w:rStyle w:val="66"/>
        </w:rPr>
        <w:footnoteReference w:id="656"/>
      </w:r>
      <w:r>
        <w:rPr>
          <w:rFonts w:hint="eastAsia"/>
        </w:rPr>
        <w:t>，转瞬间</w:t>
      </w:r>
      <w:r>
        <w:rPr>
          <w:rStyle w:val="66"/>
        </w:rPr>
        <w:footnoteReference w:id="657"/>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8"/>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9"/>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60"/>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61"/>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62"/>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63"/>
      </w:r>
      <w:r>
        <w:rPr>
          <w:rFonts w:hint="eastAsia"/>
        </w:rPr>
        <w:t>)公生平所学，我有草书一封，趁便即往</w:t>
      </w:r>
      <w:r>
        <w:rPr>
          <w:rStyle w:val="66"/>
        </w:rPr>
        <w:footnoteReference w:id="664"/>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5"/>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6"/>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1" w:name="_Toc919318182"/>
      <w:bookmarkStart w:id="262" w:name="__RefHeading___Toc414518352"/>
      <w:r>
        <w:rPr>
          <w:rStyle w:val="127"/>
          <w:rFonts w:hint="eastAsia"/>
        </w:rPr>
        <w:t>铁笼山·迷当发点</w:t>
      </w:r>
      <w:bookmarkEnd w:id="261"/>
      <w:bookmarkEnd w:id="262"/>
      <w:r>
        <w:rPr>
          <w:rStyle w:val="108"/>
          <w:rFonts w:eastAsia="Times New Roman"/>
          <w:sz w:val="32"/>
          <w:szCs w:val="32"/>
        </w:rPr>
        <w:footnoteReference w:id="667"/>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3" w:name="__RefHeading___Toc414518353"/>
      <w:bookmarkStart w:id="264"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3"/>
      <w:bookmarkEnd w:id="264"/>
      <w:r>
        <w:rPr>
          <w:rStyle w:val="108"/>
          <w:rFonts w:eastAsia="Times New Roman"/>
          <w:sz w:val="32"/>
          <w:szCs w:val="32"/>
        </w:rPr>
        <w:footnoteReference w:id="668"/>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9"/>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70"/>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71"/>
      </w:r>
      <w:r>
        <w:rPr>
          <w:rFonts w:hint="eastAsia"/>
        </w:rPr>
        <w:t>】秦琼生来不可当</w:t>
      </w:r>
      <w:r>
        <w:rPr>
          <w:rStyle w:val="66"/>
        </w:rPr>
        <w:footnoteReference w:id="672"/>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73"/>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4"/>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5" w:name="__RefHeading___Toc414518354"/>
      <w:bookmarkEnd w:id="265"/>
      <w:bookmarkStart w:id="266"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6"/>
    </w:p>
    <w:p>
      <w:pPr>
        <w:numPr>
          <w:ilvl w:val="0"/>
          <w:numId w:val="5"/>
        </w:numPr>
      </w:pPr>
      <w:bookmarkStart w:id="267" w:name="_Ref364957672"/>
      <w:bookmarkStart w:id="268" w:name="_Ref1095546903"/>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7"/>
      <w:r>
        <w:rPr>
          <w:rFonts w:hint="eastAsia"/>
          <w:szCs w:val="21"/>
        </w:rPr>
        <w:t>.</w:t>
      </w:r>
      <w:bookmarkEnd w:id="268"/>
    </w:p>
    <w:p>
      <w:pPr>
        <w:numPr>
          <w:ilvl w:val="0"/>
          <w:numId w:val="5"/>
        </w:numPr>
      </w:pPr>
      <w:bookmarkStart w:id="269"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9"/>
    </w:p>
    <w:p>
      <w:pPr>
        <w:numPr>
          <w:ilvl w:val="0"/>
          <w:numId w:val="5"/>
        </w:numPr>
      </w:pPr>
      <w:bookmarkStart w:id="270"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70"/>
    </w:p>
    <w:p>
      <w:pPr>
        <w:numPr>
          <w:ilvl w:val="0"/>
          <w:numId w:val="5"/>
        </w:numPr>
        <w:rPr>
          <w:rFonts w:eastAsia="Calibri"/>
          <w:szCs w:val="21"/>
        </w:rPr>
      </w:pPr>
      <w:bookmarkStart w:id="271"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eastAsia="Calibri"/>
          <w:szCs w:val="21"/>
        </w:rPr>
        <w:t>(</w:t>
      </w:r>
      <w:r>
        <w:rPr>
          <w:rFonts w:eastAsia="Calibri"/>
          <w:szCs w:val="21"/>
        </w:rPr>
        <w:t>1983</w:t>
      </w:r>
      <w:r>
        <w:rPr>
          <w:rFonts w:hint="eastAsia" w:eastAsia="Calibri"/>
          <w:szCs w:val="21"/>
        </w:rPr>
        <w:t>)</w:t>
      </w:r>
      <w:r>
        <w:rPr>
          <w:rFonts w:eastAsia="Calibri"/>
          <w:szCs w:val="21"/>
        </w:rPr>
        <w:t>.</w:t>
      </w:r>
      <w:bookmarkEnd w:id="271"/>
    </w:p>
    <w:p>
      <w:pPr>
        <w:numPr>
          <w:ilvl w:val="0"/>
          <w:numId w:val="5"/>
        </w:numPr>
      </w:pPr>
      <w:bookmarkStart w:id="272"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2"/>
    </w:p>
    <w:p>
      <w:pPr>
        <w:numPr>
          <w:ilvl w:val="0"/>
          <w:numId w:val="5"/>
        </w:numPr>
      </w:pPr>
      <w:bookmarkStart w:id="273"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3"/>
    </w:p>
    <w:p>
      <w:pPr>
        <w:numPr>
          <w:ilvl w:val="0"/>
          <w:numId w:val="5"/>
        </w:numPr>
      </w:pPr>
      <w:bookmarkStart w:id="274"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4"/>
    </w:p>
    <w:p>
      <w:pPr>
        <w:numPr>
          <w:ilvl w:val="0"/>
          <w:numId w:val="5"/>
        </w:numPr>
      </w:pPr>
      <w:bookmarkStart w:id="275"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5"/>
    </w:p>
    <w:p>
      <w:pPr>
        <w:numPr>
          <w:ilvl w:val="0"/>
          <w:numId w:val="5"/>
        </w:numPr>
      </w:pPr>
      <w:bookmarkStart w:id="276"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6"/>
    </w:p>
    <w:p>
      <w:pPr>
        <w:numPr>
          <w:ilvl w:val="0"/>
          <w:numId w:val="5"/>
        </w:numPr>
      </w:pPr>
      <w:bookmarkStart w:id="277"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7"/>
    </w:p>
    <w:p>
      <w:pPr>
        <w:numPr>
          <w:ilvl w:val="0"/>
          <w:numId w:val="5"/>
        </w:numPr>
      </w:pPr>
      <w:bookmarkStart w:id="278"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8"/>
    </w:p>
    <w:p>
      <w:pPr>
        <w:numPr>
          <w:ilvl w:val="0"/>
          <w:numId w:val="5"/>
        </w:numPr>
      </w:pPr>
      <w:bookmarkStart w:id="279"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9"/>
    </w:p>
    <w:p>
      <w:pPr>
        <w:numPr>
          <w:ilvl w:val="0"/>
          <w:numId w:val="5"/>
        </w:numPr>
      </w:pPr>
      <w:bookmarkStart w:id="280"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80"/>
      <w:r>
        <w:rPr>
          <w:rFonts w:hint="eastAsia"/>
          <w:szCs w:val="21"/>
        </w:rPr>
        <w:t>.</w:t>
      </w:r>
    </w:p>
    <w:p>
      <w:pPr>
        <w:numPr>
          <w:ilvl w:val="0"/>
          <w:numId w:val="5"/>
        </w:numPr>
      </w:pPr>
      <w:bookmarkStart w:id="281" w:name="_Ref202649466"/>
      <w:r>
        <w:rPr>
          <w:rFonts w:hint="default"/>
          <w:szCs w:val="21"/>
        </w:rPr>
        <w:t>《清车王府藏曲本(全印本)》， 首都图书馆 编辑，北京， 学苑出版社， (2001).</w:t>
      </w:r>
      <w:bookmarkEnd w:id="281"/>
    </w:p>
    <w:p>
      <w:pPr>
        <w:numPr>
          <w:ilvl w:val="0"/>
          <w:numId w:val="5"/>
        </w:numPr>
      </w:pPr>
      <w:bookmarkStart w:id="282"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82"/>
      <w:r>
        <w:rPr>
          <w:rFonts w:hint="eastAsia"/>
          <w:szCs w:val="21"/>
        </w:rPr>
        <w:t>.</w:t>
      </w:r>
    </w:p>
    <w:p>
      <w:pPr>
        <w:numPr>
          <w:ilvl w:val="0"/>
          <w:numId w:val="5"/>
        </w:numPr>
      </w:pPr>
      <w:bookmarkStart w:id="283" w:name="_Ref373407445"/>
      <w:bookmarkStart w:id="284" w:name="_Ref364958184"/>
      <w:bookmarkStart w:id="285"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3"/>
    </w:p>
    <w:p>
      <w:pPr>
        <w:numPr>
          <w:ilvl w:val="0"/>
          <w:numId w:val="5"/>
        </w:numPr>
      </w:pPr>
      <w:bookmarkStart w:id="286"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4"/>
      <w:bookmarkEnd w:id="286"/>
    </w:p>
    <w:p>
      <w:pPr>
        <w:numPr>
          <w:ilvl w:val="0"/>
          <w:numId w:val="5"/>
        </w:numPr>
      </w:pPr>
      <w:bookmarkStart w:id="287" w:name="_Ref518198642"/>
      <w:r>
        <w:rPr>
          <w:rFonts w:hint="eastAsia"/>
          <w:lang w:eastAsia="zh-CN"/>
        </w:rPr>
        <w:t>《稀见京昆名伶抄校本丛刊</w:t>
      </w:r>
      <w:r>
        <w:rPr>
          <w:rFonts w:hint="eastAsia"/>
          <w:lang w:val="en-US" w:eastAsia="zh-CN"/>
        </w:rPr>
        <w:t>(第一辑)</w:t>
      </w:r>
      <w:r>
        <w:rPr>
          <w:rFonts w:hint="eastAsia"/>
          <w:lang w:eastAsia="zh-CN"/>
        </w:rPr>
        <w:t>》，</w:t>
      </w:r>
      <w:r>
        <w:rPr>
          <w:rFonts w:hint="eastAsia"/>
          <w:lang w:val="en-US" w:eastAsia="zh-CN"/>
        </w:rPr>
        <w:t xml:space="preserve"> 宋震 主编，北京， 学苑出版社， (2021)</w:t>
      </w:r>
      <w:bookmarkEnd w:id="287"/>
    </w:p>
    <w:p>
      <w:pPr>
        <w:numPr>
          <w:ilvl w:val="0"/>
          <w:numId w:val="5"/>
        </w:numPr>
      </w:pPr>
      <w:bookmarkStart w:id="288" w:name="_Ref373143233"/>
      <w:r>
        <w:rPr>
          <w:rFonts w:hint="eastAsia"/>
        </w:rPr>
        <w:t>《刘曾复京剧文存》，</w:t>
      </w:r>
      <w:bookmarkStart w:id="289"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8"/>
    </w:p>
    <w:p>
      <w:pPr>
        <w:numPr>
          <w:ilvl w:val="0"/>
          <w:numId w:val="5"/>
        </w:numPr>
      </w:pPr>
      <w:bookmarkStart w:id="290" w:name="_Ref373143266"/>
      <w:bookmarkStart w:id="291" w:name="_Ref476927391"/>
      <w:bookmarkStart w:id="292" w:name="_Ref373147577"/>
      <w:r>
        <w:rPr>
          <w:rFonts w:hint="eastAsia"/>
          <w:szCs w:val="21"/>
        </w:rPr>
        <w:t>《京剧谈往录四编》，</w:t>
      </w:r>
      <w:bookmarkEnd w:id="290"/>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91"/>
      <w:bookmarkEnd w:id="292"/>
      <w:bookmarkStart w:id="293" w:name="_Ref364957992"/>
      <w:r>
        <w:rPr>
          <w:rFonts w:hint="eastAsia"/>
          <w:szCs w:val="21"/>
        </w:rPr>
        <w:t>.</w:t>
      </w:r>
    </w:p>
    <w:p>
      <w:pPr>
        <w:numPr>
          <w:ilvl w:val="0"/>
          <w:numId w:val="5"/>
        </w:numPr>
      </w:pPr>
      <w:bookmarkStart w:id="294"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93"/>
      <w:bookmarkEnd w:id="294"/>
    </w:p>
    <w:p>
      <w:pPr>
        <w:numPr>
          <w:ilvl w:val="0"/>
          <w:numId w:val="5"/>
        </w:numPr>
      </w:pPr>
      <w:bookmarkStart w:id="295" w:name="_Ref1074290330"/>
      <w:r>
        <w:rPr>
          <w:rFonts w:hint="eastAsia"/>
          <w:lang w:val="en-US" w:eastAsia="zh-CN"/>
        </w:rPr>
        <w:t xml:space="preserve"> 《老结婚证书》， 许芳、荆绍福 主编， 北京， 中国档案出版社， (2009).</w:t>
      </w:r>
      <w:bookmarkEnd w:id="295"/>
    </w:p>
    <w:p>
      <w:pPr>
        <w:numPr>
          <w:ilvl w:val="0"/>
          <w:numId w:val="5"/>
        </w:numPr>
      </w:pPr>
      <w:bookmarkStart w:id="296"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5"/>
      <w:bookmarkEnd w:id="289"/>
      <w:bookmarkEnd w:id="296"/>
    </w:p>
    <w:p>
      <w:pPr>
        <w:numPr>
          <w:ilvl w:val="0"/>
          <w:numId w:val="5"/>
        </w:numPr>
      </w:pPr>
      <w:bookmarkStart w:id="297"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7"/>
    </w:p>
    <w:p>
      <w:pPr>
        <w:numPr>
          <w:ilvl w:val="0"/>
          <w:numId w:val="5"/>
        </w:numPr>
      </w:pPr>
      <w:bookmarkStart w:id="298"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8"/>
    </w:p>
    <w:p>
      <w:pPr>
        <w:numPr>
          <w:ilvl w:val="0"/>
          <w:numId w:val="5"/>
        </w:numPr>
      </w:pPr>
      <w:bookmarkStart w:id="299"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9"/>
    </w:p>
    <w:p>
      <w:pPr>
        <w:numPr>
          <w:ilvl w:val="0"/>
          <w:numId w:val="5"/>
        </w:numPr>
      </w:pPr>
      <w:bookmarkStart w:id="300" w:name="_Ref2020750458"/>
      <w:r>
        <w:rPr>
          <w:rFonts w:hint="eastAsia"/>
          <w:lang w:eastAsia="zh-CN"/>
        </w:rPr>
        <w:t>《关羽戏集：李洪春演出本》，李洪春、董维贤，长白雁</w:t>
      </w:r>
      <w:r>
        <w:rPr>
          <w:rFonts w:hint="eastAsia"/>
          <w:lang w:val="en-US" w:eastAsia="zh-CN"/>
        </w:rPr>
        <w:t xml:space="preserve"> </w:t>
      </w:r>
      <w:r>
        <w:rPr>
          <w:rFonts w:hint="eastAsia"/>
          <w:lang w:eastAsia="zh-CN"/>
        </w:rPr>
        <w:t>整理，</w:t>
      </w:r>
      <w:r>
        <w:rPr>
          <w:rFonts w:hint="eastAsia"/>
          <w:lang w:val="en-US" w:eastAsia="zh-CN"/>
        </w:rPr>
        <w:t xml:space="preserve"> </w:t>
      </w:r>
      <w:r>
        <w:rPr>
          <w:rFonts w:hint="eastAsia"/>
          <w:lang w:eastAsia="zh-CN"/>
        </w:rPr>
        <w:t>上海，</w:t>
      </w:r>
      <w:r>
        <w:rPr>
          <w:rFonts w:hint="eastAsia"/>
          <w:lang w:val="en-US" w:eastAsia="zh-CN"/>
        </w:rPr>
        <w:t xml:space="preserve"> </w:t>
      </w:r>
      <w:r>
        <w:rPr>
          <w:rFonts w:hint="eastAsia"/>
          <w:lang w:eastAsia="zh-CN"/>
        </w:rPr>
        <w:t>上海文艺出版社，</w:t>
      </w:r>
      <w:r>
        <w:rPr>
          <w:rFonts w:hint="eastAsia"/>
          <w:lang w:val="en-US" w:eastAsia="zh-CN"/>
        </w:rPr>
        <w:t xml:space="preserve"> (1962).</w:t>
      </w:r>
      <w:bookmarkEnd w:id="300"/>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301"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301"/>
    </w:p>
    <w:p>
      <w:pPr>
        <w:pStyle w:val="126"/>
        <w:bidi w:val="0"/>
      </w:pPr>
      <w:bookmarkStart w:id="302" w:name="__RefHeading___Toc414518355"/>
      <w:bookmarkEnd w:id="302"/>
      <w:bookmarkStart w:id="303"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303"/>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5"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宋体-方正超大字符集">
    <w:panose1 w:val="03000509000000000000"/>
    <w:charset w:val="86"/>
    <w:family w:val="script"/>
    <w:pitch w:val="default"/>
    <w:sig w:usb0="00000001" w:usb1="080E0000" w:usb2="00000000" w:usb3="00000000" w:csb0="00040000" w:csb1="00000000"/>
  </w:font>
  <w:font w:name="MS Gothic">
    <w:panose1 w:val="020B0609070205080204"/>
    <w:charset w:val="80"/>
    <w:family w:val="modern"/>
    <w:pitch w:val="default"/>
    <w:sig w:usb0="E00002FF" w:usb1="6AC7FDFB" w:usb2="00000012" w:usb3="00000000" w:csb0="4002009F" w:csb1="DFD7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52">
    <w:p>
      <w:r>
        <w:separator/>
      </w:r>
    </w:p>
  </w:footnote>
  <w:footnote w:type="continuationSeparator" w:id="1353">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Style w:val="66"/>
          <w:rFonts w:hint="default"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default"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keepNext w:val="0"/>
        <w:keepLines w:val="0"/>
        <w:widowControl/>
        <w:suppressLineNumbers w:val="0"/>
        <w:jc w:val="left"/>
        <w:rPr>
          <w:rFonts w:hint="default"/>
        </w:rPr>
      </w:pPr>
      <w:r>
        <w:rPr>
          <w:rStyle w:val="66"/>
          <w:rFonts w:ascii="Verdana" w:hAnsi="Verdana" w:eastAsia="宋体" w:cs="Times New Roman"/>
          <w:kern w:val="2"/>
          <w:sz w:val="20"/>
          <w:szCs w:val="20"/>
          <w:lang w:val="en-US" w:eastAsia="zh-CN" w:bidi="ar-SA"/>
        </w:rPr>
        <w:footnoteRef/>
      </w:r>
      <w:r>
        <w:rPr>
          <w:rStyle w:val="66"/>
          <w:rFonts w:ascii="Verdana" w:hAnsi="Verdana" w:eastAsia="宋体" w:cs="Times New Roman"/>
          <w:kern w:val="2"/>
          <w:sz w:val="20"/>
          <w:szCs w:val="20"/>
          <w:lang w:val="en-US" w:eastAsia="zh-CN" w:bidi="ar-SA"/>
        </w:rPr>
        <w:t xml:space="preserve"> </w:t>
      </w:r>
      <w:r>
        <w:rPr>
          <w:rFonts w:hint="eastAsia"/>
        </w:rPr>
        <w:t>“</w:t>
      </w:r>
      <w:r>
        <w:t>皇家四口</w:t>
      </w:r>
      <w:r>
        <w:rPr>
          <w:rFonts w:hint="eastAsia"/>
        </w:rPr>
        <w:t>”</w:t>
      </w:r>
      <w:r>
        <w:t>一般指蔡国母、</w:t>
      </w:r>
      <w:r>
        <w:rPr>
          <w:rFonts w:hint="default"/>
        </w:rPr>
        <w:t>皇姑(一说为</w:t>
      </w:r>
      <w:r>
        <w:t>公子建</w:t>
      </w:r>
      <w:r>
        <w:rPr>
          <w:rFonts w:hint="default"/>
        </w:rPr>
        <w:t>)</w:t>
      </w:r>
      <w:r>
        <w:t>、马昭仪和王孙</w:t>
      </w:r>
      <w:r>
        <w:rPr>
          <w:rFonts w:hint="default"/>
        </w:rPr>
        <w:t>(芈胜)</w:t>
      </w:r>
      <w:r>
        <w:t>；国母和皇姑</w:t>
      </w:r>
      <w:r>
        <w:rPr>
          <w:rFonts w:hint="default"/>
        </w:rPr>
        <w:t>(或公子建)</w:t>
      </w:r>
      <w:r>
        <w:t>在逃亡出京城时丧命，所以后面马昭仪有唱词为</w:t>
      </w:r>
      <w:r>
        <w:rPr>
          <w:rFonts w:hint="eastAsia"/>
        </w:rPr>
        <w:t>“</w:t>
      </w:r>
      <w:r>
        <w:rPr>
          <w:rFonts w:hint="eastAsia" w:ascii="Calibri" w:hAnsi="Calibri" w:eastAsia="宋体" w:cs="Calibri"/>
          <w:kern w:val="2"/>
          <w:sz w:val="20"/>
          <w:szCs w:val="20"/>
          <w:lang w:val="en-US" w:eastAsia="zh-CN" w:bidi="ar-SA"/>
        </w:rPr>
        <w:t>保皇家四口丧两口，不怨将军怨着谁。</w:t>
      </w:r>
      <w:r>
        <w:rPr>
          <w:rFonts w:hint="eastAsia"/>
        </w:rPr>
        <w:t>”</w:t>
      </w:r>
    </w:p>
  </w:footnote>
  <w:footnote w:id="77">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3">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6">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100">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5">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6">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7">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1">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3">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2">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3">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5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1">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6">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2">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7">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ind w:left="239" w:leftChars="0" w:hanging="239" w:firstLineChars="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3">
    <w:p>
      <w:pPr>
        <w:pStyle w:val="13"/>
        <w:snapToGrid w:val="0"/>
        <w:rPr>
          <w:rFonts w:hint="default"/>
        </w:rPr>
      </w:pPr>
      <w:r>
        <w:rPr>
          <w:rStyle w:val="66"/>
          <w:rFonts w:ascii="Verdana" w:hAnsi="Verdana" w:cs="Times New Roman"/>
        </w:rPr>
        <w:footnoteRef/>
      </w:r>
      <w:r>
        <w:t xml:space="preserve"> </w:t>
      </w:r>
      <w:r>
        <w:rPr>
          <w:rFonts w:hint="default"/>
        </w:rPr>
        <w:t xml:space="preserve">  </w:t>
      </w:r>
      <w:r>
        <w:t>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ind w:left="239" w:leftChars="0" w:hanging="239" w:firstLineChars="0"/>
        <w:rPr>
          <w:rFonts w:hint="default"/>
        </w:rPr>
      </w:pPr>
      <w:r>
        <w:rPr>
          <w:rStyle w:val="66"/>
          <w:rFonts w:ascii="Verdana" w:hAnsi="Verdana" w:cs="Times New Roman"/>
        </w:rPr>
        <w:footnoteRef/>
      </w:r>
      <w:r>
        <w:rPr>
          <w:rFonts w:hint="default"/>
        </w:rPr>
        <w:t xml:space="preserve">  </w:t>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66"/>
          <w:rFonts w:ascii="Verdana" w:hAnsi="Verdana" w:cs="Times New Roman"/>
        </w:rPr>
        <w:footnoteRef/>
      </w:r>
      <w:r>
        <w:t xml:space="preserve"> </w:t>
      </w:r>
      <w:r>
        <w:rPr>
          <w:rFonts w:hint="default"/>
        </w:rPr>
        <w:t xml:space="preserve"> </w:t>
      </w:r>
      <w:r>
        <w:t>《京剧汇编》第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tabs>
          <w:tab w:val="left" w:pos="210"/>
        </w:tabs>
        <w:snapToGrid w:val="0"/>
        <w:rPr>
          <w:rFonts w:hint="default"/>
        </w:rPr>
      </w:pPr>
      <w:r>
        <w:rPr>
          <w:rStyle w:val="66"/>
          <w:rFonts w:ascii="Verdana" w:hAnsi="Verdana" w:cs="Times New Roman"/>
        </w:rPr>
        <w:footnoteRef/>
      </w:r>
      <w:r>
        <w:t xml:space="preserve"> </w:t>
      </w:r>
      <w:r>
        <w:rPr>
          <w:rFonts w:hint="default"/>
        </w:rPr>
        <w:tab/>
      </w:r>
      <w:r>
        <w:rPr>
          <w:rFonts w:hint="default"/>
        </w:rPr>
        <w:t xml:space="preserve"> </w:t>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ind w:left="239" w:leftChars="0" w:hanging="239" w:firstLineChars="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0" w:leftChars="0" w:hanging="9" w:firstLineChars="0"/>
        <w:rPr>
          <w:rFonts w:hint="default"/>
        </w:rPr>
      </w:pPr>
      <w:r>
        <w:rPr>
          <w:rStyle w:val="66"/>
          <w:rFonts w:ascii="Verdana" w:hAnsi="Verdana" w:cs="Times New Roman"/>
        </w:rPr>
        <w:footnoteRef/>
      </w:r>
      <w:r>
        <w:rPr>
          <w:rFonts w:hint="default"/>
        </w:rPr>
        <w:t xml:space="preserve"> </w:t>
      </w:r>
      <w:r>
        <w:rPr>
          <w:rFonts w:hint="eastAsia"/>
        </w:rPr>
        <w:t>根据刘曾复先生钞本整理，刘曾复先生说戏“平五路”是本剧的“观鱼遣邓”部分。</w:t>
      </w:r>
      <w:r>
        <w:rPr>
          <w:rFonts w:hint="default"/>
        </w:rPr>
        <w:t>刘曾复先生的钞本与《清车王府藏曲本(全印本)》</w:t>
      </w:r>
      <w:r>
        <w:rPr>
          <w:rFonts w:hint="default"/>
          <w:color w:val="0000FF"/>
          <w:vertAlign w:val="superscript"/>
        </w:rPr>
        <w:fldChar w:fldCharType="begin"/>
      </w:r>
      <w:r>
        <w:rPr>
          <w:rFonts w:hint="default"/>
          <w:color w:val="0000FF"/>
          <w:vertAlign w:val="superscript"/>
        </w:rPr>
        <w:instrText xml:space="preserve"> REF _Ref202649466 \n \h </w:instrText>
      </w:r>
      <w:r>
        <w:rPr>
          <w:rFonts w:hint="default"/>
          <w:color w:val="0000FF"/>
          <w:vertAlign w:val="superscript"/>
        </w:rPr>
        <w:fldChar w:fldCharType="separate"/>
      </w:r>
      <w:r>
        <w:rPr>
          <w:rFonts w:hint="default"/>
          <w:color w:val="0000FF"/>
          <w:vertAlign w:val="superscript"/>
        </w:rPr>
        <w:t>[14]</w:t>
      </w:r>
      <w:r>
        <w:rPr>
          <w:rFonts w:hint="default"/>
          <w:color w:val="0000FF"/>
          <w:vertAlign w:val="superscript"/>
        </w:rPr>
        <w:fldChar w:fldCharType="end"/>
      </w:r>
      <w:r>
        <w:rPr>
          <w:rFonts w:hint="default"/>
          <w:color w:val="auto"/>
          <w:vertAlign w:val="baseline"/>
        </w:rPr>
        <w:t>第</w:t>
      </w:r>
      <w:r>
        <w:rPr>
          <w:rFonts w:hint="default"/>
        </w:rPr>
        <w:t>二册所收录的</w:t>
      </w:r>
      <w:r>
        <w:rPr>
          <w:rFonts w:hint="eastAsia"/>
        </w:rPr>
        <w:t>“</w:t>
      </w:r>
      <w:r>
        <w:rPr>
          <w:rFonts w:hint="default"/>
        </w:rPr>
        <w:t>安</w:t>
      </w:r>
      <w:r>
        <w:rPr>
          <w:rFonts w:hint="eastAsia"/>
        </w:rPr>
        <w:t>五路</w:t>
      </w:r>
      <w:r>
        <w:rPr>
          <w:rFonts w:hint="default"/>
        </w:rPr>
        <w:t>(总讲)</w:t>
      </w:r>
      <w:r>
        <w:rPr>
          <w:rFonts w:hint="eastAsia"/>
        </w:rPr>
        <w:t>”</w:t>
      </w:r>
      <w:r>
        <w:rPr>
          <w:rFonts w:hint="default"/>
        </w:rPr>
        <w:t>基本一致，但</w:t>
      </w:r>
      <w:r>
        <w:rPr>
          <w:rFonts w:hint="eastAsia"/>
        </w:rPr>
        <w:t>“</w:t>
      </w:r>
      <w:r>
        <w:rPr>
          <w:rFonts w:hint="default"/>
        </w:rPr>
        <w:t>安</w:t>
      </w:r>
      <w:r>
        <w:rPr>
          <w:rFonts w:hint="eastAsia"/>
        </w:rPr>
        <w:t>五路</w:t>
      </w:r>
      <w:r>
        <w:rPr>
          <w:rFonts w:hint="default"/>
        </w:rPr>
        <w:t>(总讲)</w:t>
      </w:r>
      <w:r>
        <w:rPr>
          <w:rFonts w:hint="eastAsia"/>
        </w:rPr>
        <w:t>”</w:t>
      </w:r>
      <w:r>
        <w:rPr>
          <w:rFonts w:hint="default"/>
        </w:rPr>
        <w:t>没有最后的</w:t>
      </w:r>
      <w:r>
        <w:rPr>
          <w:rFonts w:hint="eastAsia"/>
        </w:rPr>
        <w:t>“</w:t>
      </w:r>
      <w:r>
        <w:rPr>
          <w:rFonts w:hint="default"/>
        </w:rPr>
        <w:t>邓芝扑油鼎</w:t>
      </w:r>
      <w:r>
        <w:rPr>
          <w:rFonts w:hint="eastAsia"/>
        </w:rPr>
        <w:t>”</w:t>
      </w:r>
      <w:r>
        <w:rPr>
          <w:rFonts w:hint="default"/>
        </w:rPr>
        <w:t>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w:t>
      </w:r>
      <w:r>
        <w:rPr>
          <w:rFonts w:hint="default"/>
        </w:rPr>
        <w:t>，似欠通；此处从</w:t>
      </w:r>
      <w:r>
        <w:rPr>
          <w:rFonts w:hint="eastAsia"/>
        </w:rPr>
        <w:t>“</w:t>
      </w:r>
      <w:r>
        <w:rPr>
          <w:rFonts w:hint="default"/>
        </w:rPr>
        <w:t>安</w:t>
      </w:r>
      <w:r>
        <w:rPr>
          <w:rFonts w:hint="eastAsia"/>
        </w:rPr>
        <w:t>五路</w:t>
      </w:r>
      <w:r>
        <w:rPr>
          <w:rFonts w:hint="default"/>
        </w:rPr>
        <w:t>(总讲)</w:t>
      </w:r>
      <w:r>
        <w:rPr>
          <w:rFonts w:hint="eastAsia"/>
        </w:rPr>
        <w:t>”。</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keepNext w:val="0"/>
        <w:keepLines w:val="0"/>
        <w:widowControl/>
        <w:suppressLineNumbers w:val="0"/>
        <w:jc w:val="left"/>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vertAlign w:val="baseline"/>
        </w:rPr>
        <w:t>进位是</w:t>
      </w:r>
      <w:r>
        <w:rPr>
          <w:rFonts w:hint="eastAsia" w:ascii="Calibri" w:hAnsi="Calibri" w:eastAsia="宋体" w:cs="Calibri"/>
          <w:kern w:val="2"/>
          <w:sz w:val="20"/>
          <w:szCs w:val="20"/>
          <w:lang w:val="en-US" w:eastAsia="zh-CN" w:bidi="ar-SA"/>
        </w:rPr>
        <w:t>进升爵位，封号</w:t>
      </w:r>
      <w:r>
        <w:rPr>
          <w:rFonts w:hint="default" w:ascii="Calibri" w:hAnsi="Calibri" w:eastAsia="宋体" w:cs="Calibri"/>
          <w:kern w:val="2"/>
          <w:sz w:val="20"/>
          <w:szCs w:val="20"/>
          <w:lang w:eastAsia="zh-CN" w:bidi="ar-SA"/>
        </w:rPr>
        <w:t>的意思</w:t>
      </w:r>
      <w:r>
        <w:rPr>
          <w:rFonts w:ascii="宋体" w:hAnsi="宋体" w:eastAsia="宋体" w:cs="宋体"/>
          <w:kern w:val="0"/>
          <w:sz w:val="24"/>
          <w:szCs w:val="24"/>
          <w:lang w:val="en-US" w:eastAsia="zh-CN" w:bidi="ar"/>
        </w:rPr>
        <w:t>。</w:t>
      </w:r>
    </w:p>
  </w:footnote>
  <w:footnote w:id="224">
    <w:p>
      <w:pPr>
        <w:pStyle w:val="13"/>
        <w:ind w:left="180" w:hanging="180"/>
        <w:rPr>
          <w:rFonts w:hint="default"/>
        </w:rPr>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r>
        <w:rPr>
          <w:rFonts w:hint="default"/>
        </w:rPr>
        <w:t>，此处从</w:t>
      </w:r>
      <w:r>
        <w:rPr>
          <w:rFonts w:hint="eastAsia"/>
        </w:rPr>
        <w:t>“</w:t>
      </w:r>
      <w:r>
        <w:rPr>
          <w:rFonts w:hint="default"/>
        </w:rPr>
        <w:t>安</w:t>
      </w:r>
      <w:r>
        <w:rPr>
          <w:rFonts w:hint="eastAsia"/>
        </w:rPr>
        <w:t>五路</w:t>
      </w:r>
      <w:r>
        <w:rPr>
          <w:rFonts w:hint="default"/>
        </w:rPr>
        <w:t>(总讲)</w:t>
      </w:r>
      <w:r>
        <w:rPr>
          <w:rFonts w:hint="eastAsia"/>
        </w:rPr>
        <w:t>”原文</w:t>
      </w:r>
      <w:r>
        <w:rPr>
          <w:rFonts w:hint="default"/>
        </w:rPr>
        <w:t>。</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均作</w:t>
      </w:r>
      <w:r>
        <w:rPr>
          <w:rFonts w:hint="eastAsia"/>
        </w:rPr>
        <w:t>“</w:t>
      </w:r>
      <w:r>
        <w:rPr>
          <w:rFonts w:hint="eastAsia" w:ascii="宋体" w:hAnsi="宋体" w:cs="宋体"/>
          <w:szCs w:val="21"/>
        </w:rPr>
        <w:t>差官</w:t>
      </w:r>
      <w:r>
        <w:rPr>
          <w:rFonts w:hint="eastAsia" w:ascii="楷体" w:hAnsi="楷体" w:eastAsia="楷体" w:cs="楷体"/>
          <w:szCs w:val="21"/>
        </w:rPr>
        <w:t>倒退跳</w:t>
      </w:r>
      <w:r>
        <w:rPr>
          <w:rFonts w:hint="default" w:ascii="楷体" w:hAnsi="楷体" w:eastAsia="楷体" w:cs="楷体"/>
          <w:szCs w:val="21"/>
        </w:rPr>
        <w:t>赶</w:t>
      </w:r>
      <w:r>
        <w:rPr>
          <w:rFonts w:hint="eastAsia"/>
        </w:rPr>
        <w:t>&lt;</w:t>
      </w:r>
      <w:r>
        <w:rPr>
          <w:rFonts w:hint="eastAsia" w:ascii="楷体" w:hAnsi="楷体" w:eastAsia="楷体" w:cs="楷体"/>
          <w:b/>
        </w:rPr>
        <w:t>度柳翠</w:t>
      </w:r>
      <w:r>
        <w:rPr>
          <w:rFonts w:hint="eastAsia"/>
        </w:rPr>
        <w:t>&gt;”，经何毅老师指教，&lt;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和</w:t>
      </w:r>
      <w:r>
        <w:rPr>
          <w:rFonts w:hint="eastAsia"/>
        </w:rPr>
        <w:t>“</w:t>
      </w:r>
      <w:r>
        <w:rPr>
          <w:rFonts w:hint="default"/>
        </w:rPr>
        <w:t>安</w:t>
      </w:r>
      <w:r>
        <w:rPr>
          <w:rFonts w:hint="eastAsia"/>
        </w:rPr>
        <w:t>五路</w:t>
      </w:r>
      <w:r>
        <w:rPr>
          <w:rFonts w:hint="default"/>
        </w:rPr>
        <w:t>(总讲)</w:t>
      </w:r>
      <w:r>
        <w:rPr>
          <w:rFonts w:hint="eastAsia"/>
        </w:rPr>
        <w:t>”所有“成都”均作“城都”。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r>
        <w:rPr>
          <w:rFonts w:hint="default"/>
        </w:rPr>
        <w:t>安</w:t>
      </w:r>
      <w:r>
        <w:rPr>
          <w:rFonts w:hint="eastAsia"/>
        </w:rPr>
        <w:t>五路</w:t>
      </w:r>
      <w:r>
        <w:rPr>
          <w:rFonts w:hint="default"/>
        </w:rPr>
        <w:t>(总讲)</w:t>
      </w:r>
      <w:r>
        <w:rPr>
          <w:rFonts w:hint="eastAsia"/>
        </w:rPr>
        <w:t>”</w:t>
      </w:r>
      <w:r>
        <w:rPr>
          <w:rFonts w:hint="default"/>
        </w:rPr>
        <w:t>此处补</w:t>
      </w:r>
      <w:r>
        <w:rPr>
          <w:rFonts w:hint="eastAsia"/>
        </w:rPr>
        <w:t>“</w:t>
      </w:r>
      <w:r>
        <w:rPr>
          <w:rFonts w:hint="default"/>
        </w:rPr>
        <w:t>已</w:t>
      </w:r>
      <w:r>
        <w:rPr>
          <w:rFonts w:hint="eastAsia"/>
        </w:rPr>
        <w:t>”</w:t>
      </w:r>
      <w:r>
        <w:rPr>
          <w:rFonts w:hint="default"/>
        </w:rPr>
        <w:t>，此处从之</w:t>
      </w:r>
      <w:r>
        <w:rPr>
          <w:rFonts w:hint="eastAsia"/>
        </w:rPr>
        <w:t>。</w:t>
      </w:r>
    </w:p>
  </w:footnote>
  <w:footnote w:id="234">
    <w:p>
      <w:pPr>
        <w:pStyle w:val="13"/>
        <w:snapToGrid w:val="0"/>
        <w:rPr>
          <w:rFonts w:hint="default"/>
        </w:rPr>
      </w:pPr>
      <w:r>
        <w:rPr>
          <w:rStyle w:val="66"/>
          <w:rFonts w:ascii="Verdana" w:hAnsi="Verdana" w:cs="Times New Roman"/>
        </w:rPr>
        <w:footnoteRef/>
      </w:r>
      <w:r>
        <w:rPr>
          <w:rStyle w:val="66"/>
          <w:rFonts w:ascii="Verdana" w:hAnsi="Verdana" w:cs="Times New Roman"/>
        </w:rPr>
        <w:t xml:space="preserve"> </w:t>
      </w:r>
      <w:r>
        <w:rPr>
          <w:rFonts w:hint="default"/>
        </w:rPr>
        <w:tab/>
      </w:r>
      <w:r>
        <w:rPr>
          <w:rFonts w:hint="default"/>
        </w:rPr>
        <w:tab/>
      </w:r>
      <w:r>
        <w:rPr>
          <w:rFonts w:hint="default"/>
        </w:rPr>
        <w:t xml:space="preserve"> </w:t>
      </w:r>
      <w:r>
        <w:t>这一场是</w:t>
      </w:r>
      <w:r>
        <w:rPr>
          <w:rFonts w:hint="eastAsia"/>
        </w:rPr>
        <w:t>“</w:t>
      </w:r>
      <w:r>
        <w:rPr>
          <w:rFonts w:hint="default"/>
        </w:rPr>
        <w:t>安</w:t>
      </w:r>
      <w:r>
        <w:rPr>
          <w:rFonts w:hint="eastAsia"/>
        </w:rPr>
        <w:t>五路</w:t>
      </w:r>
      <w:r>
        <w:rPr>
          <w:rFonts w:hint="default"/>
        </w:rPr>
        <w:t>(总讲)</w:t>
      </w:r>
      <w:r>
        <w:rPr>
          <w:rFonts w:hint="eastAsia"/>
        </w:rPr>
        <w:t>”</w:t>
      </w:r>
      <w:r>
        <w:rPr>
          <w:rFonts w:hint="default"/>
        </w:rPr>
        <w:t>没有的。</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rPr>
        <w:t>阅微草堂笔记·滦阳消夏录五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r>
        <w:rPr>
          <w:rFonts w:hint="default"/>
        </w:rPr>
        <w:t>，系误；此处从</w:t>
      </w:r>
      <w:r>
        <w:rPr>
          <w:rFonts w:hint="eastAsia"/>
        </w:rPr>
        <w:t>“</w:t>
      </w:r>
      <w:r>
        <w:rPr>
          <w:rFonts w:hint="default"/>
        </w:rPr>
        <w:t>安</w:t>
      </w:r>
      <w:r>
        <w:rPr>
          <w:rFonts w:hint="eastAsia"/>
        </w:rPr>
        <w:t>五路</w:t>
      </w:r>
      <w:r>
        <w:rPr>
          <w:rFonts w:hint="default"/>
        </w:rPr>
        <w:t>(总讲)</w:t>
      </w:r>
      <w:r>
        <w:rPr>
          <w:rFonts w:hint="eastAsia"/>
        </w:rPr>
        <w:t>”。</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w:t>
      </w:r>
      <w:r>
        <w:rPr>
          <w:rFonts w:hint="default"/>
        </w:rPr>
        <w:t>从</w:t>
      </w:r>
      <w:r>
        <w:rPr>
          <w:rFonts w:hint="eastAsia"/>
        </w:rPr>
        <w:t>“</w:t>
      </w:r>
      <w:r>
        <w:rPr>
          <w:rFonts w:hint="default"/>
        </w:rPr>
        <w:t>安</w:t>
      </w:r>
      <w:r>
        <w:rPr>
          <w:rFonts w:hint="eastAsia"/>
        </w:rPr>
        <w:t>五路</w:t>
      </w:r>
      <w:r>
        <w:rPr>
          <w:rFonts w:hint="default"/>
        </w:rPr>
        <w:t>(总讲)</w:t>
      </w:r>
      <w:r>
        <w:rPr>
          <w:rFonts w:hint="eastAsia"/>
        </w:rPr>
        <w:t>”。</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作“推病为词”。</w:t>
      </w:r>
    </w:p>
  </w:footnote>
  <w:footnote w:id="248">
    <w:p>
      <w:pPr>
        <w:pStyle w:val="13"/>
        <w:ind w:left="180" w:hanging="180"/>
        <w:rPr>
          <w:rFonts w:hint="default"/>
        </w:rPr>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注：刘曾复先生钞本此句</w:t>
      </w:r>
      <w:r>
        <w:rPr>
          <w:rFonts w:hint="default"/>
        </w:rPr>
        <w:t>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w:t>
      </w:r>
      <w:r>
        <w:rPr>
          <w:rFonts w:hint="eastAsia"/>
        </w:rPr>
        <w:t>文意欠通</w:t>
      </w:r>
      <w:r>
        <w:rPr>
          <w:rFonts w:hint="default"/>
        </w:rPr>
        <w:t>，</w:t>
      </w:r>
      <w:r>
        <w:rPr>
          <w:rFonts w:hint="eastAsia"/>
        </w:rPr>
        <w:t>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r>
        <w:rPr>
          <w:rFonts w:hint="default"/>
        </w:rPr>
        <w:t>考</w:t>
      </w:r>
      <w:r>
        <w:rPr>
          <w:rFonts w:hint="eastAsia"/>
        </w:rPr>
        <w:t>“</w:t>
      </w:r>
      <w:r>
        <w:rPr>
          <w:rFonts w:hint="default"/>
        </w:rPr>
        <w:t>安</w:t>
      </w:r>
      <w:r>
        <w:rPr>
          <w:rFonts w:hint="eastAsia"/>
        </w:rPr>
        <w:t>五路</w:t>
      </w:r>
      <w:r>
        <w:rPr>
          <w:rFonts w:hint="default"/>
        </w:rPr>
        <w:t>(总讲)</w:t>
      </w:r>
      <w:r>
        <w:rPr>
          <w:rFonts w:hint="eastAsia"/>
        </w:rPr>
        <w:t>”</w:t>
      </w:r>
      <w:r>
        <w:rPr>
          <w:rFonts w:hint="default"/>
        </w:rPr>
        <w:t>原亦作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，后删去</w:t>
      </w:r>
      <w:r>
        <w:rPr>
          <w:rFonts w:hint="eastAsia"/>
        </w:rPr>
        <w:t>“</w:t>
      </w:r>
      <w:r>
        <w:rPr>
          <w:rFonts w:hint="default" w:ascii="宋体" w:hAnsi="宋体" w:cs="宋体"/>
          <w:sz w:val="21"/>
          <w:szCs w:val="21"/>
        </w:rPr>
        <w:t>称之</w:t>
      </w:r>
      <w:r>
        <w:rPr>
          <w:rFonts w:hint="eastAsia"/>
        </w:rPr>
        <w:t>”</w:t>
      </w:r>
      <w:r>
        <w:rPr>
          <w:rFonts w:hint="default"/>
        </w:rPr>
        <w:t>，作</w:t>
      </w:r>
      <w:r>
        <w:rPr>
          <w:rFonts w:hint="eastAsia"/>
        </w:rPr>
        <w:t>“</w:t>
      </w:r>
      <w:r>
        <w:rPr>
          <w:rFonts w:hint="eastAsia" w:ascii="宋体" w:hAnsi="宋体" w:cs="宋体"/>
          <w:sz w:val="21"/>
          <w:szCs w:val="21"/>
        </w:rPr>
        <w:t>皇儿拜他以为相父</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49">
    <w:p>
      <w:pPr>
        <w:pStyle w:val="13"/>
        <w:snapToGrid w:val="0"/>
        <w:rPr>
          <w:rFonts w:hint="default"/>
        </w:rPr>
      </w:pPr>
      <w:r>
        <w:rPr>
          <w:rStyle w:val="66"/>
          <w:rFonts w:ascii="Verdana" w:hAnsi="Verdana" w:cs="Times New Roman"/>
        </w:rPr>
        <w:footnoteRef/>
      </w:r>
      <w: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此处原作</w:t>
      </w:r>
      <w:r>
        <w:rPr>
          <w:rFonts w:hint="eastAsia"/>
        </w:rPr>
        <w:t>“</w:t>
      </w:r>
      <w:r>
        <w:rPr>
          <w:rFonts w:hint="default"/>
        </w:rPr>
        <w:t>求计</w:t>
      </w:r>
      <w:r>
        <w:rPr>
          <w:rFonts w:hint="eastAsia"/>
        </w:rPr>
        <w:t>”</w:t>
      </w:r>
      <w:r>
        <w:rPr>
          <w:rFonts w:hint="default"/>
        </w:rPr>
        <w:t>，改为</w:t>
      </w:r>
      <w:r>
        <w:rPr>
          <w:rFonts w:hint="eastAsia"/>
        </w:rPr>
        <w:t>“</w:t>
      </w:r>
      <w:r>
        <w:rPr>
          <w:rFonts w:hint="default"/>
        </w:rPr>
        <w:t>问计</w:t>
      </w:r>
      <w:r>
        <w:rPr>
          <w:rFonts w:hint="eastAsia"/>
        </w:rPr>
        <w:t>”</w:t>
      </w:r>
      <w:r>
        <w:rPr>
          <w:rFonts w:hint="default"/>
        </w:rPr>
        <w:t>。</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本作</w:t>
      </w:r>
      <w:r>
        <w:rPr>
          <w:rFonts w:hint="eastAsia"/>
        </w:rPr>
        <w:t>“</w:t>
      </w:r>
      <w:r>
        <w:rPr>
          <w:rFonts w:hint="default"/>
        </w:rPr>
        <w:t>礼论不雅</w:t>
      </w:r>
      <w:r>
        <w:rPr>
          <w:rFonts w:hint="eastAsia"/>
        </w:rPr>
        <w:t>”</w:t>
      </w:r>
      <w:r>
        <w:rPr>
          <w:rFonts w:hint="default"/>
        </w:rPr>
        <w:t>，旁注</w:t>
      </w:r>
      <w:r>
        <w:rPr>
          <w:rFonts w:hint="eastAsia"/>
        </w:rPr>
        <w:t>“</w:t>
      </w:r>
      <w:r>
        <w:rPr>
          <w:rFonts w:hint="default"/>
        </w:rPr>
        <w:t>也是无法</w:t>
      </w:r>
      <w:r>
        <w:rPr>
          <w:rFonts w:hint="eastAsia"/>
        </w:rPr>
        <w:t>”</w:t>
      </w:r>
      <w:r>
        <w:rPr>
          <w:rFonts w:hint="default"/>
        </w:rPr>
        <w:t>；</w:t>
      </w:r>
      <w:r>
        <w:rPr>
          <w:rFonts w:hint="eastAsia"/>
        </w:rPr>
        <w:t>李元皓</w:t>
      </w:r>
      <w:r>
        <w:rPr>
          <w:rFonts w:hint="eastAsia"/>
          <w:sz w:val="15"/>
          <w:szCs w:val="15"/>
        </w:rPr>
        <w:t>君</w:t>
      </w:r>
      <w:r>
        <w:rPr>
          <w:rFonts w:hint="eastAsia"/>
        </w:rPr>
        <w:t>注“不雅”，犹言“君不登臣门”之意。</w:t>
      </w:r>
    </w:p>
  </w:footnote>
  <w:footnote w:id="252">
    <w:p>
      <w:pPr>
        <w:pStyle w:val="13"/>
        <w:snapToGrid w:val="0"/>
        <w:rPr>
          <w:rFonts w:hint="default"/>
        </w:rPr>
      </w:pPr>
      <w:r>
        <w:rPr>
          <w:rStyle w:val="66"/>
          <w:rFonts w:ascii="Verdana" w:hAnsi="Verdana" w:cs="Times New Roman"/>
        </w:rPr>
        <w:footnoteRef/>
      </w:r>
      <w:r>
        <w:t xml:space="preserve"> </w:t>
      </w:r>
      <w:r>
        <w:rPr>
          <w:rFonts w:hint="default"/>
        </w:rPr>
        <w:t xml:space="preserve">  </w:t>
      </w:r>
      <w:r>
        <w:rPr>
          <w:rFonts w:hint="eastAsia"/>
        </w:rPr>
        <w:t>刘曾复先生</w:t>
      </w:r>
      <w:r>
        <w:rPr>
          <w:rFonts w:hint="default"/>
        </w:rPr>
        <w:t>说戏录音作</w:t>
      </w:r>
      <w:r>
        <w:rPr>
          <w:rFonts w:hint="eastAsia"/>
        </w:rPr>
        <w:t>“</w:t>
      </w:r>
      <w:r>
        <w:rPr>
          <w:rFonts w:hint="default"/>
        </w:rPr>
        <w:t>这鱼你</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作“求</w:t>
      </w:r>
      <w:r>
        <w:rPr>
          <w:rFonts w:hint="default"/>
        </w:rPr>
        <w:t>条</w:t>
      </w:r>
      <w:r>
        <w:rPr>
          <w:rFonts w:hint="eastAsia"/>
        </w:rPr>
        <w:t>良谋”。</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60">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6">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 xml:space="preserve"> </w:t>
      </w:r>
      <w:r>
        <w:rPr>
          <w:rFonts w:hint="eastAsia"/>
        </w:rPr>
        <w:t>刘曾复先生钞本作“身长大面”，此处从《三国演义》原文作“身长面大”。</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4">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default" w:ascii="Verdana" w:hAnsi="Verdana" w:cs="Times New Roman"/>
        </w:rPr>
        <w:t xml:space="preserve"> </w:t>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2">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4">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5">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3">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6">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8">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3">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50">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5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w:t>
      </w:r>
      <w:r>
        <w:rPr>
          <w:rFonts w:hint="default"/>
          <w:color w:val="0000FF"/>
          <w:vertAlign w:val="superscript"/>
        </w:rPr>
        <w:t>5</w:t>
      </w:r>
      <w:r>
        <w:rPr>
          <w:color w:val="0000FF"/>
          <w:vertAlign w:val="superscript"/>
        </w:rPr>
        <w:t>].</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w:t>
      </w:r>
      <w:r>
        <w:rPr>
          <w:rFonts w:hint="default"/>
          <w:color w:val="0000FF"/>
          <w:vertAlign w:val="superscript"/>
        </w:rPr>
        <w:t>6</w:t>
      </w:r>
      <w:r>
        <w:rPr>
          <w:color w:val="0000FF"/>
          <w:vertAlign w:val="superscript"/>
        </w:rPr>
        <w:t>].</w:t>
      </w:r>
      <w:r>
        <w:rPr>
          <w:color w:val="0000FF"/>
          <w:vertAlign w:val="superscript"/>
        </w:rPr>
        <w:fldChar w:fldCharType="end"/>
      </w:r>
      <w:r>
        <w:rPr>
          <w:rFonts w:hint="eastAsia"/>
        </w:rPr>
        <w:t>一文中介绍，徐策和夫人穿蓝帔，徐策戴员外巾。该戏有关场次调度也参照此文。</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5">
    <w:p>
      <w:pPr>
        <w:pStyle w:val="13"/>
        <w:snapToGrid w:val="0"/>
        <w:ind w:left="219" w:leftChars="0" w:hanging="219" w:firstLineChars="0"/>
        <w:rPr>
          <w:rFonts w:hint="default"/>
        </w:rPr>
      </w:pPr>
      <w:r>
        <w:rPr>
          <w:rStyle w:val="66"/>
          <w:rFonts w:hint="eastAsia" w:ascii="Verdana" w:hAnsi="Verdana" w:cs="Times New Roman"/>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6">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67">
    <w:p>
      <w:pPr>
        <w:pStyle w:val="13"/>
        <w:snapToGrid w:val="0"/>
      </w:pPr>
      <w:r>
        <w:rPr>
          <w:rStyle w:val="66"/>
          <w:rFonts w:hint="eastAsia" w:ascii="Verdana" w:hAnsi="Verdana" w:cs="Times New Roman"/>
        </w:rPr>
        <w:footnoteRef/>
      </w:r>
      <w:r>
        <w:rPr>
          <w:rFonts w:hint="default"/>
        </w:rPr>
        <w:t xml:space="preserve">  </w:t>
      </w:r>
      <w:r>
        <w:t xml:space="preserve"> 据程君谋、蒋锡康唱片录音增补。</w:t>
      </w:r>
    </w:p>
  </w:footnote>
  <w:footnote w:id="368">
    <w:p>
      <w:pPr>
        <w:pStyle w:val="13"/>
        <w:snapToGrid w:val="0"/>
      </w:pPr>
      <w:r>
        <w:rPr>
          <w:rStyle w:val="66"/>
          <w:rFonts w:hint="eastAsia" w:ascii="Verdana" w:hAnsi="Verdana" w:cs="Times New Roman"/>
        </w:rPr>
        <w:footnoteRef/>
      </w:r>
      <w:r>
        <w:rPr>
          <w:rFonts w:hint="default"/>
        </w:rPr>
        <w:t xml:space="preserve">  </w:t>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9">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0">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1">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2">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3">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ascii="宋体" w:hAnsi="宋体" w:cs="宋体"/>
        </w:rPr>
        <w:t>“</w:t>
      </w:r>
      <w:r>
        <w:rPr>
          <w:rFonts w:hint="eastAsia"/>
        </w:rPr>
        <w:t>将养”即“抚养”之意。</w:t>
      </w:r>
    </w:p>
  </w:footnote>
  <w:footnote w:id="375">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以下至结尾全部据程君谋、蒋锡康录音增补。</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7">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9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6">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3">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6">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6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w:t>
      </w:r>
      <w:r>
        <w:rPr>
          <w:rFonts w:hint="eastAsia"/>
          <w:lang w:eastAsia="zh-CN"/>
        </w:rPr>
        <w:t>唱</w:t>
      </w:r>
      <w:r>
        <w:rPr>
          <w:rFonts w:hint="eastAsia"/>
        </w:rPr>
        <w:t>词是陈超老师提供</w:t>
      </w:r>
      <w:r>
        <w:rPr>
          <w:rFonts w:hint="eastAsia"/>
          <w:lang w:eastAsia="zh-CN"/>
        </w:rPr>
        <w:t>，</w:t>
      </w:r>
      <w:r>
        <w:rPr>
          <w:rFonts w:hint="eastAsia"/>
        </w:rPr>
        <w:t>与《四游记》中“东游记”</w:t>
      </w:r>
      <w:r>
        <w:rPr>
          <w:rFonts w:hint="eastAsia"/>
          <w:lang w:eastAsia="zh-CN"/>
        </w:rPr>
        <w:t>所述</w:t>
      </w:r>
      <w:r>
        <w:rPr>
          <w:rFonts w:hint="eastAsia"/>
        </w:rPr>
        <w:t>天门阵故事</w:t>
      </w:r>
      <w:r>
        <w:rPr>
          <w:rFonts w:hint="eastAsia"/>
          <w:lang w:eastAsia="zh-CN"/>
        </w:rPr>
        <w:t>符合</w:t>
      </w:r>
      <w:r>
        <w:rPr>
          <w:rFonts w:hint="eastAsia"/>
        </w:rPr>
        <w:t>。</w:t>
      </w:r>
      <w:r>
        <w:rPr>
          <w:rFonts w:hint="eastAsia"/>
          <w:lang w:eastAsia="zh-CN"/>
        </w:rPr>
        <w:t>据《稀见京昆名伶抄校本丛刊</w:t>
      </w:r>
      <w:r>
        <w:rPr>
          <w:rFonts w:hint="eastAsia"/>
          <w:lang w:val="en-US" w:eastAsia="zh-CN"/>
        </w:rPr>
        <w:t xml:space="preserve"> (第一辑)</w:t>
      </w:r>
      <w:r>
        <w:rPr>
          <w:rFonts w:hint="eastAsia"/>
          <w:vertAlign w:val="baseline"/>
          <w:lang w:eastAsia="zh-CN"/>
        </w:rPr>
        <w:t>》</w:t>
      </w:r>
      <w:r>
        <w:rPr>
          <w:rFonts w:hint="eastAsia"/>
          <w:vertAlign w:val="baseline"/>
          <w:lang w:eastAsia="zh-CN"/>
        </w:rPr>
        <w:fldChar w:fldCharType="begin"/>
      </w:r>
      <w:r>
        <w:rPr>
          <w:rFonts w:hint="eastAsia"/>
          <w:vertAlign w:val="baseline"/>
          <w:lang w:eastAsia="zh-CN"/>
        </w:rPr>
        <w:instrText xml:space="preserve"> REF _Ref474855260 \r \h </w:instrText>
      </w:r>
      <w:r>
        <w:rPr>
          <w:rFonts w:hint="eastAsia"/>
          <w:vertAlign w:val="baseline"/>
          <w:lang w:eastAsia="zh-CN"/>
        </w:rPr>
        <w:fldChar w:fldCharType="separate"/>
      </w:r>
      <w:r>
        <w:rPr>
          <w:rFonts w:hint="eastAsia"/>
          <w:vertAlign w:val="baseline"/>
          <w:lang w:eastAsia="zh-CN"/>
        </w:rPr>
        <w:fldChar w:fldCharType="end"/>
      </w:r>
      <w:r>
        <w:rPr>
          <w:rFonts w:hint="eastAsia"/>
          <w:vertAlign w:val="superscript"/>
          <w:lang w:eastAsia="zh-CN"/>
        </w:rPr>
        <w:fldChar w:fldCharType="begin"/>
      </w:r>
      <w:r>
        <w:rPr>
          <w:rFonts w:hint="eastAsia"/>
          <w:vertAlign w:val="superscript"/>
          <w:lang w:eastAsia="zh-CN"/>
        </w:rPr>
        <w:instrText xml:space="preserve"> REF _Ref518198642 \r \h </w:instrText>
      </w:r>
      <w:r>
        <w:rPr>
          <w:rFonts w:hint="eastAsia"/>
          <w:vertAlign w:val="superscript"/>
          <w:lang w:eastAsia="zh-CN"/>
        </w:rPr>
        <w:fldChar w:fldCharType="separate"/>
      </w:r>
      <w:r>
        <w:rPr>
          <w:rFonts w:hint="eastAsia"/>
          <w:vertAlign w:val="superscript"/>
          <w:lang w:eastAsia="zh-CN"/>
        </w:rPr>
        <w:t>[</w:t>
      </w:r>
      <w:r>
        <w:rPr>
          <w:rFonts w:hint="eastAsia"/>
          <w:color w:val="0000FF"/>
          <w:vertAlign w:val="superscript"/>
          <w:lang w:eastAsia="zh-CN"/>
        </w:rPr>
        <w:t>18</w:t>
      </w:r>
      <w:r>
        <w:rPr>
          <w:rFonts w:hint="eastAsia"/>
          <w:vertAlign w:val="superscript"/>
          <w:lang w:eastAsia="zh-CN"/>
        </w:rPr>
        <w:t>]</w:t>
      </w:r>
      <w:r>
        <w:rPr>
          <w:rFonts w:hint="eastAsia"/>
          <w:vertAlign w:val="superscript"/>
          <w:lang w:eastAsia="zh-CN"/>
        </w:rPr>
        <w:fldChar w:fldCharType="end"/>
      </w:r>
      <w:r>
        <w:rPr>
          <w:rFonts w:hint="eastAsia"/>
          <w:lang w:eastAsia="zh-CN"/>
        </w:rPr>
        <w:t>中所收录“燕台菊萃第一辑‘全本探母回令’</w:t>
      </w:r>
      <w:r>
        <w:rPr>
          <w:rFonts w:hint="eastAsia"/>
          <w:lang w:val="en-US" w:eastAsia="zh-CN"/>
        </w:rPr>
        <w:t>(据杨宝森朱批本影印)</w:t>
      </w:r>
      <w:r>
        <w:rPr>
          <w:rFonts w:hint="eastAsia"/>
          <w:lang w:eastAsia="zh-CN"/>
        </w:rPr>
        <w:t>”杨宝森批注：“余先生吊毛下场重新勒头，以温黄酒饮场，六郎唱垫场词：……洪林</w:t>
      </w:r>
      <w:r>
        <w:rPr>
          <w:rFonts w:hint="eastAsia"/>
          <w:lang w:val="en-US" w:eastAsia="zh-CN"/>
        </w:rPr>
        <w:t>(贾洪林)老先生傍老谭唱词</w:t>
      </w:r>
      <w:r>
        <w:rPr>
          <w:rFonts w:hint="eastAsia"/>
          <w:lang w:eastAsia="zh-CN"/>
        </w:rPr>
        <w:t>”。与此高度一致</w:t>
      </w:r>
      <w:r>
        <w:rPr>
          <w:rFonts w:hint="eastAsia"/>
          <w:lang w:val="en-US" w:eastAsia="zh-CN"/>
        </w:rPr>
        <w:t>(</w:t>
      </w:r>
      <w:r>
        <w:rPr>
          <w:rFonts w:hint="eastAsia"/>
          <w:lang w:eastAsia="zh-CN"/>
        </w:rPr>
        <w:t>括号中为杨注词句差异处</w:t>
      </w:r>
      <w:r>
        <w:rPr>
          <w:rFonts w:hint="eastAsia"/>
          <w:lang w:val="en-US" w:eastAsia="zh-CN"/>
        </w:rPr>
        <w:t>)</w:t>
      </w:r>
      <w:r>
        <w:rPr>
          <w:rFonts w:hint="eastAsia"/>
          <w:lang w:eastAsia="zh-CN"/>
        </w:rPr>
        <w:t>。</w:t>
      </w:r>
      <w:r>
        <w:rPr>
          <w:rFonts w:hint="eastAsia"/>
        </w:rPr>
        <w:t>“解不明”作“皆不明”似亦可。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w:t>
      </w:r>
      <w:r>
        <w:rPr>
          <w:rFonts w:hint="eastAsia"/>
          <w:color w:val="0000FF"/>
          <w:vertAlign w:val="superscript"/>
          <w:lang w:val="en-US" w:eastAsia="zh-CN"/>
        </w:rPr>
        <w:t>9</w:t>
      </w:r>
      <w:r>
        <w:rPr>
          <w:color w:val="0000FF"/>
          <w:vertAlign w:val="superscript"/>
        </w:rPr>
        <w:t>].</w:t>
      </w:r>
      <w:r>
        <w:rPr>
          <w:color w:val="0000FF"/>
          <w:vertAlign w:val="superscript"/>
        </w:rPr>
        <w:fldChar w:fldCharType="end"/>
      </w:r>
      <w:r>
        <w:rPr>
          <w:rFonts w:hint="eastAsia"/>
        </w:rPr>
        <w:t>中收录的《&lt;洪羊洞&gt;说戏誊稿》并结合刘曾复先生说戏录音整理。</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w:t>
      </w:r>
      <w:r>
        <w:rPr>
          <w:rFonts w:hint="eastAsia"/>
          <w:color w:val="0000FF"/>
          <w:vertAlign w:val="superscript"/>
          <w:lang w:val="en-US" w:eastAsia="zh-CN"/>
        </w:rPr>
        <w:t>20</w:t>
      </w:r>
      <w:r>
        <w:rPr>
          <w:color w:val="0000FF"/>
          <w:vertAlign w:val="superscript"/>
        </w:rPr>
        <w:t>].</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w:t>
      </w:r>
      <w:r>
        <w:rPr>
          <w:rFonts w:hint="default"/>
          <w:color w:val="0000FF"/>
          <w:vertAlign w:val="superscript"/>
        </w:rPr>
        <w:t>2</w:t>
      </w:r>
      <w:r>
        <w:rPr>
          <w:rFonts w:hint="eastAsia"/>
          <w:color w:val="0000FF"/>
          <w:vertAlign w:val="superscript"/>
          <w:lang w:val="en-US" w:eastAsia="zh-CN"/>
        </w:rPr>
        <w:t>1</w:t>
      </w:r>
      <w:r>
        <w:rPr>
          <w:color w:val="0000FF"/>
          <w:vertAlign w:val="superscript"/>
        </w:rPr>
        <w:t>].</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81">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2">
    <w:p>
      <w:pPr>
        <w:pStyle w:val="13"/>
        <w:snapToGrid w:val="0"/>
        <w:ind w:left="239" w:leftChars="0" w:hanging="239" w:firstLineChars="0"/>
        <w:rPr>
          <w:rFonts w:hint="default"/>
        </w:rPr>
      </w:pPr>
      <w:r>
        <w:rPr>
          <w:rStyle w:val="66"/>
          <w:rFonts w:hint="eastAsia" w:ascii="Verdana" w:hAnsi="Verdana" w:eastAsia="宋体" w:cs="Times New Roman"/>
          <w:kern w:val="2"/>
          <w:sz w:val="20"/>
          <w:szCs w:val="20"/>
          <w:lang w:val="en-US" w:eastAsia="zh-CN" w:bidi="ar-SA"/>
        </w:rPr>
        <w:footnoteRef/>
      </w:r>
      <w:r>
        <w:t xml:space="preserve"> </w:t>
      </w:r>
      <w:r>
        <w:rPr>
          <w:rFonts w:hint="default"/>
        </w:rPr>
        <w:t xml:space="preserve">  </w:t>
      </w:r>
      <w:r>
        <w:t>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6">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9">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3">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8">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9">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10">
    <w:p>
      <w:pPr>
        <w:keepNext w:val="0"/>
        <w:keepLines w:val="0"/>
        <w:widowControl/>
        <w:suppressLineNumbers w:val="0"/>
        <w:jc w:val="left"/>
        <w:rPr>
          <w:rFonts w:hint="eastAsia" w:ascii="Calibri" w:hAnsi="Calibri" w:eastAsia="宋体" w:cs="Calibri"/>
          <w:kern w:val="2"/>
          <w:sz w:val="21"/>
          <w:szCs w:val="22"/>
          <w:lang w:val="en-US" w:eastAsia="zh-CN" w:bidi="ar-SA"/>
        </w:rPr>
      </w:pPr>
      <w:r>
        <w:rPr>
          <w:rStyle w:val="66"/>
          <w:rFonts w:hint="eastAsia" w:ascii="Verdana" w:hAnsi="Verdana" w:eastAsia="宋体" w:cs="Times New Roman"/>
          <w:kern w:val="2"/>
          <w:sz w:val="20"/>
          <w:szCs w:val="20"/>
          <w:lang w:val="en-US" w:eastAsia="zh-CN" w:bidi="ar-SA"/>
        </w:rPr>
        <w:footnoteRef/>
      </w:r>
      <w:r>
        <w:rPr>
          <w:rStyle w:val="66"/>
          <w:rFonts w:hint="eastAsia" w:ascii="Verdana" w:hAnsi="Verdana" w:eastAsia="宋体" w:cs="Times New Roman"/>
          <w:kern w:val="2"/>
          <w:sz w:val="20"/>
          <w:szCs w:val="20"/>
          <w:lang w:val="en-US" w:eastAsia="zh-CN" w:bidi="ar-SA"/>
        </w:rPr>
        <w:t xml:space="preserve"> </w:t>
      </w:r>
      <w:r>
        <w:rPr>
          <w:rFonts w:hint="eastAsia"/>
          <w:lang w:eastAsia="zh-CN"/>
        </w:rPr>
        <w:t>“手模足印”刘曾复先生认为应作“手模指印”。据《老结婚证书》</w:t>
      </w:r>
      <w:r>
        <w:rPr>
          <w:rFonts w:hint="eastAsia"/>
          <w:color w:val="0000FF"/>
          <w:vertAlign w:val="superscript"/>
          <w:lang w:eastAsia="zh-CN"/>
        </w:rPr>
        <w:fldChar w:fldCharType="begin"/>
      </w:r>
      <w:r>
        <w:rPr>
          <w:rFonts w:hint="eastAsia"/>
          <w:color w:val="0000FF"/>
          <w:vertAlign w:val="superscript"/>
          <w:lang w:eastAsia="zh-CN"/>
        </w:rPr>
        <w:instrText xml:space="preserve"> REF _Ref1074290330 \r \h </w:instrText>
      </w:r>
      <w:r>
        <w:rPr>
          <w:rFonts w:hint="eastAsia"/>
          <w:color w:val="0000FF"/>
          <w:vertAlign w:val="superscript"/>
          <w:lang w:eastAsia="zh-CN"/>
        </w:rPr>
        <w:fldChar w:fldCharType="separate"/>
      </w:r>
      <w:r>
        <w:rPr>
          <w:rFonts w:hint="eastAsia"/>
          <w:color w:val="0000FF"/>
          <w:vertAlign w:val="superscript"/>
          <w:lang w:eastAsia="zh-CN"/>
        </w:rPr>
        <w:t>[22]</w:t>
      </w:r>
      <w:r>
        <w:rPr>
          <w:rFonts w:hint="eastAsia"/>
          <w:color w:val="0000FF"/>
          <w:vertAlign w:val="superscript"/>
          <w:lang w:eastAsia="zh-CN"/>
        </w:rPr>
        <w:fldChar w:fldCharType="end"/>
      </w:r>
      <w:r>
        <w:rPr>
          <w:rFonts w:hint="eastAsia"/>
          <w:lang w:eastAsia="zh-CN"/>
        </w:rPr>
        <w:t>载，</w:t>
      </w:r>
      <w:r>
        <w:rPr>
          <w:rFonts w:hint="eastAsia" w:ascii="Calibri" w:hAnsi="Calibri" w:eastAsia="宋体" w:cs="Calibri"/>
          <w:kern w:val="2"/>
          <w:sz w:val="21"/>
          <w:szCs w:val="22"/>
          <w:lang w:val="en-US" w:eastAsia="zh-CN" w:bidi="ar-SA"/>
        </w:rPr>
        <w:t>现存辽宁省档案馆明嘉靖年间的婚书上面的脚印清晰完整(婚书为素黄宣纸书写，因年代久远，婚书和上诉的状纸均已残缺)。2022年，微博网友提供的光绪十八年立的休书也有完整的手模足印(附后)，故从之。</w:t>
      </w:r>
    </w:p>
    <w:p>
      <w:pPr>
        <w:pStyle w:val="13"/>
        <w:snapToGrid w:val="0"/>
        <w:rPr>
          <w:rFonts w:hint="eastAsia" w:eastAsia="宋体"/>
          <w:lang w:eastAsia="zh-CN"/>
        </w:rPr>
      </w:pP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1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6">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31">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4">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7">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8">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Fonts w:hint="default" w:ascii="Times New Roman" w:hAnsi="Times New Roman" w:cs="Times New Roman"/>
          <w:kern w:val="2"/>
          <w:sz w:val="21"/>
          <w:szCs w:val="22"/>
          <w:lang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9">
    <w:p>
      <w:pPr>
        <w:keepNext w:val="0"/>
        <w:keepLines w:val="0"/>
        <w:widowControl/>
        <w:suppressLineNumbers w:val="0"/>
        <w:ind w:left="315" w:hanging="315" w:hangingChars="150"/>
        <w:jc w:val="left"/>
        <w:rPr>
          <w:rFonts w:hint="default"/>
        </w:rPr>
      </w:pPr>
      <w:r>
        <w:rPr>
          <w:rStyle w:val="12"/>
        </w:rPr>
        <w:footnoteRef/>
      </w:r>
      <w:r>
        <w:t xml:space="preserve"> </w:t>
      </w:r>
      <w:r>
        <w:rPr>
          <w:rFonts w:hint="default"/>
        </w:rP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40">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6">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9">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81">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8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9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2">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w:t>
      </w:r>
      <w:r>
        <w:rPr>
          <w:rFonts w:hint="eastAsia"/>
          <w:color w:val="0000FF"/>
          <w:vertAlign w:val="superscript"/>
          <w:lang w:val="en-US" w:eastAsia="zh-CN"/>
        </w:rPr>
        <w:t>3</w:t>
      </w:r>
      <w:r>
        <w:rPr>
          <w:color w:val="0000FF"/>
          <w:vertAlign w:val="superscript"/>
        </w:rPr>
        <w:t>].</w:t>
      </w:r>
      <w:r>
        <w:rPr>
          <w:color w:val="0000FF"/>
          <w:vertAlign w:val="superscript"/>
        </w:rPr>
        <w:fldChar w:fldCharType="end"/>
      </w:r>
      <w:r>
        <w:rPr>
          <w:rFonts w:hint="eastAsia"/>
        </w:rPr>
        <w:t>载孟小冬说戏本作“月中”。</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w:t>
      </w:r>
      <w:r>
        <w:rPr>
          <w:rFonts w:hint="eastAsia"/>
          <w:color w:val="0000FF"/>
          <w:vertAlign w:val="superscript"/>
          <w:lang w:val="en-US" w:eastAsia="zh-CN"/>
        </w:rPr>
        <w:t>4</w:t>
      </w:r>
      <w:r>
        <w:rPr>
          <w:color w:val="0000FF"/>
          <w:vertAlign w:val="superscript"/>
        </w:rPr>
        <w:t>].</w:t>
      </w:r>
      <w:r>
        <w:rPr>
          <w:color w:val="0000FF"/>
          <w:vertAlign w:val="superscript"/>
        </w:rPr>
        <w:fldChar w:fldCharType="end"/>
      </w:r>
      <w:r>
        <w:rPr>
          <w:rFonts w:hint="eastAsia"/>
        </w:rPr>
        <w:t>指出旧时艺人因“凄凄”的异体“恓恓”讹传为“洒洒”；王端璞先生改唱为“孤孤零零”，吴从之。</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60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6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w:t>
      </w:r>
      <w:r>
        <w:rPr>
          <w:rFonts w:hint="default"/>
        </w:rPr>
        <w:t>出示湘剧</w:t>
      </w:r>
      <w:r>
        <w:rPr>
          <w:rFonts w:hint="eastAsia"/>
        </w:rPr>
        <w:t>《二进宫》</w:t>
      </w:r>
      <w:r>
        <w:rPr>
          <w:rFonts w:hint="default"/>
        </w:rPr>
        <w:t>老唱片，</w:t>
      </w:r>
      <w:r>
        <w:rPr>
          <w:rFonts w:hint="eastAsia"/>
        </w:rPr>
        <w:t>“七篇文章”</w:t>
      </w:r>
      <w:r>
        <w:rPr>
          <w:rFonts w:hint="default"/>
        </w:rPr>
        <w:t>一段有</w:t>
      </w:r>
      <w:r>
        <w:rPr>
          <w:rFonts w:hint="eastAsia"/>
        </w:rPr>
        <w:t>“</w:t>
      </w:r>
      <w:r>
        <w:rPr>
          <w:rFonts w:hint="default"/>
        </w:rPr>
        <w:t>怕的是效韩信，辜负我十载寒窗、九载遨游、八月科场、七篇锦绣、鹿鸣筵欢、</w:t>
      </w:r>
      <w:r>
        <w:rPr>
          <w:rFonts w:hint="eastAsia"/>
        </w:rPr>
        <w:t>五</w:t>
      </w:r>
      <w:r>
        <w:rPr>
          <w:rFonts w:hint="default"/>
        </w:rPr>
        <w:t>经魁首、</w:t>
      </w:r>
      <w:r>
        <w:rPr>
          <w:rFonts w:hint="eastAsia"/>
        </w:rPr>
        <w:t>四</w:t>
      </w:r>
      <w:r>
        <w:rPr>
          <w:rFonts w:hint="default"/>
        </w:rPr>
        <w:t>杆彩旗、</w:t>
      </w:r>
      <w:r>
        <w:rPr>
          <w:rFonts w:hint="eastAsia"/>
        </w:rPr>
        <w:t>三杯御酒</w:t>
      </w:r>
      <w:r>
        <w:rPr>
          <w:rFonts w:hint="default"/>
        </w:rPr>
        <w:t>、</w:t>
      </w:r>
      <w:r>
        <w:rPr>
          <w:rFonts w:hint="eastAsia"/>
        </w:rPr>
        <w:t>两朵金花</w:t>
      </w:r>
      <w:r>
        <w:rPr>
          <w:rFonts w:hint="default"/>
        </w:rPr>
        <w:t>、鳌头独占、</w:t>
      </w:r>
      <w:r>
        <w:rPr>
          <w:rFonts w:hint="eastAsia"/>
        </w:rPr>
        <w:t>独占鳌头</w:t>
      </w:r>
      <w:r>
        <w:rPr>
          <w:rFonts w:hint="default"/>
        </w:rPr>
        <w:t>，好容易个兵部侍郎。</w:t>
      </w:r>
      <w:r>
        <w:rPr>
          <w:rFonts w:hint="eastAsia"/>
        </w:rPr>
        <w:t>”近于谑而虐了。</w:t>
      </w:r>
    </w:p>
  </w:footnote>
  <w:footnote w:id="604">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color w:val="0000FF"/>
          <w:vertAlign w:val="superscript"/>
        </w:rPr>
        <w:t>[2</w:t>
      </w:r>
      <w:r>
        <w:rPr>
          <w:rFonts w:hint="eastAsia"/>
          <w:color w:val="0000FF"/>
          <w:vertAlign w:val="superscript"/>
          <w:lang w:val="en-US" w:eastAsia="zh-CN"/>
        </w:rPr>
        <w:t>5</w:t>
      </w:r>
      <w:r>
        <w:rPr>
          <w:color w:val="0000FF"/>
          <w:vertAlign w:val="superscript"/>
        </w:rPr>
        <w:t>].</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6">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7">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10">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2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3">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5">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color w:val="0000FF"/>
          <w:vertAlign w:val="superscript"/>
        </w:rPr>
        <w:t>[2</w:t>
      </w:r>
      <w:r>
        <w:rPr>
          <w:rFonts w:hint="eastAsia"/>
          <w:color w:val="0000FF"/>
          <w:vertAlign w:val="superscript"/>
          <w:lang w:val="en-US" w:eastAsia="zh-CN"/>
        </w:rPr>
        <w:t>6</w:t>
      </w:r>
      <w:r>
        <w:rPr>
          <w:color w:val="0000FF"/>
          <w:vertAlign w:val="superscript"/>
        </w:rPr>
        <w:t>]</w:t>
      </w:r>
      <w:r>
        <w:rPr>
          <w:rFonts w:ascii="宋体" w:hAnsi="宋体" w:cs="AR PL UKai CN"/>
          <w:color w:val="0000FF"/>
          <w:vertAlign w:val="superscript"/>
        </w:rPr>
        <w:t>.</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7">
    <w:p>
      <w:pPr>
        <w:pStyle w:val="13"/>
        <w:suppressLineNumbers w:val="0"/>
        <w:ind w:left="180" w:hanging="180"/>
        <w:rPr>
          <w:rFonts w:ascii="宋体" w:hAnsi="宋体" w:cs="宋体"/>
        </w:rPr>
      </w:pPr>
      <w:r>
        <w:rPr>
          <w:rStyle w:val="66"/>
          <w:rFonts w:hint="eastAsia" w:ascii="Verdana" w:hAnsi="Verdana" w:cs="Times New Roman"/>
          <w:vertAlign w:val="superscript"/>
        </w:rPr>
        <w:footnoteRef/>
      </w:r>
      <w:r>
        <w:rPr>
          <w:rStyle w:val="66"/>
          <w:rFonts w:hint="eastAsia" w:ascii="Verdana" w:hAnsi="Verdana" w:cs="Times New Roman"/>
          <w:vertAlign w:val="superscript"/>
        </w:rPr>
        <w:t xml:space="preserve"> </w:t>
      </w:r>
      <w:r>
        <w:rPr>
          <w:rStyle w:val="66"/>
          <w:rFonts w:hint="eastAsia" w:ascii="Verdana" w:hAnsi="Verdana" w:cs="Times New Roman"/>
          <w:vertAlign w:val="superscript"/>
          <w:lang w:val="en-US" w:eastAsia="zh-CN"/>
        </w:rPr>
        <w:tab/>
      </w:r>
      <w:r>
        <w:rPr>
          <w:rStyle w:val="66"/>
          <w:rFonts w:hint="eastAsia" w:ascii="Verdana" w:hAnsi="Verdana" w:cs="Times New Roman"/>
          <w:lang w:val="en-US" w:eastAsia="zh-CN"/>
        </w:rPr>
        <w:t xml:space="preserve">  </w:t>
      </w:r>
      <w:r>
        <w:rPr>
          <w:rFonts w:hint="eastAsia" w:ascii="宋体" w:hAnsi="宋体" w:cs="宋体"/>
          <w:lang w:eastAsia="zh-CN"/>
        </w:rPr>
        <w:t>按《三国演义》，周仓无字。《关羽戏集：李洪春演出本》</w:t>
      </w:r>
      <w:r>
        <w:rPr>
          <w:rFonts w:hint="eastAsia"/>
          <w:color w:val="0000FF"/>
          <w:vertAlign w:val="superscript"/>
          <w:lang w:eastAsia="zh-CN"/>
        </w:rPr>
        <w:fldChar w:fldCharType="begin"/>
      </w:r>
      <w:r>
        <w:rPr>
          <w:rFonts w:hint="eastAsia"/>
          <w:color w:val="0000FF"/>
          <w:vertAlign w:val="superscript"/>
          <w:lang w:eastAsia="zh-CN"/>
        </w:rPr>
        <w:instrText xml:space="preserve"> REF _Ref2020750458 \r \h </w:instrText>
      </w:r>
      <w:r>
        <w:rPr>
          <w:rFonts w:hint="eastAsia"/>
          <w:color w:val="0000FF"/>
          <w:vertAlign w:val="superscript"/>
          <w:lang w:eastAsia="zh-CN"/>
        </w:rPr>
        <w:fldChar w:fldCharType="separate"/>
      </w:r>
      <w:r>
        <w:rPr>
          <w:rFonts w:hint="eastAsia"/>
          <w:color w:val="0000FF"/>
          <w:vertAlign w:val="superscript"/>
          <w:lang w:eastAsia="zh-CN"/>
        </w:rPr>
        <w:t>[2</w:t>
      </w:r>
      <w:r>
        <w:rPr>
          <w:rFonts w:hint="eastAsia"/>
          <w:color w:val="0000FF"/>
          <w:vertAlign w:val="superscript"/>
          <w:lang w:val="en-US" w:eastAsia="zh-CN"/>
        </w:rPr>
        <w:t>7</w:t>
      </w:r>
      <w:r>
        <w:rPr>
          <w:rFonts w:hint="eastAsia"/>
          <w:color w:val="0000FF"/>
          <w:vertAlign w:val="superscript"/>
          <w:lang w:eastAsia="zh-CN"/>
        </w:rPr>
        <w:t>]</w:t>
      </w:r>
      <w:r>
        <w:rPr>
          <w:rFonts w:hint="eastAsia"/>
          <w:color w:val="0000FF"/>
          <w:vertAlign w:val="superscript"/>
          <w:lang w:eastAsia="zh-CN"/>
        </w:rPr>
        <w:fldChar w:fldCharType="end"/>
      </w:r>
      <w:r>
        <w:rPr>
          <w:rFonts w:hint="eastAsia" w:ascii="宋体" w:hAnsi="宋体" w:cs="宋体"/>
          <w:lang w:eastAsia="zh-CN"/>
        </w:rPr>
        <w:t>中载，周仓字元福；</w:t>
      </w:r>
      <w:r>
        <w:rPr>
          <w:rFonts w:hint="eastAsia" w:ascii="宋体" w:hAnsi="宋体" w:cs="宋体"/>
        </w:rPr>
        <w:t>此处从《京剧汇编》第</w:t>
      </w:r>
      <w:r>
        <w:rPr>
          <w:rFonts w:hint="eastAsia" w:ascii="宋体" w:hAnsi="宋体" w:cs="宋体"/>
          <w:lang w:eastAsia="zh-CN"/>
        </w:rPr>
        <w:t>五十二</w:t>
      </w:r>
      <w:r>
        <w:rPr>
          <w:rFonts w:hint="eastAsia" w:ascii="宋体" w:hAnsi="宋体" w:cs="宋体"/>
        </w:rPr>
        <w:t xml:space="preserve">集 </w:t>
      </w:r>
      <w:r>
        <w:rPr>
          <w:rFonts w:hint="eastAsia" w:ascii="宋体" w:hAnsi="宋体" w:cs="宋体"/>
          <w:lang w:eastAsia="zh-CN"/>
        </w:rPr>
        <w:t>李万春</w:t>
      </w:r>
      <w:r>
        <w:rPr>
          <w:rFonts w:hint="eastAsia" w:ascii="宋体" w:hAnsi="宋体" w:cs="宋体"/>
        </w:rPr>
        <w:t>藏本</w:t>
      </w:r>
      <w:r>
        <w:rPr>
          <w:rFonts w:hint="eastAsia" w:ascii="宋体" w:hAnsi="宋体" w:cs="宋体"/>
          <w:lang w:eastAsia="zh-CN"/>
        </w:rPr>
        <w:t>。</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32">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33">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w:t>
      </w:r>
      <w:r>
        <w:rPr>
          <w:rFonts w:hint="eastAsia" w:ascii="宋体" w:hAnsi="宋体" w:eastAsia="宋体" w:cs="微软雅黑"/>
          <w:color w:val="000000"/>
          <w:kern w:val="2"/>
          <w:sz w:val="15"/>
          <w:szCs w:val="15"/>
          <w:lang w:val="en-US" w:eastAsia="zh-CN" w:bidi="ar-SA"/>
        </w:rPr>
        <w:t>君</w:t>
      </w:r>
      <w:r>
        <w:rPr>
          <w:rFonts w:hint="eastAsia" w:ascii="宋体" w:hAnsi="宋体" w:cs="微软雅黑"/>
          <w:color w:val="000000"/>
          <w:sz w:val="20"/>
          <w:szCs w:val="20"/>
        </w:rPr>
        <w:t>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5">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4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5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5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7">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8">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Calibri" w:hAnsi="Calibri" w:eastAsia="宋体" w:cs="Calibri"/>
          <w:color w:val="0000FF"/>
          <w:kern w:val="2"/>
          <w:sz w:val="20"/>
          <w:szCs w:val="20"/>
          <w:vertAlign w:val="superscript"/>
          <w:lang w:val="en-US" w:eastAsia="zh-CN" w:bidi="ar-SA"/>
        </w:rPr>
        <w:fldChar w:fldCharType="begin"/>
      </w:r>
      <w:r>
        <w:rPr>
          <w:rFonts w:ascii="Calibri" w:hAnsi="Calibri" w:eastAsia="宋体" w:cs="Calibri"/>
          <w:color w:val="0000FF"/>
          <w:kern w:val="2"/>
          <w:sz w:val="20"/>
          <w:szCs w:val="20"/>
          <w:vertAlign w:val="superscript"/>
          <w:lang w:val="en-US" w:eastAsia="zh-CN" w:bidi="ar-SA"/>
        </w:rPr>
        <w:instrText xml:space="preserve"> REF _Ref364958334 \r \h </w:instrText>
      </w:r>
      <w:r>
        <w:rPr>
          <w:rFonts w:ascii="Calibri" w:hAnsi="Calibri" w:eastAsia="宋体" w:cs="Calibri"/>
          <w:color w:val="0000FF"/>
          <w:kern w:val="2"/>
          <w:sz w:val="20"/>
          <w:szCs w:val="20"/>
          <w:vertAlign w:val="superscript"/>
          <w:lang w:val="en-US" w:eastAsia="zh-CN" w:bidi="ar-SA"/>
        </w:rPr>
        <w:fldChar w:fldCharType="separate"/>
      </w:r>
      <w:r>
        <w:rPr>
          <w:rFonts w:ascii="Calibri" w:hAnsi="Calibri" w:eastAsia="宋体" w:cs="Calibri"/>
          <w:color w:val="0000FF"/>
          <w:kern w:val="2"/>
          <w:sz w:val="20"/>
          <w:szCs w:val="20"/>
          <w:vertAlign w:val="superscript"/>
          <w:lang w:val="en-US" w:eastAsia="zh-CN" w:bidi="ar-SA"/>
        </w:rPr>
        <w:t>[2</w:t>
      </w:r>
      <w:r>
        <w:rPr>
          <w:rFonts w:hint="eastAsia" w:cs="Calibri"/>
          <w:color w:val="0000FF"/>
          <w:kern w:val="2"/>
          <w:sz w:val="20"/>
          <w:szCs w:val="20"/>
          <w:vertAlign w:val="superscript"/>
          <w:lang w:val="en-US" w:eastAsia="zh-CN" w:bidi="ar-SA"/>
        </w:rPr>
        <w:t>8</w:t>
      </w:r>
      <w:r>
        <w:rPr>
          <w:rFonts w:ascii="Calibri" w:hAnsi="Calibri" w:eastAsia="宋体" w:cs="Calibri"/>
          <w:color w:val="0000FF"/>
          <w:kern w:val="2"/>
          <w:sz w:val="20"/>
          <w:szCs w:val="20"/>
          <w:vertAlign w:val="superscript"/>
          <w:lang w:val="en-US" w:eastAsia="zh-CN" w:bidi="ar-SA"/>
        </w:rPr>
        <w:t>].</w:t>
      </w:r>
      <w:r>
        <w:rPr>
          <w:rFonts w:ascii="Calibri" w:hAnsi="Calibri" w:eastAsia="宋体" w:cs="Calibri"/>
          <w:color w:val="0000FF"/>
          <w:kern w:val="2"/>
          <w:sz w:val="20"/>
          <w:szCs w:val="20"/>
          <w:vertAlign w:val="superscript"/>
          <w:lang w:val="en-US" w:eastAsia="zh-CN" w:bidi="ar-SA"/>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4">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5">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52"/>
    <w:footnote w:id="1353"/>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6F9E112"/>
    <w:rsid w:val="17EF3D3E"/>
    <w:rsid w:val="19ADA4E2"/>
    <w:rsid w:val="19FC025B"/>
    <w:rsid w:val="1A764BD6"/>
    <w:rsid w:val="1ADF8B1F"/>
    <w:rsid w:val="1BFFF88E"/>
    <w:rsid w:val="1D72C0F8"/>
    <w:rsid w:val="1E7FEE18"/>
    <w:rsid w:val="1EDE446E"/>
    <w:rsid w:val="1F27F46F"/>
    <w:rsid w:val="1FA5EBDD"/>
    <w:rsid w:val="1FBF4DF6"/>
    <w:rsid w:val="1FDD5631"/>
    <w:rsid w:val="1FDD7A88"/>
    <w:rsid w:val="1FDEBFC5"/>
    <w:rsid w:val="1FEDBD78"/>
    <w:rsid w:val="1FEF5B04"/>
    <w:rsid w:val="1FF7D8D4"/>
    <w:rsid w:val="1FFD06CA"/>
    <w:rsid w:val="23A7905C"/>
    <w:rsid w:val="23BF995D"/>
    <w:rsid w:val="23F68407"/>
    <w:rsid w:val="257E3D9D"/>
    <w:rsid w:val="25FF1A64"/>
    <w:rsid w:val="27EC5130"/>
    <w:rsid w:val="297FB7C1"/>
    <w:rsid w:val="29FFE983"/>
    <w:rsid w:val="2AB49AFA"/>
    <w:rsid w:val="2B5E9660"/>
    <w:rsid w:val="2CEE1C6A"/>
    <w:rsid w:val="2CEF5A11"/>
    <w:rsid w:val="2CFDAD42"/>
    <w:rsid w:val="2D5C7A93"/>
    <w:rsid w:val="2D7954C5"/>
    <w:rsid w:val="2DFFD209"/>
    <w:rsid w:val="2F1D9BF0"/>
    <w:rsid w:val="2FF6A614"/>
    <w:rsid w:val="31562BFC"/>
    <w:rsid w:val="329F5BAC"/>
    <w:rsid w:val="357F72EA"/>
    <w:rsid w:val="35B2B29B"/>
    <w:rsid w:val="35B380F7"/>
    <w:rsid w:val="35F752C2"/>
    <w:rsid w:val="35FAA421"/>
    <w:rsid w:val="36EEEB1D"/>
    <w:rsid w:val="376F1DB9"/>
    <w:rsid w:val="377FC7FD"/>
    <w:rsid w:val="379FB66C"/>
    <w:rsid w:val="37BFCC3F"/>
    <w:rsid w:val="37D7D3E3"/>
    <w:rsid w:val="37EF48A4"/>
    <w:rsid w:val="37EF9B34"/>
    <w:rsid w:val="38959BBD"/>
    <w:rsid w:val="38DC91B6"/>
    <w:rsid w:val="38FFAC6D"/>
    <w:rsid w:val="396F321D"/>
    <w:rsid w:val="39AF56D2"/>
    <w:rsid w:val="39BE5418"/>
    <w:rsid w:val="3B5AA568"/>
    <w:rsid w:val="3B5B2651"/>
    <w:rsid w:val="3BBDE906"/>
    <w:rsid w:val="3BCFA7F3"/>
    <w:rsid w:val="3D3B1719"/>
    <w:rsid w:val="3D5B1067"/>
    <w:rsid w:val="3D6CF103"/>
    <w:rsid w:val="3DBF528D"/>
    <w:rsid w:val="3DDE39F6"/>
    <w:rsid w:val="3DDF7F3B"/>
    <w:rsid w:val="3DFF2CAF"/>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2F63114"/>
    <w:rsid w:val="53DF01EF"/>
    <w:rsid w:val="54FBC615"/>
    <w:rsid w:val="55FF921B"/>
    <w:rsid w:val="56BE1F5B"/>
    <w:rsid w:val="5737B604"/>
    <w:rsid w:val="573C6CE2"/>
    <w:rsid w:val="573FDFBD"/>
    <w:rsid w:val="5765EB64"/>
    <w:rsid w:val="577B4649"/>
    <w:rsid w:val="579D2225"/>
    <w:rsid w:val="57AFA250"/>
    <w:rsid w:val="57FF58D7"/>
    <w:rsid w:val="58CFA60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4DDDBC"/>
    <w:rsid w:val="667F5AB3"/>
    <w:rsid w:val="66FE03F0"/>
    <w:rsid w:val="675773B1"/>
    <w:rsid w:val="67EFDEA3"/>
    <w:rsid w:val="67F9042F"/>
    <w:rsid w:val="67FBEBB3"/>
    <w:rsid w:val="68DFB873"/>
    <w:rsid w:val="68FC20D9"/>
    <w:rsid w:val="69DFC2A3"/>
    <w:rsid w:val="6AED1793"/>
    <w:rsid w:val="6AFD60EC"/>
    <w:rsid w:val="6BDF1847"/>
    <w:rsid w:val="6BED9025"/>
    <w:rsid w:val="6BF5C884"/>
    <w:rsid w:val="6BFB1DC4"/>
    <w:rsid w:val="6BFC0EE0"/>
    <w:rsid w:val="6BFF3223"/>
    <w:rsid w:val="6BFFE007"/>
    <w:rsid w:val="6DAB9394"/>
    <w:rsid w:val="6DEBE670"/>
    <w:rsid w:val="6DF93DE1"/>
    <w:rsid w:val="6E9F914E"/>
    <w:rsid w:val="6EF706E5"/>
    <w:rsid w:val="6EFE57D0"/>
    <w:rsid w:val="6F6D7791"/>
    <w:rsid w:val="6F7F4539"/>
    <w:rsid w:val="6FBE423F"/>
    <w:rsid w:val="6FBF77B7"/>
    <w:rsid w:val="6FDFA38F"/>
    <w:rsid w:val="6FF9184D"/>
    <w:rsid w:val="6FFBE7B8"/>
    <w:rsid w:val="6FFE6B95"/>
    <w:rsid w:val="6FFF0005"/>
    <w:rsid w:val="6FFF43C6"/>
    <w:rsid w:val="6FFFAD0B"/>
    <w:rsid w:val="70FE6817"/>
    <w:rsid w:val="729FC769"/>
    <w:rsid w:val="72FF7533"/>
    <w:rsid w:val="73D7ABC9"/>
    <w:rsid w:val="73F7ECE1"/>
    <w:rsid w:val="73FFDF0B"/>
    <w:rsid w:val="73FFFED9"/>
    <w:rsid w:val="74DE9418"/>
    <w:rsid w:val="74F760C7"/>
    <w:rsid w:val="7553C228"/>
    <w:rsid w:val="75FEC8A2"/>
    <w:rsid w:val="76725F76"/>
    <w:rsid w:val="76CB0734"/>
    <w:rsid w:val="76CD0013"/>
    <w:rsid w:val="76FF8225"/>
    <w:rsid w:val="76FFB3DE"/>
    <w:rsid w:val="77483E5B"/>
    <w:rsid w:val="777E36AC"/>
    <w:rsid w:val="77AF80C6"/>
    <w:rsid w:val="77CFFCDB"/>
    <w:rsid w:val="77DF0DE1"/>
    <w:rsid w:val="77E3AE53"/>
    <w:rsid w:val="77F93FB7"/>
    <w:rsid w:val="77FDF11A"/>
    <w:rsid w:val="77FF7D01"/>
    <w:rsid w:val="787DA838"/>
    <w:rsid w:val="78AF8121"/>
    <w:rsid w:val="78FD98CE"/>
    <w:rsid w:val="799B40A3"/>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29048"/>
    <w:rsid w:val="7EDA85C1"/>
    <w:rsid w:val="7EDF1A57"/>
    <w:rsid w:val="7EF65397"/>
    <w:rsid w:val="7EF73259"/>
    <w:rsid w:val="7EF927D9"/>
    <w:rsid w:val="7EFDCE5E"/>
    <w:rsid w:val="7EFE657B"/>
    <w:rsid w:val="7F1771F6"/>
    <w:rsid w:val="7F217FAD"/>
    <w:rsid w:val="7F2F7AE9"/>
    <w:rsid w:val="7F3F9297"/>
    <w:rsid w:val="7F579DAA"/>
    <w:rsid w:val="7F6D812F"/>
    <w:rsid w:val="7F6FDF61"/>
    <w:rsid w:val="7F7F1CF6"/>
    <w:rsid w:val="7F7F6345"/>
    <w:rsid w:val="7FA853E7"/>
    <w:rsid w:val="7FAE0ED6"/>
    <w:rsid w:val="7FB3172B"/>
    <w:rsid w:val="7FB728C1"/>
    <w:rsid w:val="7FB916B9"/>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645F6"/>
    <w:rsid w:val="7FF6B191"/>
    <w:rsid w:val="7FF72E0D"/>
    <w:rsid w:val="7FF7A128"/>
    <w:rsid w:val="7FF8CFD3"/>
    <w:rsid w:val="7FFB5393"/>
    <w:rsid w:val="7FFBCE79"/>
    <w:rsid w:val="7FFBD4BD"/>
    <w:rsid w:val="7FFBF984"/>
    <w:rsid w:val="7FFC80D9"/>
    <w:rsid w:val="7FFCA399"/>
    <w:rsid w:val="7FFD75D8"/>
    <w:rsid w:val="7FFD9D55"/>
    <w:rsid w:val="7FFDD9FF"/>
    <w:rsid w:val="7FFDDA2B"/>
    <w:rsid w:val="7FFF3839"/>
    <w:rsid w:val="7FFF9CA4"/>
    <w:rsid w:val="7FFFA894"/>
    <w:rsid w:val="7FFFD895"/>
    <w:rsid w:val="8D9FFB15"/>
    <w:rsid w:val="8DBEC6BE"/>
    <w:rsid w:val="8DF79CB4"/>
    <w:rsid w:val="8F5896A6"/>
    <w:rsid w:val="8FD72DC9"/>
    <w:rsid w:val="92FF330C"/>
    <w:rsid w:val="932DEA36"/>
    <w:rsid w:val="938C1DD0"/>
    <w:rsid w:val="95FF4F18"/>
    <w:rsid w:val="977F64B0"/>
    <w:rsid w:val="978ED947"/>
    <w:rsid w:val="9857A772"/>
    <w:rsid w:val="99DF5963"/>
    <w:rsid w:val="99FA3378"/>
    <w:rsid w:val="9AAE827A"/>
    <w:rsid w:val="9ADFE2EF"/>
    <w:rsid w:val="9CBFFEFD"/>
    <w:rsid w:val="9DB5D077"/>
    <w:rsid w:val="9DDE1348"/>
    <w:rsid w:val="9EE76E47"/>
    <w:rsid w:val="9EEDFD13"/>
    <w:rsid w:val="9FAF07B4"/>
    <w:rsid w:val="9FC7CECC"/>
    <w:rsid w:val="9FF94014"/>
    <w:rsid w:val="9FFF786C"/>
    <w:rsid w:val="A3FBAC14"/>
    <w:rsid w:val="A62B6CF7"/>
    <w:rsid w:val="A707EC2A"/>
    <w:rsid w:val="A9BF8181"/>
    <w:rsid w:val="ABED17DD"/>
    <w:rsid w:val="AEFF82C6"/>
    <w:rsid w:val="AFB3E6CB"/>
    <w:rsid w:val="AFBF758B"/>
    <w:rsid w:val="AFFD20A3"/>
    <w:rsid w:val="B1FE4958"/>
    <w:rsid w:val="B2F729A4"/>
    <w:rsid w:val="B5EF6774"/>
    <w:rsid w:val="B5F96FBF"/>
    <w:rsid w:val="B77BCE99"/>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C6743"/>
    <w:rsid w:val="BDFE9C70"/>
    <w:rsid w:val="BEDE1DE0"/>
    <w:rsid w:val="BEEA514B"/>
    <w:rsid w:val="BEFEA986"/>
    <w:rsid w:val="BF1F0B2D"/>
    <w:rsid w:val="BF569992"/>
    <w:rsid w:val="BF63E195"/>
    <w:rsid w:val="BF7F2052"/>
    <w:rsid w:val="BFBFD3DE"/>
    <w:rsid w:val="BFCD0562"/>
    <w:rsid w:val="BFD60B18"/>
    <w:rsid w:val="BFDC5D4B"/>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16FD1D4"/>
    <w:rsid w:val="D375675A"/>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ABFA6BB"/>
    <w:rsid w:val="DBBF587E"/>
    <w:rsid w:val="DBDF0B70"/>
    <w:rsid w:val="DBE71F0C"/>
    <w:rsid w:val="DBEF981E"/>
    <w:rsid w:val="DDB52513"/>
    <w:rsid w:val="DDBCA243"/>
    <w:rsid w:val="DDDB2342"/>
    <w:rsid w:val="DDEBCC1C"/>
    <w:rsid w:val="DDF9E88B"/>
    <w:rsid w:val="DE1C6767"/>
    <w:rsid w:val="DEBAF599"/>
    <w:rsid w:val="DEBFDF09"/>
    <w:rsid w:val="DECA93F6"/>
    <w:rsid w:val="DEDF7C20"/>
    <w:rsid w:val="DEE1FB68"/>
    <w:rsid w:val="DEFD2DEB"/>
    <w:rsid w:val="DEFF3192"/>
    <w:rsid w:val="DF5C2EC2"/>
    <w:rsid w:val="DF69EE0A"/>
    <w:rsid w:val="DF9F06B3"/>
    <w:rsid w:val="DFA911A7"/>
    <w:rsid w:val="DFAEC4CF"/>
    <w:rsid w:val="DFB71F7A"/>
    <w:rsid w:val="DFBC47CC"/>
    <w:rsid w:val="DFBE6FC4"/>
    <w:rsid w:val="DFDF8741"/>
    <w:rsid w:val="DFEC43F2"/>
    <w:rsid w:val="DFEF98FA"/>
    <w:rsid w:val="DFF71D2C"/>
    <w:rsid w:val="DFFF87BB"/>
    <w:rsid w:val="DFFFE3D2"/>
    <w:rsid w:val="E3F92764"/>
    <w:rsid w:val="E3FEEEEF"/>
    <w:rsid w:val="E5678DD4"/>
    <w:rsid w:val="E5AE0CF2"/>
    <w:rsid w:val="E5F370F6"/>
    <w:rsid w:val="E5FF1AC5"/>
    <w:rsid w:val="E6B7B126"/>
    <w:rsid w:val="E6DBCA07"/>
    <w:rsid w:val="E75ED6DC"/>
    <w:rsid w:val="E77B6EC1"/>
    <w:rsid w:val="E7B992BE"/>
    <w:rsid w:val="E7CFFDF8"/>
    <w:rsid w:val="E7F7E1A0"/>
    <w:rsid w:val="E9F71C5E"/>
    <w:rsid w:val="EA7C052D"/>
    <w:rsid w:val="EABF7253"/>
    <w:rsid w:val="EAFF4232"/>
    <w:rsid w:val="EB77D251"/>
    <w:rsid w:val="EBFF2987"/>
    <w:rsid w:val="EBFF99EF"/>
    <w:rsid w:val="ECDF78D1"/>
    <w:rsid w:val="EDBDDC47"/>
    <w:rsid w:val="EDD61A89"/>
    <w:rsid w:val="EEBFF472"/>
    <w:rsid w:val="EEEBC9FC"/>
    <w:rsid w:val="EF768C77"/>
    <w:rsid w:val="EF7E18BE"/>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6FE72F"/>
    <w:rsid w:val="F57F944F"/>
    <w:rsid w:val="F59DD63A"/>
    <w:rsid w:val="F5AB2AE3"/>
    <w:rsid w:val="F5FDECC7"/>
    <w:rsid w:val="F6D7C85E"/>
    <w:rsid w:val="F6D86AEC"/>
    <w:rsid w:val="F6DF5436"/>
    <w:rsid w:val="F6EFD58D"/>
    <w:rsid w:val="F6F63F93"/>
    <w:rsid w:val="F6F72609"/>
    <w:rsid w:val="F6F75F1E"/>
    <w:rsid w:val="F6FDDEF7"/>
    <w:rsid w:val="F71F2780"/>
    <w:rsid w:val="F75D0676"/>
    <w:rsid w:val="F75F8ED0"/>
    <w:rsid w:val="F76D4A83"/>
    <w:rsid w:val="F7BC3E61"/>
    <w:rsid w:val="F7C7F6FC"/>
    <w:rsid w:val="F7D353DE"/>
    <w:rsid w:val="F7D3A5BA"/>
    <w:rsid w:val="F7E7693B"/>
    <w:rsid w:val="F7F7AB56"/>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DA2DC"/>
    <w:rsid w:val="FBAF023B"/>
    <w:rsid w:val="FBBE8EF3"/>
    <w:rsid w:val="FBBFD245"/>
    <w:rsid w:val="FBCEABE8"/>
    <w:rsid w:val="FBDF3094"/>
    <w:rsid w:val="FBE2D62D"/>
    <w:rsid w:val="FBE92356"/>
    <w:rsid w:val="FBEE1F05"/>
    <w:rsid w:val="FBFE4610"/>
    <w:rsid w:val="FBFF5B8B"/>
    <w:rsid w:val="FBFFE82C"/>
    <w:rsid w:val="FC3D6195"/>
    <w:rsid w:val="FC47DAB3"/>
    <w:rsid w:val="FC5EF77B"/>
    <w:rsid w:val="FC877F75"/>
    <w:rsid w:val="FCDFED3A"/>
    <w:rsid w:val="FCEBEFB0"/>
    <w:rsid w:val="FCEFCC28"/>
    <w:rsid w:val="FCFB54CC"/>
    <w:rsid w:val="FD5A4D05"/>
    <w:rsid w:val="FD5C1FB6"/>
    <w:rsid w:val="FDD70503"/>
    <w:rsid w:val="FDDB40BF"/>
    <w:rsid w:val="FDDE5EC4"/>
    <w:rsid w:val="FDDF6AD9"/>
    <w:rsid w:val="FDDF81B2"/>
    <w:rsid w:val="FDF7BC3C"/>
    <w:rsid w:val="FDFE6F9A"/>
    <w:rsid w:val="FDFF8007"/>
    <w:rsid w:val="FE6C9D6B"/>
    <w:rsid w:val="FE6F943A"/>
    <w:rsid w:val="FE761177"/>
    <w:rsid w:val="FE770298"/>
    <w:rsid w:val="FE7D2C60"/>
    <w:rsid w:val="FE957516"/>
    <w:rsid w:val="FE9A6976"/>
    <w:rsid w:val="FECF29A9"/>
    <w:rsid w:val="FEDF4FF9"/>
    <w:rsid w:val="FEDF9C96"/>
    <w:rsid w:val="FEE3245C"/>
    <w:rsid w:val="FEE804EA"/>
    <w:rsid w:val="FEEB0A36"/>
    <w:rsid w:val="FEEDE2F7"/>
    <w:rsid w:val="FEF5D747"/>
    <w:rsid w:val="FEFA6A3A"/>
    <w:rsid w:val="FEFF0071"/>
    <w:rsid w:val="FEFF525D"/>
    <w:rsid w:val="FEFF6D7D"/>
    <w:rsid w:val="FEFF9922"/>
    <w:rsid w:val="FF191A3D"/>
    <w:rsid w:val="FF2D1C86"/>
    <w:rsid w:val="FF3FCC5C"/>
    <w:rsid w:val="FF5E48F9"/>
    <w:rsid w:val="FF6FA6F5"/>
    <w:rsid w:val="FF718A10"/>
    <w:rsid w:val="FF7D7EC7"/>
    <w:rsid w:val="FF7D8F50"/>
    <w:rsid w:val="FF7F03CC"/>
    <w:rsid w:val="FFA6BB1F"/>
    <w:rsid w:val="FFA9155C"/>
    <w:rsid w:val="FFAD0986"/>
    <w:rsid w:val="FFAFB870"/>
    <w:rsid w:val="FFB780AF"/>
    <w:rsid w:val="FFBF142B"/>
    <w:rsid w:val="FFBF1DC2"/>
    <w:rsid w:val="FFBF2E4A"/>
    <w:rsid w:val="FFCD2A1B"/>
    <w:rsid w:val="FFCEB9C7"/>
    <w:rsid w:val="FFCF65FF"/>
    <w:rsid w:val="FFCFA297"/>
    <w:rsid w:val="FFDB1E84"/>
    <w:rsid w:val="FFDD43A2"/>
    <w:rsid w:val="FFDD60D4"/>
    <w:rsid w:val="FFDE8317"/>
    <w:rsid w:val="FFDEFFED"/>
    <w:rsid w:val="FFDF92AA"/>
    <w:rsid w:val="FFDFF221"/>
    <w:rsid w:val="FFE7973C"/>
    <w:rsid w:val="FFE88BE9"/>
    <w:rsid w:val="FFEF3EB6"/>
    <w:rsid w:val="FFEF7A57"/>
    <w:rsid w:val="FFEFB687"/>
    <w:rsid w:val="FFF28772"/>
    <w:rsid w:val="FFF5CF4C"/>
    <w:rsid w:val="FFF7E5BC"/>
    <w:rsid w:val="FFFB6434"/>
    <w:rsid w:val="FFFEDED5"/>
    <w:rsid w:val="FFFF45E0"/>
    <w:rsid w:val="FFFF5AED"/>
    <w:rsid w:val="FFFF6DFE"/>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1.jpeg"/><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607</Pages>
  <Words>385895</Words>
  <Characters>387936</Characters>
  <Lines>12034</Lines>
  <Paragraphs>18507</Paragraphs>
  <TotalTime>20</TotalTime>
  <ScaleCrop>false</ScaleCrop>
  <LinksUpToDate>false</LinksUpToDate>
  <CharactersWithSpaces>476312</CharactersWithSpaces>
  <Application>WPS Office_11.1.0.10976_F1E327BC-269C-435d-A152-05C5408002CA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2015-04-07T09:20:00Z</dcterms:created>
  <dc:creator>Jun Jiang</dc:creator>
  <cp:lastModifiedBy>Hexaborides</cp:lastModifiedBy>
  <cp:lastPrinted>2016-02-20T04:05:00Z</cp:lastPrinted>
  <dcterms:modified xsi:type="dcterms:W3CDTF">2022-05-16T18:47:33Z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1033-11.1.0.10976</vt:lpwstr>
  </property>
</Properties>
</file>