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0A0085E0">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0710EF43" w:rsidR="004851C7" w:rsidRDefault="00000000" w:rsidP="007058CD">
      <w:pPr>
        <w:pStyle w:val="Cmlapkarstanszk"/>
      </w:pPr>
      <w:fldSimple w:instr=" DOCPROPERTY  Company  \* MERGEFORMAT ">
        <w:r w:rsidR="005527CD">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75444A" w:rsidRDefault="0005300A" w:rsidP="0075444A">
      <w:pPr>
        <w:pStyle w:val="Cmlapszerz"/>
      </w:pPr>
      <w:r w:rsidRPr="0075444A">
        <w:t>Czotter Benedek</w:t>
      </w:r>
    </w:p>
    <w:p w14:paraId="55C56651" w14:textId="08B59CB0" w:rsidR="007F0EB1" w:rsidRPr="0075444A" w:rsidRDefault="009D636E" w:rsidP="0075444A">
      <w:pPr>
        <w:pStyle w:val="Cmlapszerz"/>
      </w:pPr>
      <w:r w:rsidRPr="0075444A">
        <w:t>Klaszterezési stratégiák alkalmazása RAG rendszerek hatékonyságának növelésére</w:t>
      </w:r>
    </w:p>
    <w:p w14:paraId="5532B58E" w14:textId="28FF4193" w:rsidR="0063585C" w:rsidRPr="00EF77F5" w:rsidRDefault="007F0EB1" w:rsidP="00EF77F5">
      <w:pPr>
        <w:pStyle w:val="Alcm"/>
        <w:rPr>
          <w:sz w:val="30"/>
          <w:szCs w:val="30"/>
        </w:rPr>
      </w:pPr>
      <w:r w:rsidRPr="00EF77F5">
        <w:rPr>
          <w:sz w:val="30"/>
          <w:szCs w:val="30"/>
        </w:rPr>
        <w:t>Tudományos Diákköri Konferencia Dolgozat</w:t>
      </w:r>
    </w:p>
    <w:p w14:paraId="156BF04A" w14:textId="0D2527EB" w:rsidR="0063585C" w:rsidRPr="00D429F2" w:rsidRDefault="00760739" w:rsidP="00EF77F5">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2B501776"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125838">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2B501776"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125838">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2CAF2E47" w14:textId="05752B62" w:rsidR="005527CD" w:rsidRDefault="00730B3C">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2580026" w:history="1">
        <w:r w:rsidR="005527CD" w:rsidRPr="00D55CA0">
          <w:rPr>
            <w:rStyle w:val="Hiperhivatkozs"/>
            <w:noProof/>
          </w:rPr>
          <w:t>Összefoglaló</w:t>
        </w:r>
        <w:r w:rsidR="005527CD">
          <w:rPr>
            <w:noProof/>
            <w:webHidden/>
          </w:rPr>
          <w:tab/>
        </w:r>
        <w:r w:rsidR="005527CD">
          <w:rPr>
            <w:noProof/>
            <w:webHidden/>
          </w:rPr>
          <w:fldChar w:fldCharType="begin"/>
        </w:r>
        <w:r w:rsidR="005527CD">
          <w:rPr>
            <w:noProof/>
            <w:webHidden/>
          </w:rPr>
          <w:instrText xml:space="preserve"> PAGEREF _Toc212580026 \h </w:instrText>
        </w:r>
        <w:r w:rsidR="005527CD">
          <w:rPr>
            <w:noProof/>
            <w:webHidden/>
          </w:rPr>
        </w:r>
        <w:r w:rsidR="005527CD">
          <w:rPr>
            <w:noProof/>
            <w:webHidden/>
          </w:rPr>
          <w:fldChar w:fldCharType="separate"/>
        </w:r>
        <w:r w:rsidR="005527CD">
          <w:rPr>
            <w:noProof/>
            <w:webHidden/>
          </w:rPr>
          <w:t>3</w:t>
        </w:r>
        <w:r w:rsidR="005527CD">
          <w:rPr>
            <w:noProof/>
            <w:webHidden/>
          </w:rPr>
          <w:fldChar w:fldCharType="end"/>
        </w:r>
      </w:hyperlink>
    </w:p>
    <w:p w14:paraId="578F1A01" w14:textId="32C67E42" w:rsidR="005527CD" w:rsidRDefault="005527CD">
      <w:pPr>
        <w:pStyle w:val="TJ1"/>
        <w:rPr>
          <w:rFonts w:asciiTheme="minorHAnsi" w:eastAsiaTheme="minorEastAsia" w:hAnsiTheme="minorHAnsi" w:cstheme="minorBidi"/>
          <w:b w:val="0"/>
          <w:noProof/>
          <w:kern w:val="2"/>
          <w14:ligatures w14:val="standardContextual"/>
        </w:rPr>
      </w:pPr>
      <w:hyperlink w:anchor="_Toc212580027" w:history="1">
        <w:r w:rsidRPr="00D55CA0">
          <w:rPr>
            <w:rStyle w:val="Hiperhivatkozs"/>
            <w:noProof/>
          </w:rPr>
          <w:t>Abstract</w:t>
        </w:r>
        <w:r>
          <w:rPr>
            <w:noProof/>
            <w:webHidden/>
          </w:rPr>
          <w:tab/>
        </w:r>
        <w:r>
          <w:rPr>
            <w:noProof/>
            <w:webHidden/>
          </w:rPr>
          <w:fldChar w:fldCharType="begin"/>
        </w:r>
        <w:r>
          <w:rPr>
            <w:noProof/>
            <w:webHidden/>
          </w:rPr>
          <w:instrText xml:space="preserve"> PAGEREF _Toc212580027 \h </w:instrText>
        </w:r>
        <w:r>
          <w:rPr>
            <w:noProof/>
            <w:webHidden/>
          </w:rPr>
        </w:r>
        <w:r>
          <w:rPr>
            <w:noProof/>
            <w:webHidden/>
          </w:rPr>
          <w:fldChar w:fldCharType="separate"/>
        </w:r>
        <w:r>
          <w:rPr>
            <w:noProof/>
            <w:webHidden/>
          </w:rPr>
          <w:t>4</w:t>
        </w:r>
        <w:r>
          <w:rPr>
            <w:noProof/>
            <w:webHidden/>
          </w:rPr>
          <w:fldChar w:fldCharType="end"/>
        </w:r>
      </w:hyperlink>
    </w:p>
    <w:p w14:paraId="27E58BC1" w14:textId="288B865D" w:rsidR="005527CD" w:rsidRDefault="005527CD">
      <w:pPr>
        <w:pStyle w:val="TJ1"/>
        <w:rPr>
          <w:rFonts w:asciiTheme="minorHAnsi" w:eastAsiaTheme="minorEastAsia" w:hAnsiTheme="minorHAnsi" w:cstheme="minorBidi"/>
          <w:b w:val="0"/>
          <w:noProof/>
          <w:kern w:val="2"/>
          <w14:ligatures w14:val="standardContextual"/>
        </w:rPr>
      </w:pPr>
      <w:hyperlink w:anchor="_Toc212580028" w:history="1">
        <w:r w:rsidRPr="00D55CA0">
          <w:rPr>
            <w:rStyle w:val="Hiperhivatkozs"/>
            <w:noProof/>
          </w:rPr>
          <w:t>1 Bevezetés</w:t>
        </w:r>
        <w:r>
          <w:rPr>
            <w:noProof/>
            <w:webHidden/>
          </w:rPr>
          <w:tab/>
        </w:r>
        <w:r>
          <w:rPr>
            <w:noProof/>
            <w:webHidden/>
          </w:rPr>
          <w:fldChar w:fldCharType="begin"/>
        </w:r>
        <w:r>
          <w:rPr>
            <w:noProof/>
            <w:webHidden/>
          </w:rPr>
          <w:instrText xml:space="preserve"> PAGEREF _Toc212580028 \h </w:instrText>
        </w:r>
        <w:r>
          <w:rPr>
            <w:noProof/>
            <w:webHidden/>
          </w:rPr>
        </w:r>
        <w:r>
          <w:rPr>
            <w:noProof/>
            <w:webHidden/>
          </w:rPr>
          <w:fldChar w:fldCharType="separate"/>
        </w:r>
        <w:r>
          <w:rPr>
            <w:noProof/>
            <w:webHidden/>
          </w:rPr>
          <w:t>5</w:t>
        </w:r>
        <w:r>
          <w:rPr>
            <w:noProof/>
            <w:webHidden/>
          </w:rPr>
          <w:fldChar w:fldCharType="end"/>
        </w:r>
      </w:hyperlink>
    </w:p>
    <w:p w14:paraId="2C2F3A77" w14:textId="273D5F65"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29" w:history="1">
        <w:r w:rsidRPr="00D55CA0">
          <w:rPr>
            <w:rStyle w:val="Hiperhivatkozs"/>
            <w:noProof/>
          </w:rPr>
          <w:t>1.1 A kutatás célja</w:t>
        </w:r>
        <w:r>
          <w:rPr>
            <w:noProof/>
            <w:webHidden/>
          </w:rPr>
          <w:tab/>
        </w:r>
        <w:r>
          <w:rPr>
            <w:noProof/>
            <w:webHidden/>
          </w:rPr>
          <w:fldChar w:fldCharType="begin"/>
        </w:r>
        <w:r>
          <w:rPr>
            <w:noProof/>
            <w:webHidden/>
          </w:rPr>
          <w:instrText xml:space="preserve"> PAGEREF _Toc212580029 \h </w:instrText>
        </w:r>
        <w:r>
          <w:rPr>
            <w:noProof/>
            <w:webHidden/>
          </w:rPr>
        </w:r>
        <w:r>
          <w:rPr>
            <w:noProof/>
            <w:webHidden/>
          </w:rPr>
          <w:fldChar w:fldCharType="separate"/>
        </w:r>
        <w:r>
          <w:rPr>
            <w:noProof/>
            <w:webHidden/>
          </w:rPr>
          <w:t>5</w:t>
        </w:r>
        <w:r>
          <w:rPr>
            <w:noProof/>
            <w:webHidden/>
          </w:rPr>
          <w:fldChar w:fldCharType="end"/>
        </w:r>
      </w:hyperlink>
    </w:p>
    <w:p w14:paraId="2AE2A86B" w14:textId="10A52F36"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30" w:history="1">
        <w:r w:rsidRPr="00D55CA0">
          <w:rPr>
            <w:rStyle w:val="Hiperhivatkozs"/>
            <w:noProof/>
          </w:rPr>
          <w:t>1.2 RAG-rendszerek szerepe a modern NLP-ben</w:t>
        </w:r>
        <w:r>
          <w:rPr>
            <w:noProof/>
            <w:webHidden/>
          </w:rPr>
          <w:tab/>
        </w:r>
        <w:r>
          <w:rPr>
            <w:noProof/>
            <w:webHidden/>
          </w:rPr>
          <w:fldChar w:fldCharType="begin"/>
        </w:r>
        <w:r>
          <w:rPr>
            <w:noProof/>
            <w:webHidden/>
          </w:rPr>
          <w:instrText xml:space="preserve"> PAGEREF _Toc212580030 \h </w:instrText>
        </w:r>
        <w:r>
          <w:rPr>
            <w:noProof/>
            <w:webHidden/>
          </w:rPr>
        </w:r>
        <w:r>
          <w:rPr>
            <w:noProof/>
            <w:webHidden/>
          </w:rPr>
          <w:fldChar w:fldCharType="separate"/>
        </w:r>
        <w:r>
          <w:rPr>
            <w:noProof/>
            <w:webHidden/>
          </w:rPr>
          <w:t>5</w:t>
        </w:r>
        <w:r>
          <w:rPr>
            <w:noProof/>
            <w:webHidden/>
          </w:rPr>
          <w:fldChar w:fldCharType="end"/>
        </w:r>
      </w:hyperlink>
    </w:p>
    <w:p w14:paraId="5463EBC2" w14:textId="75210AEC"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31" w:history="1">
        <w:r w:rsidRPr="00D55CA0">
          <w:rPr>
            <w:rStyle w:val="Hiperhivatkozs"/>
            <w:noProof/>
          </w:rPr>
          <w:t>1.3 Hatékonysági kérdések nagy dokumentumkorpuszok esetén</w:t>
        </w:r>
        <w:r>
          <w:rPr>
            <w:noProof/>
            <w:webHidden/>
          </w:rPr>
          <w:tab/>
        </w:r>
        <w:r>
          <w:rPr>
            <w:noProof/>
            <w:webHidden/>
          </w:rPr>
          <w:fldChar w:fldCharType="begin"/>
        </w:r>
        <w:r>
          <w:rPr>
            <w:noProof/>
            <w:webHidden/>
          </w:rPr>
          <w:instrText xml:space="preserve"> PAGEREF _Toc212580031 \h </w:instrText>
        </w:r>
        <w:r>
          <w:rPr>
            <w:noProof/>
            <w:webHidden/>
          </w:rPr>
        </w:r>
        <w:r>
          <w:rPr>
            <w:noProof/>
            <w:webHidden/>
          </w:rPr>
          <w:fldChar w:fldCharType="separate"/>
        </w:r>
        <w:r>
          <w:rPr>
            <w:noProof/>
            <w:webHidden/>
          </w:rPr>
          <w:t>6</w:t>
        </w:r>
        <w:r>
          <w:rPr>
            <w:noProof/>
            <w:webHidden/>
          </w:rPr>
          <w:fldChar w:fldCharType="end"/>
        </w:r>
      </w:hyperlink>
    </w:p>
    <w:p w14:paraId="185857FB" w14:textId="2F22A526" w:rsidR="005527CD" w:rsidRDefault="005527CD">
      <w:pPr>
        <w:pStyle w:val="TJ1"/>
        <w:rPr>
          <w:rFonts w:asciiTheme="minorHAnsi" w:eastAsiaTheme="minorEastAsia" w:hAnsiTheme="minorHAnsi" w:cstheme="minorBidi"/>
          <w:b w:val="0"/>
          <w:noProof/>
          <w:kern w:val="2"/>
          <w14:ligatures w14:val="standardContextual"/>
        </w:rPr>
      </w:pPr>
      <w:hyperlink w:anchor="_Toc212580032" w:history="1">
        <w:r w:rsidRPr="00D55CA0">
          <w:rPr>
            <w:rStyle w:val="Hiperhivatkozs"/>
            <w:noProof/>
          </w:rPr>
          <w:t>2 Elméleti háttér</w:t>
        </w:r>
        <w:r>
          <w:rPr>
            <w:noProof/>
            <w:webHidden/>
          </w:rPr>
          <w:tab/>
        </w:r>
        <w:r>
          <w:rPr>
            <w:noProof/>
            <w:webHidden/>
          </w:rPr>
          <w:fldChar w:fldCharType="begin"/>
        </w:r>
        <w:r>
          <w:rPr>
            <w:noProof/>
            <w:webHidden/>
          </w:rPr>
          <w:instrText xml:space="preserve"> PAGEREF _Toc212580032 \h </w:instrText>
        </w:r>
        <w:r>
          <w:rPr>
            <w:noProof/>
            <w:webHidden/>
          </w:rPr>
        </w:r>
        <w:r>
          <w:rPr>
            <w:noProof/>
            <w:webHidden/>
          </w:rPr>
          <w:fldChar w:fldCharType="separate"/>
        </w:r>
        <w:r>
          <w:rPr>
            <w:noProof/>
            <w:webHidden/>
          </w:rPr>
          <w:t>8</w:t>
        </w:r>
        <w:r>
          <w:rPr>
            <w:noProof/>
            <w:webHidden/>
          </w:rPr>
          <w:fldChar w:fldCharType="end"/>
        </w:r>
      </w:hyperlink>
    </w:p>
    <w:p w14:paraId="1033FE3F" w14:textId="27788F3C"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33" w:history="1">
        <w:r w:rsidRPr="00D55CA0">
          <w:rPr>
            <w:rStyle w:val="Hiperhivatkozs"/>
            <w:noProof/>
          </w:rPr>
          <w:t>2.1 A Retrieval-Augmented Generation elmélete</w:t>
        </w:r>
        <w:r>
          <w:rPr>
            <w:noProof/>
            <w:webHidden/>
          </w:rPr>
          <w:tab/>
        </w:r>
        <w:r>
          <w:rPr>
            <w:noProof/>
            <w:webHidden/>
          </w:rPr>
          <w:fldChar w:fldCharType="begin"/>
        </w:r>
        <w:r>
          <w:rPr>
            <w:noProof/>
            <w:webHidden/>
          </w:rPr>
          <w:instrText xml:space="preserve"> PAGEREF _Toc212580033 \h </w:instrText>
        </w:r>
        <w:r>
          <w:rPr>
            <w:noProof/>
            <w:webHidden/>
          </w:rPr>
        </w:r>
        <w:r>
          <w:rPr>
            <w:noProof/>
            <w:webHidden/>
          </w:rPr>
          <w:fldChar w:fldCharType="separate"/>
        </w:r>
        <w:r>
          <w:rPr>
            <w:noProof/>
            <w:webHidden/>
          </w:rPr>
          <w:t>8</w:t>
        </w:r>
        <w:r>
          <w:rPr>
            <w:noProof/>
            <w:webHidden/>
          </w:rPr>
          <w:fldChar w:fldCharType="end"/>
        </w:r>
      </w:hyperlink>
    </w:p>
    <w:p w14:paraId="35AD63FF" w14:textId="49884BDD" w:rsidR="005527CD" w:rsidRDefault="005527CD">
      <w:pPr>
        <w:pStyle w:val="TJ3"/>
        <w:tabs>
          <w:tab w:val="right" w:leader="dot" w:pos="9890"/>
        </w:tabs>
        <w:rPr>
          <w:rFonts w:asciiTheme="minorHAnsi" w:eastAsiaTheme="minorEastAsia" w:hAnsiTheme="minorHAnsi" w:cstheme="minorBidi"/>
          <w:noProof/>
          <w:kern w:val="2"/>
          <w14:ligatures w14:val="standardContextual"/>
        </w:rPr>
      </w:pPr>
      <w:hyperlink w:anchor="_Toc212580034" w:history="1">
        <w:r w:rsidRPr="00D55CA0">
          <w:rPr>
            <w:rStyle w:val="Hiperhivatkozs"/>
            <w:noProof/>
          </w:rPr>
          <w:t>2.1.1 RAG architektúra felépítése</w:t>
        </w:r>
        <w:r>
          <w:rPr>
            <w:noProof/>
            <w:webHidden/>
          </w:rPr>
          <w:tab/>
        </w:r>
        <w:r>
          <w:rPr>
            <w:noProof/>
            <w:webHidden/>
          </w:rPr>
          <w:fldChar w:fldCharType="begin"/>
        </w:r>
        <w:r>
          <w:rPr>
            <w:noProof/>
            <w:webHidden/>
          </w:rPr>
          <w:instrText xml:space="preserve"> PAGEREF _Toc212580034 \h </w:instrText>
        </w:r>
        <w:r>
          <w:rPr>
            <w:noProof/>
            <w:webHidden/>
          </w:rPr>
        </w:r>
        <w:r>
          <w:rPr>
            <w:noProof/>
            <w:webHidden/>
          </w:rPr>
          <w:fldChar w:fldCharType="separate"/>
        </w:r>
        <w:r>
          <w:rPr>
            <w:noProof/>
            <w:webHidden/>
          </w:rPr>
          <w:t>8</w:t>
        </w:r>
        <w:r>
          <w:rPr>
            <w:noProof/>
            <w:webHidden/>
          </w:rPr>
          <w:fldChar w:fldCharType="end"/>
        </w:r>
      </w:hyperlink>
    </w:p>
    <w:p w14:paraId="57E1EE73" w14:textId="47966E07"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35" w:history="1">
        <w:r w:rsidRPr="00D55CA0">
          <w:rPr>
            <w:rStyle w:val="Hiperhivatkozs"/>
            <w:noProof/>
          </w:rPr>
          <w:t>2.2 Embeddingek és vektorterek</w:t>
        </w:r>
        <w:r>
          <w:rPr>
            <w:noProof/>
            <w:webHidden/>
          </w:rPr>
          <w:tab/>
        </w:r>
        <w:r>
          <w:rPr>
            <w:noProof/>
            <w:webHidden/>
          </w:rPr>
          <w:fldChar w:fldCharType="begin"/>
        </w:r>
        <w:r>
          <w:rPr>
            <w:noProof/>
            <w:webHidden/>
          </w:rPr>
          <w:instrText xml:space="preserve"> PAGEREF _Toc212580035 \h </w:instrText>
        </w:r>
        <w:r>
          <w:rPr>
            <w:noProof/>
            <w:webHidden/>
          </w:rPr>
        </w:r>
        <w:r>
          <w:rPr>
            <w:noProof/>
            <w:webHidden/>
          </w:rPr>
          <w:fldChar w:fldCharType="separate"/>
        </w:r>
        <w:r>
          <w:rPr>
            <w:noProof/>
            <w:webHidden/>
          </w:rPr>
          <w:t>9</w:t>
        </w:r>
        <w:r>
          <w:rPr>
            <w:noProof/>
            <w:webHidden/>
          </w:rPr>
          <w:fldChar w:fldCharType="end"/>
        </w:r>
      </w:hyperlink>
    </w:p>
    <w:p w14:paraId="11859031" w14:textId="6EC17801" w:rsidR="005527CD" w:rsidRDefault="005527CD">
      <w:pPr>
        <w:pStyle w:val="TJ3"/>
        <w:tabs>
          <w:tab w:val="right" w:leader="dot" w:pos="9890"/>
        </w:tabs>
        <w:rPr>
          <w:rFonts w:asciiTheme="minorHAnsi" w:eastAsiaTheme="minorEastAsia" w:hAnsiTheme="minorHAnsi" w:cstheme="minorBidi"/>
          <w:noProof/>
          <w:kern w:val="2"/>
          <w14:ligatures w14:val="standardContextual"/>
        </w:rPr>
      </w:pPr>
      <w:hyperlink w:anchor="_Toc212580036" w:history="1">
        <w:r w:rsidRPr="00D55CA0">
          <w:rPr>
            <w:rStyle w:val="Hiperhivatkozs"/>
            <w:noProof/>
          </w:rPr>
          <w:t>2.2.1 Sentence-transformerek működése és hatásuk a reprezentációra</w:t>
        </w:r>
        <w:r>
          <w:rPr>
            <w:noProof/>
            <w:webHidden/>
          </w:rPr>
          <w:tab/>
        </w:r>
        <w:r>
          <w:rPr>
            <w:noProof/>
            <w:webHidden/>
          </w:rPr>
          <w:fldChar w:fldCharType="begin"/>
        </w:r>
        <w:r>
          <w:rPr>
            <w:noProof/>
            <w:webHidden/>
          </w:rPr>
          <w:instrText xml:space="preserve"> PAGEREF _Toc212580036 \h </w:instrText>
        </w:r>
        <w:r>
          <w:rPr>
            <w:noProof/>
            <w:webHidden/>
          </w:rPr>
        </w:r>
        <w:r>
          <w:rPr>
            <w:noProof/>
            <w:webHidden/>
          </w:rPr>
          <w:fldChar w:fldCharType="separate"/>
        </w:r>
        <w:r>
          <w:rPr>
            <w:noProof/>
            <w:webHidden/>
          </w:rPr>
          <w:t>9</w:t>
        </w:r>
        <w:r>
          <w:rPr>
            <w:noProof/>
            <w:webHidden/>
          </w:rPr>
          <w:fldChar w:fldCharType="end"/>
        </w:r>
      </w:hyperlink>
    </w:p>
    <w:p w14:paraId="4BF9562E" w14:textId="621E750D" w:rsidR="005527CD" w:rsidRDefault="005527CD">
      <w:pPr>
        <w:pStyle w:val="TJ3"/>
        <w:tabs>
          <w:tab w:val="right" w:leader="dot" w:pos="9890"/>
        </w:tabs>
        <w:rPr>
          <w:rFonts w:asciiTheme="minorHAnsi" w:eastAsiaTheme="minorEastAsia" w:hAnsiTheme="minorHAnsi" w:cstheme="minorBidi"/>
          <w:noProof/>
          <w:kern w:val="2"/>
          <w14:ligatures w14:val="standardContextual"/>
        </w:rPr>
      </w:pPr>
      <w:hyperlink w:anchor="_Toc212580037" w:history="1">
        <w:r w:rsidRPr="00D55CA0">
          <w:rPr>
            <w:rStyle w:val="Hiperhivatkozs"/>
            <w:noProof/>
          </w:rPr>
          <w:t>2.2.2 Távolságmértékek</w:t>
        </w:r>
        <w:r>
          <w:rPr>
            <w:noProof/>
            <w:webHidden/>
          </w:rPr>
          <w:tab/>
        </w:r>
        <w:r>
          <w:rPr>
            <w:noProof/>
            <w:webHidden/>
          </w:rPr>
          <w:fldChar w:fldCharType="begin"/>
        </w:r>
        <w:r>
          <w:rPr>
            <w:noProof/>
            <w:webHidden/>
          </w:rPr>
          <w:instrText xml:space="preserve"> PAGEREF _Toc212580037 \h </w:instrText>
        </w:r>
        <w:r>
          <w:rPr>
            <w:noProof/>
            <w:webHidden/>
          </w:rPr>
        </w:r>
        <w:r>
          <w:rPr>
            <w:noProof/>
            <w:webHidden/>
          </w:rPr>
          <w:fldChar w:fldCharType="separate"/>
        </w:r>
        <w:r>
          <w:rPr>
            <w:noProof/>
            <w:webHidden/>
          </w:rPr>
          <w:t>10</w:t>
        </w:r>
        <w:r>
          <w:rPr>
            <w:noProof/>
            <w:webHidden/>
          </w:rPr>
          <w:fldChar w:fldCharType="end"/>
        </w:r>
      </w:hyperlink>
    </w:p>
    <w:p w14:paraId="376C0D43" w14:textId="332BCE89" w:rsidR="005527CD" w:rsidRDefault="005527CD">
      <w:pPr>
        <w:pStyle w:val="TJ3"/>
        <w:tabs>
          <w:tab w:val="right" w:leader="dot" w:pos="9890"/>
        </w:tabs>
        <w:rPr>
          <w:rFonts w:asciiTheme="minorHAnsi" w:eastAsiaTheme="minorEastAsia" w:hAnsiTheme="minorHAnsi" w:cstheme="minorBidi"/>
          <w:noProof/>
          <w:kern w:val="2"/>
          <w14:ligatures w14:val="standardContextual"/>
        </w:rPr>
      </w:pPr>
      <w:hyperlink w:anchor="_Toc212580038" w:history="1">
        <w:r w:rsidRPr="00D55CA0">
          <w:rPr>
            <w:rStyle w:val="Hiperhivatkozs"/>
            <w:noProof/>
          </w:rPr>
          <w:t>2.2.3 Vektorindexelési módszerek áttekintése</w:t>
        </w:r>
        <w:r>
          <w:rPr>
            <w:noProof/>
            <w:webHidden/>
          </w:rPr>
          <w:tab/>
        </w:r>
        <w:r>
          <w:rPr>
            <w:noProof/>
            <w:webHidden/>
          </w:rPr>
          <w:fldChar w:fldCharType="begin"/>
        </w:r>
        <w:r>
          <w:rPr>
            <w:noProof/>
            <w:webHidden/>
          </w:rPr>
          <w:instrText xml:space="preserve"> PAGEREF _Toc212580038 \h </w:instrText>
        </w:r>
        <w:r>
          <w:rPr>
            <w:noProof/>
            <w:webHidden/>
          </w:rPr>
        </w:r>
        <w:r>
          <w:rPr>
            <w:noProof/>
            <w:webHidden/>
          </w:rPr>
          <w:fldChar w:fldCharType="separate"/>
        </w:r>
        <w:r>
          <w:rPr>
            <w:noProof/>
            <w:webHidden/>
          </w:rPr>
          <w:t>10</w:t>
        </w:r>
        <w:r>
          <w:rPr>
            <w:noProof/>
            <w:webHidden/>
          </w:rPr>
          <w:fldChar w:fldCharType="end"/>
        </w:r>
      </w:hyperlink>
    </w:p>
    <w:p w14:paraId="4745820E" w14:textId="5964212C"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39" w:history="1">
        <w:r w:rsidRPr="00D55CA0">
          <w:rPr>
            <w:rStyle w:val="Hiperhivatkozs"/>
            <w:noProof/>
          </w:rPr>
          <w:t>2.3 Klaszterezés az információkinyerésben</w:t>
        </w:r>
        <w:r>
          <w:rPr>
            <w:noProof/>
            <w:webHidden/>
          </w:rPr>
          <w:tab/>
        </w:r>
        <w:r>
          <w:rPr>
            <w:noProof/>
            <w:webHidden/>
          </w:rPr>
          <w:fldChar w:fldCharType="begin"/>
        </w:r>
        <w:r>
          <w:rPr>
            <w:noProof/>
            <w:webHidden/>
          </w:rPr>
          <w:instrText xml:space="preserve"> PAGEREF _Toc212580039 \h </w:instrText>
        </w:r>
        <w:r>
          <w:rPr>
            <w:noProof/>
            <w:webHidden/>
          </w:rPr>
        </w:r>
        <w:r>
          <w:rPr>
            <w:noProof/>
            <w:webHidden/>
          </w:rPr>
          <w:fldChar w:fldCharType="separate"/>
        </w:r>
        <w:r>
          <w:rPr>
            <w:noProof/>
            <w:webHidden/>
          </w:rPr>
          <w:t>11</w:t>
        </w:r>
        <w:r>
          <w:rPr>
            <w:noProof/>
            <w:webHidden/>
          </w:rPr>
          <w:fldChar w:fldCharType="end"/>
        </w:r>
      </w:hyperlink>
    </w:p>
    <w:p w14:paraId="509B2E33" w14:textId="512EF4A4" w:rsidR="005527CD" w:rsidRDefault="005527CD">
      <w:pPr>
        <w:pStyle w:val="TJ3"/>
        <w:tabs>
          <w:tab w:val="right" w:leader="dot" w:pos="9890"/>
        </w:tabs>
        <w:rPr>
          <w:rFonts w:asciiTheme="minorHAnsi" w:eastAsiaTheme="minorEastAsia" w:hAnsiTheme="minorHAnsi" w:cstheme="minorBidi"/>
          <w:noProof/>
          <w:kern w:val="2"/>
          <w14:ligatures w14:val="standardContextual"/>
        </w:rPr>
      </w:pPr>
      <w:hyperlink w:anchor="_Toc212580040" w:history="1">
        <w:r w:rsidRPr="00D55CA0">
          <w:rPr>
            <w:rStyle w:val="Hiperhivatkozs"/>
            <w:noProof/>
          </w:rPr>
          <w:t>2.3.1 Klaszterezés célja</w:t>
        </w:r>
        <w:r>
          <w:rPr>
            <w:noProof/>
            <w:webHidden/>
          </w:rPr>
          <w:tab/>
        </w:r>
        <w:r>
          <w:rPr>
            <w:noProof/>
            <w:webHidden/>
          </w:rPr>
          <w:fldChar w:fldCharType="begin"/>
        </w:r>
        <w:r>
          <w:rPr>
            <w:noProof/>
            <w:webHidden/>
          </w:rPr>
          <w:instrText xml:space="preserve"> PAGEREF _Toc212580040 \h </w:instrText>
        </w:r>
        <w:r>
          <w:rPr>
            <w:noProof/>
            <w:webHidden/>
          </w:rPr>
        </w:r>
        <w:r>
          <w:rPr>
            <w:noProof/>
            <w:webHidden/>
          </w:rPr>
          <w:fldChar w:fldCharType="separate"/>
        </w:r>
        <w:r>
          <w:rPr>
            <w:noProof/>
            <w:webHidden/>
          </w:rPr>
          <w:t>11</w:t>
        </w:r>
        <w:r>
          <w:rPr>
            <w:noProof/>
            <w:webHidden/>
          </w:rPr>
          <w:fldChar w:fldCharType="end"/>
        </w:r>
      </w:hyperlink>
    </w:p>
    <w:p w14:paraId="6C482F92" w14:textId="561C14C1" w:rsidR="005527CD" w:rsidRDefault="005527CD">
      <w:pPr>
        <w:pStyle w:val="TJ3"/>
        <w:tabs>
          <w:tab w:val="right" w:leader="dot" w:pos="9890"/>
        </w:tabs>
        <w:rPr>
          <w:rFonts w:asciiTheme="minorHAnsi" w:eastAsiaTheme="minorEastAsia" w:hAnsiTheme="minorHAnsi" w:cstheme="minorBidi"/>
          <w:noProof/>
          <w:kern w:val="2"/>
          <w14:ligatures w14:val="standardContextual"/>
        </w:rPr>
      </w:pPr>
      <w:hyperlink w:anchor="_Toc212580041" w:history="1">
        <w:r w:rsidRPr="00D55CA0">
          <w:rPr>
            <w:rStyle w:val="Hiperhivatkozs"/>
            <w:noProof/>
          </w:rPr>
          <w:t>2.3.2 Offline és online klaszterezés</w:t>
        </w:r>
        <w:r>
          <w:rPr>
            <w:noProof/>
            <w:webHidden/>
          </w:rPr>
          <w:tab/>
        </w:r>
        <w:r>
          <w:rPr>
            <w:noProof/>
            <w:webHidden/>
          </w:rPr>
          <w:fldChar w:fldCharType="begin"/>
        </w:r>
        <w:r>
          <w:rPr>
            <w:noProof/>
            <w:webHidden/>
          </w:rPr>
          <w:instrText xml:space="preserve"> PAGEREF _Toc212580041 \h </w:instrText>
        </w:r>
        <w:r>
          <w:rPr>
            <w:noProof/>
            <w:webHidden/>
          </w:rPr>
        </w:r>
        <w:r>
          <w:rPr>
            <w:noProof/>
            <w:webHidden/>
          </w:rPr>
          <w:fldChar w:fldCharType="separate"/>
        </w:r>
        <w:r>
          <w:rPr>
            <w:noProof/>
            <w:webHidden/>
          </w:rPr>
          <w:t>11</w:t>
        </w:r>
        <w:r>
          <w:rPr>
            <w:noProof/>
            <w:webHidden/>
          </w:rPr>
          <w:fldChar w:fldCharType="end"/>
        </w:r>
      </w:hyperlink>
    </w:p>
    <w:p w14:paraId="2855D419" w14:textId="74651FB3" w:rsidR="005527CD" w:rsidRDefault="005527CD">
      <w:pPr>
        <w:pStyle w:val="TJ1"/>
        <w:rPr>
          <w:rFonts w:asciiTheme="minorHAnsi" w:eastAsiaTheme="minorEastAsia" w:hAnsiTheme="minorHAnsi" w:cstheme="minorBidi"/>
          <w:b w:val="0"/>
          <w:noProof/>
          <w:kern w:val="2"/>
          <w14:ligatures w14:val="standardContextual"/>
        </w:rPr>
      </w:pPr>
      <w:hyperlink w:anchor="_Toc212580042" w:history="1">
        <w:r w:rsidRPr="00D55CA0">
          <w:rPr>
            <w:rStyle w:val="Hiperhivatkozs"/>
            <w:noProof/>
          </w:rPr>
          <w:t>3 Adathalmaz és előfeldolgozás</w:t>
        </w:r>
        <w:r>
          <w:rPr>
            <w:noProof/>
            <w:webHidden/>
          </w:rPr>
          <w:tab/>
        </w:r>
        <w:r>
          <w:rPr>
            <w:noProof/>
            <w:webHidden/>
          </w:rPr>
          <w:fldChar w:fldCharType="begin"/>
        </w:r>
        <w:r>
          <w:rPr>
            <w:noProof/>
            <w:webHidden/>
          </w:rPr>
          <w:instrText xml:space="preserve"> PAGEREF _Toc212580042 \h </w:instrText>
        </w:r>
        <w:r>
          <w:rPr>
            <w:noProof/>
            <w:webHidden/>
          </w:rPr>
        </w:r>
        <w:r>
          <w:rPr>
            <w:noProof/>
            <w:webHidden/>
          </w:rPr>
          <w:fldChar w:fldCharType="separate"/>
        </w:r>
        <w:r>
          <w:rPr>
            <w:noProof/>
            <w:webHidden/>
          </w:rPr>
          <w:t>13</w:t>
        </w:r>
        <w:r>
          <w:rPr>
            <w:noProof/>
            <w:webHidden/>
          </w:rPr>
          <w:fldChar w:fldCharType="end"/>
        </w:r>
      </w:hyperlink>
    </w:p>
    <w:p w14:paraId="7FB697AC" w14:textId="41EAD429"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43" w:history="1">
        <w:r w:rsidRPr="00D55CA0">
          <w:rPr>
            <w:rStyle w:val="Hiperhivatkozs"/>
            <w:noProof/>
          </w:rPr>
          <w:t>3.1 A SQuAD adathalmaz</w:t>
        </w:r>
        <w:r>
          <w:rPr>
            <w:noProof/>
            <w:webHidden/>
          </w:rPr>
          <w:tab/>
        </w:r>
        <w:r>
          <w:rPr>
            <w:noProof/>
            <w:webHidden/>
          </w:rPr>
          <w:fldChar w:fldCharType="begin"/>
        </w:r>
        <w:r>
          <w:rPr>
            <w:noProof/>
            <w:webHidden/>
          </w:rPr>
          <w:instrText xml:space="preserve"> PAGEREF _Toc212580043 \h </w:instrText>
        </w:r>
        <w:r>
          <w:rPr>
            <w:noProof/>
            <w:webHidden/>
          </w:rPr>
        </w:r>
        <w:r>
          <w:rPr>
            <w:noProof/>
            <w:webHidden/>
          </w:rPr>
          <w:fldChar w:fldCharType="separate"/>
        </w:r>
        <w:r>
          <w:rPr>
            <w:noProof/>
            <w:webHidden/>
          </w:rPr>
          <w:t>13</w:t>
        </w:r>
        <w:r>
          <w:rPr>
            <w:noProof/>
            <w:webHidden/>
          </w:rPr>
          <w:fldChar w:fldCharType="end"/>
        </w:r>
      </w:hyperlink>
    </w:p>
    <w:p w14:paraId="1AE5A476" w14:textId="08955DEC"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44" w:history="1">
        <w:r w:rsidRPr="00D55CA0">
          <w:rPr>
            <w:rStyle w:val="Hiperhivatkozs"/>
            <w:noProof/>
          </w:rPr>
          <w:t>3.2 Szövegfeldolgozás és chunking</w:t>
        </w:r>
        <w:r>
          <w:rPr>
            <w:noProof/>
            <w:webHidden/>
          </w:rPr>
          <w:tab/>
        </w:r>
        <w:r>
          <w:rPr>
            <w:noProof/>
            <w:webHidden/>
          </w:rPr>
          <w:fldChar w:fldCharType="begin"/>
        </w:r>
        <w:r>
          <w:rPr>
            <w:noProof/>
            <w:webHidden/>
          </w:rPr>
          <w:instrText xml:space="preserve"> PAGEREF _Toc212580044 \h </w:instrText>
        </w:r>
        <w:r>
          <w:rPr>
            <w:noProof/>
            <w:webHidden/>
          </w:rPr>
        </w:r>
        <w:r>
          <w:rPr>
            <w:noProof/>
            <w:webHidden/>
          </w:rPr>
          <w:fldChar w:fldCharType="separate"/>
        </w:r>
        <w:r>
          <w:rPr>
            <w:noProof/>
            <w:webHidden/>
          </w:rPr>
          <w:t>13</w:t>
        </w:r>
        <w:r>
          <w:rPr>
            <w:noProof/>
            <w:webHidden/>
          </w:rPr>
          <w:fldChar w:fldCharType="end"/>
        </w:r>
      </w:hyperlink>
    </w:p>
    <w:p w14:paraId="76E309D2" w14:textId="65D0C769"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45" w:history="1">
        <w:r w:rsidRPr="00D55CA0">
          <w:rPr>
            <w:rStyle w:val="Hiperhivatkozs"/>
            <w:noProof/>
          </w:rPr>
          <w:t>3.3 Embedding generálás</w:t>
        </w:r>
        <w:r>
          <w:rPr>
            <w:noProof/>
            <w:webHidden/>
          </w:rPr>
          <w:tab/>
        </w:r>
        <w:r>
          <w:rPr>
            <w:noProof/>
            <w:webHidden/>
          </w:rPr>
          <w:fldChar w:fldCharType="begin"/>
        </w:r>
        <w:r>
          <w:rPr>
            <w:noProof/>
            <w:webHidden/>
          </w:rPr>
          <w:instrText xml:space="preserve"> PAGEREF _Toc212580045 \h </w:instrText>
        </w:r>
        <w:r>
          <w:rPr>
            <w:noProof/>
            <w:webHidden/>
          </w:rPr>
        </w:r>
        <w:r>
          <w:rPr>
            <w:noProof/>
            <w:webHidden/>
          </w:rPr>
          <w:fldChar w:fldCharType="separate"/>
        </w:r>
        <w:r>
          <w:rPr>
            <w:noProof/>
            <w:webHidden/>
          </w:rPr>
          <w:t>14</w:t>
        </w:r>
        <w:r>
          <w:rPr>
            <w:noProof/>
            <w:webHidden/>
          </w:rPr>
          <w:fldChar w:fldCharType="end"/>
        </w:r>
      </w:hyperlink>
    </w:p>
    <w:p w14:paraId="7EFCBE03" w14:textId="10241269" w:rsidR="005527CD" w:rsidRDefault="005527CD">
      <w:pPr>
        <w:pStyle w:val="TJ1"/>
        <w:rPr>
          <w:rFonts w:asciiTheme="minorHAnsi" w:eastAsiaTheme="minorEastAsia" w:hAnsiTheme="minorHAnsi" w:cstheme="minorBidi"/>
          <w:b w:val="0"/>
          <w:noProof/>
          <w:kern w:val="2"/>
          <w14:ligatures w14:val="standardContextual"/>
        </w:rPr>
      </w:pPr>
      <w:hyperlink w:anchor="_Toc212580046" w:history="1">
        <w:r w:rsidRPr="00D55CA0">
          <w:rPr>
            <w:rStyle w:val="Hiperhivatkozs"/>
            <w:noProof/>
          </w:rPr>
          <w:t>4 Klaszterezési módszerek implementációja és integrálása a retrieval folyamatba</w:t>
        </w:r>
        <w:r>
          <w:rPr>
            <w:noProof/>
            <w:webHidden/>
          </w:rPr>
          <w:tab/>
        </w:r>
        <w:r>
          <w:rPr>
            <w:noProof/>
            <w:webHidden/>
          </w:rPr>
          <w:fldChar w:fldCharType="begin"/>
        </w:r>
        <w:r>
          <w:rPr>
            <w:noProof/>
            <w:webHidden/>
          </w:rPr>
          <w:instrText xml:space="preserve"> PAGEREF _Toc212580046 \h </w:instrText>
        </w:r>
        <w:r>
          <w:rPr>
            <w:noProof/>
            <w:webHidden/>
          </w:rPr>
        </w:r>
        <w:r>
          <w:rPr>
            <w:noProof/>
            <w:webHidden/>
          </w:rPr>
          <w:fldChar w:fldCharType="separate"/>
        </w:r>
        <w:r>
          <w:rPr>
            <w:noProof/>
            <w:webHidden/>
          </w:rPr>
          <w:t>16</w:t>
        </w:r>
        <w:r>
          <w:rPr>
            <w:noProof/>
            <w:webHidden/>
          </w:rPr>
          <w:fldChar w:fldCharType="end"/>
        </w:r>
      </w:hyperlink>
    </w:p>
    <w:p w14:paraId="41127B8A" w14:textId="58E2D2F2"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47" w:history="1">
        <w:r w:rsidRPr="00D55CA0">
          <w:rPr>
            <w:rStyle w:val="Hiperhivatkozs"/>
            <w:noProof/>
            <w:lang w:eastAsia="en-US"/>
          </w:rPr>
          <w:t>4.1 Centroid-alapú retrieval logika</w:t>
        </w:r>
        <w:r>
          <w:rPr>
            <w:noProof/>
            <w:webHidden/>
          </w:rPr>
          <w:tab/>
        </w:r>
        <w:r>
          <w:rPr>
            <w:noProof/>
            <w:webHidden/>
          </w:rPr>
          <w:fldChar w:fldCharType="begin"/>
        </w:r>
        <w:r>
          <w:rPr>
            <w:noProof/>
            <w:webHidden/>
          </w:rPr>
          <w:instrText xml:space="preserve"> PAGEREF _Toc212580047 \h </w:instrText>
        </w:r>
        <w:r>
          <w:rPr>
            <w:noProof/>
            <w:webHidden/>
          </w:rPr>
        </w:r>
        <w:r>
          <w:rPr>
            <w:noProof/>
            <w:webHidden/>
          </w:rPr>
          <w:fldChar w:fldCharType="separate"/>
        </w:r>
        <w:r>
          <w:rPr>
            <w:noProof/>
            <w:webHidden/>
          </w:rPr>
          <w:t>17</w:t>
        </w:r>
        <w:r>
          <w:rPr>
            <w:noProof/>
            <w:webHidden/>
          </w:rPr>
          <w:fldChar w:fldCharType="end"/>
        </w:r>
      </w:hyperlink>
    </w:p>
    <w:p w14:paraId="7D1A401C" w14:textId="4CABA58C"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48" w:history="1">
        <w:r w:rsidRPr="00D55CA0">
          <w:rPr>
            <w:rStyle w:val="Hiperhivatkozs"/>
            <w:noProof/>
            <w:lang w:eastAsia="en-US"/>
          </w:rPr>
          <w:t>4.2 Online klaszterezés helye a retrieval folyamatban</w:t>
        </w:r>
        <w:r>
          <w:rPr>
            <w:noProof/>
            <w:webHidden/>
          </w:rPr>
          <w:tab/>
        </w:r>
        <w:r>
          <w:rPr>
            <w:noProof/>
            <w:webHidden/>
          </w:rPr>
          <w:fldChar w:fldCharType="begin"/>
        </w:r>
        <w:r>
          <w:rPr>
            <w:noProof/>
            <w:webHidden/>
          </w:rPr>
          <w:instrText xml:space="preserve"> PAGEREF _Toc212580048 \h </w:instrText>
        </w:r>
        <w:r>
          <w:rPr>
            <w:noProof/>
            <w:webHidden/>
          </w:rPr>
        </w:r>
        <w:r>
          <w:rPr>
            <w:noProof/>
            <w:webHidden/>
          </w:rPr>
          <w:fldChar w:fldCharType="separate"/>
        </w:r>
        <w:r>
          <w:rPr>
            <w:noProof/>
            <w:webHidden/>
          </w:rPr>
          <w:t>18</w:t>
        </w:r>
        <w:r>
          <w:rPr>
            <w:noProof/>
            <w:webHidden/>
          </w:rPr>
          <w:fldChar w:fldCharType="end"/>
        </w:r>
      </w:hyperlink>
    </w:p>
    <w:p w14:paraId="731A7059" w14:textId="45393215" w:rsidR="005527CD" w:rsidRDefault="005527CD">
      <w:pPr>
        <w:pStyle w:val="TJ3"/>
        <w:tabs>
          <w:tab w:val="right" w:leader="dot" w:pos="9890"/>
        </w:tabs>
        <w:rPr>
          <w:rFonts w:asciiTheme="minorHAnsi" w:eastAsiaTheme="minorEastAsia" w:hAnsiTheme="minorHAnsi" w:cstheme="minorBidi"/>
          <w:noProof/>
          <w:kern w:val="2"/>
          <w14:ligatures w14:val="standardContextual"/>
        </w:rPr>
      </w:pPr>
      <w:hyperlink w:anchor="_Toc212580049" w:history="1">
        <w:r w:rsidRPr="00D55CA0">
          <w:rPr>
            <w:rStyle w:val="Hiperhivatkozs"/>
            <w:noProof/>
            <w:lang w:eastAsia="en-US"/>
          </w:rPr>
          <w:t>4.2.1 A pipeline technikai felépítése</w:t>
        </w:r>
        <w:r>
          <w:rPr>
            <w:noProof/>
            <w:webHidden/>
          </w:rPr>
          <w:tab/>
        </w:r>
        <w:r>
          <w:rPr>
            <w:noProof/>
            <w:webHidden/>
          </w:rPr>
          <w:fldChar w:fldCharType="begin"/>
        </w:r>
        <w:r>
          <w:rPr>
            <w:noProof/>
            <w:webHidden/>
          </w:rPr>
          <w:instrText xml:space="preserve"> PAGEREF _Toc212580049 \h </w:instrText>
        </w:r>
        <w:r>
          <w:rPr>
            <w:noProof/>
            <w:webHidden/>
          </w:rPr>
        </w:r>
        <w:r>
          <w:rPr>
            <w:noProof/>
            <w:webHidden/>
          </w:rPr>
          <w:fldChar w:fldCharType="separate"/>
        </w:r>
        <w:r>
          <w:rPr>
            <w:noProof/>
            <w:webHidden/>
          </w:rPr>
          <w:t>18</w:t>
        </w:r>
        <w:r>
          <w:rPr>
            <w:noProof/>
            <w:webHidden/>
          </w:rPr>
          <w:fldChar w:fldCharType="end"/>
        </w:r>
      </w:hyperlink>
    </w:p>
    <w:p w14:paraId="5855020A" w14:textId="1B1F0DC2" w:rsidR="005527CD" w:rsidRDefault="005527CD">
      <w:pPr>
        <w:pStyle w:val="TJ1"/>
        <w:rPr>
          <w:rFonts w:asciiTheme="minorHAnsi" w:eastAsiaTheme="minorEastAsia" w:hAnsiTheme="minorHAnsi" w:cstheme="minorBidi"/>
          <w:b w:val="0"/>
          <w:noProof/>
          <w:kern w:val="2"/>
          <w14:ligatures w14:val="standardContextual"/>
        </w:rPr>
      </w:pPr>
      <w:hyperlink w:anchor="_Toc212580050" w:history="1">
        <w:r w:rsidRPr="00D55CA0">
          <w:rPr>
            <w:rStyle w:val="Hiperhivatkozs"/>
            <w:noProof/>
          </w:rPr>
          <w:t>5 Eredmények és összehasonlítás</w:t>
        </w:r>
        <w:r>
          <w:rPr>
            <w:noProof/>
            <w:webHidden/>
          </w:rPr>
          <w:tab/>
        </w:r>
        <w:r>
          <w:rPr>
            <w:noProof/>
            <w:webHidden/>
          </w:rPr>
          <w:fldChar w:fldCharType="begin"/>
        </w:r>
        <w:r>
          <w:rPr>
            <w:noProof/>
            <w:webHidden/>
          </w:rPr>
          <w:instrText xml:space="preserve"> PAGEREF _Toc212580050 \h </w:instrText>
        </w:r>
        <w:r>
          <w:rPr>
            <w:noProof/>
            <w:webHidden/>
          </w:rPr>
        </w:r>
        <w:r>
          <w:rPr>
            <w:noProof/>
            <w:webHidden/>
          </w:rPr>
          <w:fldChar w:fldCharType="separate"/>
        </w:r>
        <w:r>
          <w:rPr>
            <w:noProof/>
            <w:webHidden/>
          </w:rPr>
          <w:t>22</w:t>
        </w:r>
        <w:r>
          <w:rPr>
            <w:noProof/>
            <w:webHidden/>
          </w:rPr>
          <w:fldChar w:fldCharType="end"/>
        </w:r>
      </w:hyperlink>
    </w:p>
    <w:p w14:paraId="503C0F46" w14:textId="6E7D59C4"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51" w:history="1">
        <w:r w:rsidRPr="00D55CA0">
          <w:rPr>
            <w:rStyle w:val="Hiperhivatkozs"/>
            <w:noProof/>
          </w:rPr>
          <w:t>5.1 Klaszterezési módszerek hatékonyságának vizsgálata</w:t>
        </w:r>
        <w:r>
          <w:rPr>
            <w:noProof/>
            <w:webHidden/>
          </w:rPr>
          <w:tab/>
        </w:r>
        <w:r>
          <w:rPr>
            <w:noProof/>
            <w:webHidden/>
          </w:rPr>
          <w:fldChar w:fldCharType="begin"/>
        </w:r>
        <w:r>
          <w:rPr>
            <w:noProof/>
            <w:webHidden/>
          </w:rPr>
          <w:instrText xml:space="preserve"> PAGEREF _Toc212580051 \h </w:instrText>
        </w:r>
        <w:r>
          <w:rPr>
            <w:noProof/>
            <w:webHidden/>
          </w:rPr>
        </w:r>
        <w:r>
          <w:rPr>
            <w:noProof/>
            <w:webHidden/>
          </w:rPr>
          <w:fldChar w:fldCharType="separate"/>
        </w:r>
        <w:r>
          <w:rPr>
            <w:noProof/>
            <w:webHidden/>
          </w:rPr>
          <w:t>22</w:t>
        </w:r>
        <w:r>
          <w:rPr>
            <w:noProof/>
            <w:webHidden/>
          </w:rPr>
          <w:fldChar w:fldCharType="end"/>
        </w:r>
      </w:hyperlink>
    </w:p>
    <w:p w14:paraId="2B22E1DF" w14:textId="202DFE0B"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52" w:history="1">
        <w:r w:rsidRPr="00D55CA0">
          <w:rPr>
            <w:rStyle w:val="Hiperhivatkozs"/>
            <w:noProof/>
          </w:rPr>
          <w:t>5.2 Klaszterezés-alapú és teljes vektorkeresés összehasonlítása</w:t>
        </w:r>
        <w:r>
          <w:rPr>
            <w:noProof/>
            <w:webHidden/>
          </w:rPr>
          <w:tab/>
        </w:r>
        <w:r>
          <w:rPr>
            <w:noProof/>
            <w:webHidden/>
          </w:rPr>
          <w:fldChar w:fldCharType="begin"/>
        </w:r>
        <w:r>
          <w:rPr>
            <w:noProof/>
            <w:webHidden/>
          </w:rPr>
          <w:instrText xml:space="preserve"> PAGEREF _Toc212580052 \h </w:instrText>
        </w:r>
        <w:r>
          <w:rPr>
            <w:noProof/>
            <w:webHidden/>
          </w:rPr>
        </w:r>
        <w:r>
          <w:rPr>
            <w:noProof/>
            <w:webHidden/>
          </w:rPr>
          <w:fldChar w:fldCharType="separate"/>
        </w:r>
        <w:r>
          <w:rPr>
            <w:noProof/>
            <w:webHidden/>
          </w:rPr>
          <w:t>25</w:t>
        </w:r>
        <w:r>
          <w:rPr>
            <w:noProof/>
            <w:webHidden/>
          </w:rPr>
          <w:fldChar w:fldCharType="end"/>
        </w:r>
      </w:hyperlink>
    </w:p>
    <w:p w14:paraId="744001FF" w14:textId="27239C6D" w:rsidR="005527CD" w:rsidRDefault="005527CD">
      <w:pPr>
        <w:pStyle w:val="TJ2"/>
        <w:tabs>
          <w:tab w:val="right" w:leader="dot" w:pos="9890"/>
        </w:tabs>
        <w:rPr>
          <w:rFonts w:asciiTheme="minorHAnsi" w:eastAsiaTheme="minorEastAsia" w:hAnsiTheme="minorHAnsi" w:cstheme="minorBidi"/>
          <w:noProof/>
          <w:kern w:val="2"/>
          <w14:ligatures w14:val="standardContextual"/>
        </w:rPr>
      </w:pPr>
      <w:hyperlink w:anchor="_Toc212580053" w:history="1">
        <w:r w:rsidRPr="00D55CA0">
          <w:rPr>
            <w:rStyle w:val="Hiperhivatkozs"/>
            <w:noProof/>
          </w:rPr>
          <w:t>5.3 Online klaszterezéssel történő retrieval kiértékelése</w:t>
        </w:r>
        <w:r>
          <w:rPr>
            <w:noProof/>
            <w:webHidden/>
          </w:rPr>
          <w:tab/>
        </w:r>
        <w:r>
          <w:rPr>
            <w:noProof/>
            <w:webHidden/>
          </w:rPr>
          <w:fldChar w:fldCharType="begin"/>
        </w:r>
        <w:r>
          <w:rPr>
            <w:noProof/>
            <w:webHidden/>
          </w:rPr>
          <w:instrText xml:space="preserve"> PAGEREF _Toc212580053 \h </w:instrText>
        </w:r>
        <w:r>
          <w:rPr>
            <w:noProof/>
            <w:webHidden/>
          </w:rPr>
        </w:r>
        <w:r>
          <w:rPr>
            <w:noProof/>
            <w:webHidden/>
          </w:rPr>
          <w:fldChar w:fldCharType="separate"/>
        </w:r>
        <w:r>
          <w:rPr>
            <w:noProof/>
            <w:webHidden/>
          </w:rPr>
          <w:t>29</w:t>
        </w:r>
        <w:r>
          <w:rPr>
            <w:noProof/>
            <w:webHidden/>
          </w:rPr>
          <w:fldChar w:fldCharType="end"/>
        </w:r>
      </w:hyperlink>
    </w:p>
    <w:p w14:paraId="5699999C" w14:textId="32D2E16C" w:rsidR="005527CD" w:rsidRDefault="005527CD">
      <w:pPr>
        <w:pStyle w:val="TJ1"/>
        <w:rPr>
          <w:rFonts w:asciiTheme="minorHAnsi" w:eastAsiaTheme="minorEastAsia" w:hAnsiTheme="minorHAnsi" w:cstheme="minorBidi"/>
          <w:b w:val="0"/>
          <w:noProof/>
          <w:kern w:val="2"/>
          <w14:ligatures w14:val="standardContextual"/>
        </w:rPr>
      </w:pPr>
      <w:hyperlink w:anchor="_Toc212580054" w:history="1">
        <w:r w:rsidRPr="00D55CA0">
          <w:rPr>
            <w:rStyle w:val="Hiperhivatkozs"/>
            <w:noProof/>
          </w:rPr>
          <w:t>6 Összegzés és kitekintés</w:t>
        </w:r>
        <w:r>
          <w:rPr>
            <w:noProof/>
            <w:webHidden/>
          </w:rPr>
          <w:tab/>
        </w:r>
        <w:r>
          <w:rPr>
            <w:noProof/>
            <w:webHidden/>
          </w:rPr>
          <w:fldChar w:fldCharType="begin"/>
        </w:r>
        <w:r>
          <w:rPr>
            <w:noProof/>
            <w:webHidden/>
          </w:rPr>
          <w:instrText xml:space="preserve"> PAGEREF _Toc212580054 \h </w:instrText>
        </w:r>
        <w:r>
          <w:rPr>
            <w:noProof/>
            <w:webHidden/>
          </w:rPr>
        </w:r>
        <w:r>
          <w:rPr>
            <w:noProof/>
            <w:webHidden/>
          </w:rPr>
          <w:fldChar w:fldCharType="separate"/>
        </w:r>
        <w:r>
          <w:rPr>
            <w:noProof/>
            <w:webHidden/>
          </w:rPr>
          <w:t>34</w:t>
        </w:r>
        <w:r>
          <w:rPr>
            <w:noProof/>
            <w:webHidden/>
          </w:rPr>
          <w:fldChar w:fldCharType="end"/>
        </w:r>
      </w:hyperlink>
    </w:p>
    <w:p w14:paraId="5DA6C6D1" w14:textId="0C62BBC8" w:rsidR="005527CD" w:rsidRDefault="005527CD">
      <w:pPr>
        <w:pStyle w:val="TJ1"/>
        <w:rPr>
          <w:rFonts w:asciiTheme="minorHAnsi" w:eastAsiaTheme="minorEastAsia" w:hAnsiTheme="minorHAnsi" w:cstheme="minorBidi"/>
          <w:b w:val="0"/>
          <w:noProof/>
          <w:kern w:val="2"/>
          <w14:ligatures w14:val="standardContextual"/>
        </w:rPr>
      </w:pPr>
      <w:hyperlink w:anchor="_Toc212580055" w:history="1">
        <w:r w:rsidRPr="00D55CA0">
          <w:rPr>
            <w:rStyle w:val="Hiperhivatkozs"/>
            <w:noProof/>
          </w:rPr>
          <w:t>Irodalomjegyzék</w:t>
        </w:r>
        <w:r>
          <w:rPr>
            <w:noProof/>
            <w:webHidden/>
          </w:rPr>
          <w:tab/>
        </w:r>
        <w:r>
          <w:rPr>
            <w:noProof/>
            <w:webHidden/>
          </w:rPr>
          <w:fldChar w:fldCharType="begin"/>
        </w:r>
        <w:r>
          <w:rPr>
            <w:noProof/>
            <w:webHidden/>
          </w:rPr>
          <w:instrText xml:space="preserve"> PAGEREF _Toc212580055 \h </w:instrText>
        </w:r>
        <w:r>
          <w:rPr>
            <w:noProof/>
            <w:webHidden/>
          </w:rPr>
        </w:r>
        <w:r>
          <w:rPr>
            <w:noProof/>
            <w:webHidden/>
          </w:rPr>
          <w:fldChar w:fldCharType="separate"/>
        </w:r>
        <w:r>
          <w:rPr>
            <w:noProof/>
            <w:webHidden/>
          </w:rPr>
          <w:t>36</w:t>
        </w:r>
        <w:r>
          <w:rPr>
            <w:noProof/>
            <w:webHidden/>
          </w:rPr>
          <w:fldChar w:fldCharType="end"/>
        </w:r>
      </w:hyperlink>
    </w:p>
    <w:p w14:paraId="0E7269D1" w14:textId="62263543" w:rsidR="00681E99" w:rsidRPr="00B50CAA" w:rsidRDefault="00730B3C" w:rsidP="00387727">
      <w:pPr>
        <w:spacing w:line="341" w:lineRule="auto"/>
        <w:sectPr w:rsidR="00681E99" w:rsidRPr="00B50CAA" w:rsidSect="0066420F">
          <w:footerReference w:type="even" r:id="rId9"/>
          <w:footerReference w:type="default" r:id="rId10"/>
          <w:type w:val="continuous"/>
          <w:pgSz w:w="11907" w:h="16840" w:code="9"/>
          <w:pgMar w:top="720" w:right="720" w:bottom="720" w:left="720" w:header="708" w:footer="708" w:gutter="567"/>
          <w:cols w:space="708"/>
          <w:titlePg/>
          <w:docGrid w:linePitch="360"/>
        </w:sectPr>
      </w:pPr>
      <w:r>
        <w:fldChar w:fldCharType="end"/>
      </w:r>
    </w:p>
    <w:p w14:paraId="56522442" w14:textId="77777777" w:rsidR="0063585C" w:rsidRDefault="0063585C" w:rsidP="0053607D">
      <w:pPr>
        <w:pStyle w:val="Cmsor1"/>
        <w:spacing w:before="0"/>
      </w:pPr>
      <w:bookmarkStart w:id="0" w:name="_Toc212580026"/>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2580027"/>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2580028"/>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2580029"/>
      <w:r w:rsidRPr="00F24D2C">
        <w:t>A kutatás cél</w:t>
      </w:r>
      <w:r w:rsidR="007851F3" w:rsidRPr="00F24D2C">
        <w:t>j</w:t>
      </w:r>
      <w:r w:rsidRPr="00F24D2C">
        <w:t>a</w:t>
      </w:r>
      <w:bookmarkEnd w:id="4"/>
    </w:p>
    <w:p w14:paraId="18452F87" w14:textId="5823BECF"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5527CD">
        <w:rPr>
          <w:cs/>
        </w:rPr>
        <w:t>‎</w:t>
      </w:r>
      <w:r w:rsidR="005527CD">
        <w:t>[9]</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432FD78E"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5527CD">
        <w:rPr>
          <w:cs/>
        </w:rPr>
        <w:t>‎</w:t>
      </w:r>
      <w:r w:rsidR="005527CD">
        <w:t>[10]</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2580030"/>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A RAG tehát nem csupán technológiai fejlesztés, hanem egyben szemléletváltás is, mivel 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 xml:space="preserve">A modern NLP kutatásában a RAG így </w:t>
      </w:r>
      <w:r w:rsidRPr="00576251">
        <w:lastRenderedPageBreak/>
        <w:t>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2580031"/>
      <w:r w:rsidRPr="00F24D2C">
        <w:t>Hatékonysági kérdések nagy dokumentumkorpuszok esetén</w:t>
      </w:r>
      <w:bookmarkEnd w:id="6"/>
    </w:p>
    <w:p w14:paraId="5586ABC0" w14:textId="74153B78"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5527CD">
        <w:rPr>
          <w:cs/>
        </w:rPr>
        <w:t>‎</w:t>
      </w:r>
      <w:r w:rsidR="005527CD">
        <w:t>[18]</w:t>
      </w:r>
      <w:r w:rsidR="003C04FC">
        <w:fldChar w:fldCharType="end"/>
      </w:r>
      <w:r w:rsidRPr="006D050D">
        <w:t>.</w:t>
      </w:r>
    </w:p>
    <w:p w14:paraId="1E6C41DE" w14:textId="3F6DE3C0"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5527CD">
        <w:rPr>
          <w:cs/>
        </w:rPr>
        <w:t>‎</w:t>
      </w:r>
      <w:r w:rsidR="005527CD">
        <w:t>[7]</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5527CD">
        <w:rPr>
          <w:cs/>
        </w:rPr>
        <w:t>‎</w:t>
      </w:r>
      <w:r w:rsidR="005527CD">
        <w:t>[24]</w:t>
      </w:r>
      <w:r w:rsidR="00405881">
        <w:fldChar w:fldCharType="end"/>
      </w:r>
      <w:r w:rsidR="008F1014">
        <w:t xml:space="preserve"> </w:t>
      </w:r>
      <w:r w:rsidRPr="00AB1F06">
        <w:t>algoritmusok alkalmazásával, amelyek különböző approximációs módszerekkel (pl. kvantizáció, gráf-alapú közelítés) csökkentik a szükséges összehasonlítások számát. A FAISS indexek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1493BFA6"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5527CD">
        <w:rPr>
          <w:cs/>
        </w:rPr>
        <w:t>‎</w:t>
      </w:r>
      <w:r w:rsidR="005527CD">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5BEF2FF6" w:rsidR="00E15D3F" w:rsidRDefault="00E15D3F" w:rsidP="00E15D3F">
      <w:r w:rsidRPr="00E15D3F">
        <w:t xml:space="preserve">További kérdést vet fel az online klaszterezés lehetősége. Míg az offline </w:t>
      </w:r>
      <w:r w:rsidR="002C1383">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5527CD">
        <w:rPr>
          <w:cs/>
        </w:rPr>
        <w:t>‎</w:t>
      </w:r>
      <w:r w:rsidR="005527CD">
        <w:t>[16]</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5527CD">
        <w:rPr>
          <w:cs/>
        </w:rPr>
        <w:t>‎</w:t>
      </w:r>
      <w:r w:rsidR="005527CD">
        <w:t>[2]</w:t>
      </w:r>
      <w:r w:rsidR="001E57C1">
        <w:fldChar w:fldCharType="end"/>
      </w:r>
      <w:r w:rsidR="001E57C1">
        <w:fldChar w:fldCharType="begin"/>
      </w:r>
      <w:r w:rsidR="001E57C1">
        <w:instrText xml:space="preserve"> REF _Ref211275026 \r \h </w:instrText>
      </w:r>
      <w:r w:rsidR="001E57C1">
        <w:fldChar w:fldCharType="separate"/>
      </w:r>
      <w:r w:rsidR="005527CD">
        <w:rPr>
          <w:cs/>
        </w:rPr>
        <w:t>‎</w:t>
      </w:r>
      <w:r w:rsidR="005527CD">
        <w:t>[6]</w:t>
      </w:r>
      <w:r w:rsidR="001E57C1">
        <w:fldChar w:fldCharType="end"/>
      </w:r>
      <w:r w:rsidRPr="00E15D3F">
        <w:t>.</w:t>
      </w:r>
      <w:r w:rsidR="0055178F">
        <w:t xml:space="preserve"> </w:t>
      </w:r>
      <w:r w:rsidRPr="00E15D3F">
        <w:t xml:space="preserve">Ez a megközelítés elméletileg lehetővé teszi a RAG-rendszerek folyamatosan tanuló retriever </w:t>
      </w:r>
      <w:r w:rsidRPr="00E15D3F">
        <w:lastRenderedPageBreak/>
        <w:t>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2580032"/>
      <w:r>
        <w:lastRenderedPageBreak/>
        <w:t>2 Elméleti háttér</w:t>
      </w:r>
      <w:bookmarkEnd w:id="7"/>
    </w:p>
    <w:p w14:paraId="7989AC67" w14:textId="36DDB61C"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5527CD">
        <w:rPr>
          <w:cs/>
        </w:rPr>
        <w:t>‎</w:t>
      </w:r>
      <w:r w:rsidR="005527CD">
        <w:t>[9]</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2580033"/>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7BDC4696" w14:textId="73078285" w:rsidR="00F24D2C" w:rsidRDefault="00F24D2C" w:rsidP="00F416AD">
      <w:pPr>
        <w:pStyle w:val="Cmsor3"/>
      </w:pPr>
      <w:bookmarkStart w:id="9" w:name="_Toc212580034"/>
      <w:r>
        <w:t>2.</w:t>
      </w:r>
      <w:r w:rsidR="00225893">
        <w:t>1.1</w:t>
      </w:r>
      <w:r>
        <w:t xml:space="preserve"> </w:t>
      </w:r>
      <w:r w:rsidRPr="00F24D2C">
        <w:t>RAG architektúra felépítése</w:t>
      </w:r>
      <w:bookmarkEnd w:id="9"/>
    </w:p>
    <w:p w14:paraId="3E1AFD80" w14:textId="0DDB50AC" w:rsidR="006410C1" w:rsidRDefault="00546C2B" w:rsidP="00FD153C">
      <w:pPr>
        <w:pStyle w:val="Kp"/>
      </w:pPr>
      <w:r>
        <w:rPr>
          <w:noProof/>
        </w:rPr>
        <w:drawing>
          <wp:inline distT="0" distB="0" distL="0" distR="0" wp14:anchorId="31B286BD" wp14:editId="0EFD18C6">
            <wp:extent cx="6286500" cy="1828165"/>
            <wp:effectExtent l="0" t="0" r="0" b="635"/>
            <wp:docPr id="1270057672"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57672" name="Kép 12700576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86500" cy="1828165"/>
                    </a:xfrm>
                    <a:prstGeom prst="rect">
                      <a:avLst/>
                    </a:prstGeom>
                  </pic:spPr>
                </pic:pic>
              </a:graphicData>
            </a:graphic>
          </wp:inline>
        </w:drawing>
      </w:r>
    </w:p>
    <w:p w14:paraId="7B2B22A9" w14:textId="628D8C81" w:rsidR="00FD153C" w:rsidRPr="00DA6828" w:rsidRDefault="00000000" w:rsidP="00FC087F">
      <w:pPr>
        <w:pStyle w:val="Kpalrs"/>
      </w:pPr>
      <w:fldSimple w:instr=" SEQ ábra \* ARABIC ">
        <w:r w:rsidR="005527CD">
          <w:rPr>
            <w:noProof/>
          </w:rPr>
          <w:t>1</w:t>
        </w:r>
      </w:fldSimple>
      <w:r w:rsidR="00FC087F">
        <w:t xml:space="preserve">. ábra - </w:t>
      </w:r>
      <w:r w:rsidR="00FC087F" w:rsidRPr="00EC30E3">
        <w:t>RAG rendszer</w:t>
      </w:r>
      <w:r w:rsidR="00BD706B">
        <w:t>ek általános</w:t>
      </w:r>
      <w:r w:rsidR="00FC087F" w:rsidRPr="00EC30E3">
        <w:t xml:space="preserve"> felépítése</w:t>
      </w:r>
    </w:p>
    <w:p w14:paraId="5FC72DCD" w14:textId="167B3B67" w:rsidR="00B956C5" w:rsidRDefault="00B956C5" w:rsidP="00B956C5">
      <w:r w:rsidRPr="00B956C5">
        <w:lastRenderedPageBreak/>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5527CD">
        <w:rPr>
          <w:cs/>
        </w:rPr>
        <w:t>‎</w:t>
      </w:r>
      <w:r w:rsidR="005527CD">
        <w:t>[9]</w:t>
      </w:r>
      <w:r w:rsidR="00C94624">
        <w:fldChar w:fldCharType="end"/>
      </w:r>
      <w:r w:rsidRPr="00B956C5">
        <w:t>, amint az az 1.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14BB9D5"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 rendszerek válaszai nagyobb pontosságot, kontextuális koherenciát és információs megbízhatóságot mutatnak a hagyományos, kizárólag generatív alapú nyelvi modellekhez képest.</w:t>
      </w:r>
    </w:p>
    <w:p w14:paraId="1A59308D" w14:textId="38AF96B2" w:rsidR="00030648" w:rsidRPr="00030648" w:rsidRDefault="00030648" w:rsidP="00030648">
      <w:r w:rsidRPr="00030648">
        <w:t>Jelen kutatás célja a RAG rendszerek visszakereső moduljának fejlesztése, különös tekintettel a klaszterezési technikák alkalmazására a dokumentum-visszakeresés pontosságának és hatékonyságának javítása érdekében. A kutatás további célja, hogy 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10" w:name="_Toc212580035"/>
      <w:r>
        <w:t xml:space="preserve">2.2 </w:t>
      </w:r>
      <w:r w:rsidRPr="004901F8">
        <w:t>Embeddingek és vektorterek</w:t>
      </w:r>
      <w:bookmarkEnd w:id="10"/>
    </w:p>
    <w:p w14:paraId="4B596D98" w14:textId="416EFF67" w:rsidR="00323881" w:rsidRDefault="00725262" w:rsidP="00EF1F0F">
      <w:pPr>
        <w:pStyle w:val="Cmsor3"/>
      </w:pPr>
      <w:bookmarkStart w:id="11" w:name="_Toc212580036"/>
      <w:r>
        <w:t xml:space="preserve">2.2.1 </w:t>
      </w:r>
      <w:r w:rsidRPr="00725262">
        <w:t>Sentence-transformerek működése</w:t>
      </w:r>
      <w:r w:rsidR="00331AA5">
        <w:t xml:space="preserve"> </w:t>
      </w:r>
      <w:r w:rsidR="00331AA5" w:rsidRPr="00331AA5">
        <w:t>és hatásuk a reprezentációra</w:t>
      </w:r>
      <w:bookmarkEnd w:id="11"/>
    </w:p>
    <w:p w14:paraId="5225373B" w14:textId="66DFE7C4" w:rsidR="00136C34" w:rsidRPr="008422DB" w:rsidRDefault="008422DB" w:rsidP="008422DB">
      <w:r w:rsidRPr="008422DB">
        <w:t xml:space="preserve">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w:t>
      </w:r>
      <w:r w:rsidRPr="008422DB">
        <w:lastRenderedPageBreak/>
        <w:t>összefüggéseket és a kontextuális információkat kódolják, lehetővé téve a gépek számára, hogy a jelentésbeli hasonlóságokat is figyelembe véve rangsorolják vagy csoportosítsák a dokumentumokat.</w:t>
      </w:r>
    </w:p>
    <w:p w14:paraId="7EF86C3D" w14:textId="05C269B9"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5527CD">
        <w:rPr>
          <w:cs/>
        </w:rPr>
        <w:t>‎</w:t>
      </w:r>
      <w:r w:rsidR="005527CD">
        <w:t>[12]</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2" w:name="_Toc212580037"/>
      <w:r>
        <w:t>2.2.2 T</w:t>
      </w:r>
      <w:r w:rsidRPr="00136C34">
        <w:t>ávolságmértékek</w:t>
      </w:r>
      <w:bookmarkEnd w:id="12"/>
    </w:p>
    <w:p w14:paraId="7B888A51" w14:textId="56F1251F"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5527CD">
        <w:rPr>
          <w:cs/>
        </w:rPr>
        <w:t>‎</w:t>
      </w:r>
      <w:r w:rsidR="005527CD">
        <w:t>[23]</w:t>
      </w:r>
      <w:r w:rsidR="008F5D74">
        <w:fldChar w:fldCharType="end"/>
      </w:r>
      <w:r w:rsidRPr="00386BF7">
        <w:t xml:space="preserve"> az egyes koordináták abszolút 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p w14:paraId="2644080F" w14:textId="77777777" w:rsidR="00CC5861" w:rsidRDefault="0024247F" w:rsidP="00CC5861">
      <w:pPr>
        <w:pStyle w:val="Kp"/>
      </w:pPr>
      <w:r>
        <w:rPr>
          <w:noProof/>
        </w:rPr>
        <w:drawing>
          <wp:inline distT="0" distB="0" distL="0" distR="0" wp14:anchorId="679A230A" wp14:editId="3F37B69A">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p w14:paraId="31FFCB8A" w14:textId="65BC793A" w:rsidR="00CC5861" w:rsidRPr="00CC5861" w:rsidRDefault="00000000" w:rsidP="00EF527F">
      <w:pPr>
        <w:pStyle w:val="Kpalrs"/>
      </w:pPr>
      <w:fldSimple w:instr=" SEQ egyenlet \* ARABIC ">
        <w:r w:rsidR="005527CD">
          <w:rPr>
            <w:noProof/>
          </w:rPr>
          <w:t>1</w:t>
        </w:r>
      </w:fldSimple>
      <w:r w:rsidR="00EF527F">
        <w:t xml:space="preserve">. egyenlet - </w:t>
      </w:r>
      <w:r w:rsidR="00EF527F" w:rsidRPr="009314F9">
        <w:t xml:space="preserve">Koszinusz hasonlóság számítási módja </w:t>
      </w:r>
      <w:r w:rsidR="00EF527F" w:rsidRPr="009314F9">
        <w:rPr>
          <w:cs/>
        </w:rPr>
        <w:t>‎</w:t>
      </w:r>
      <w:r w:rsidR="00EF527F">
        <w:fldChar w:fldCharType="begin"/>
      </w:r>
      <w:r w:rsidR="00EF527F">
        <w:instrText xml:space="preserve"> REF _Ref211087490 \r \h </w:instrText>
      </w:r>
      <w:r w:rsidR="00EF527F">
        <w:fldChar w:fldCharType="separate"/>
      </w:r>
      <w:r w:rsidR="005527CD">
        <w:rPr>
          <w:cs/>
        </w:rPr>
        <w:t>‎</w:t>
      </w:r>
      <w:r w:rsidR="005527CD">
        <w:t>[22]</w:t>
      </w:r>
      <w:r w:rsidR="00EF527F">
        <w:fldChar w:fldCharType="end"/>
      </w:r>
    </w:p>
    <w:p w14:paraId="6D16EB47" w14:textId="27E1DA83"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Az 1.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3" w:name="_Toc212580038"/>
      <w:r>
        <w:t xml:space="preserve">2.2.3 </w:t>
      </w:r>
      <w:r w:rsidRPr="00750DA6">
        <w:t>Vektorindexelési módszerek áttekintése</w:t>
      </w:r>
      <w:bookmarkEnd w:id="13"/>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w:t>
      </w:r>
      <w:r w:rsidRPr="00750DA6">
        <w:lastRenderedPageBreak/>
        <w:t>dokumentum embeddingjét összehasonlítják a lekérdezés embeddingjével, ami ugyan garantálja a pontos találatokat, de nagyméretű adatbázisok esetén rendkívül idő- és erőforrás-igényes megoldást jelent.</w:t>
      </w:r>
    </w:p>
    <w:p w14:paraId="6AF4D097" w14:textId="484E38A8"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5527CD">
        <w:rPr>
          <w:cs/>
        </w:rPr>
        <w:t>‎</w:t>
      </w:r>
      <w:r w:rsidR="005527CD">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0E36E6">
        <w:t xml:space="preserve"> </w:t>
      </w:r>
      <w:r w:rsidR="00967A82">
        <w:fldChar w:fldCharType="begin"/>
      </w:r>
      <w:r w:rsidR="00967A82">
        <w:instrText xml:space="preserve"> REF _Ref211528873 \r \h </w:instrText>
      </w:r>
      <w:r w:rsidR="00967A82">
        <w:fldChar w:fldCharType="separate"/>
      </w:r>
      <w:r w:rsidR="005527CD">
        <w:rPr>
          <w:cs/>
        </w:rPr>
        <w:t>‎</w:t>
      </w:r>
      <w:r w:rsidR="005527CD">
        <w:t>[7]</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5527CD">
        <w:rPr>
          <w:cs/>
        </w:rPr>
        <w:t>‎</w:t>
      </w:r>
      <w:r w:rsidR="005527CD">
        <w:t>[24]</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4" w:name="_Toc212580039"/>
      <w:r>
        <w:t xml:space="preserve">2.3 </w:t>
      </w:r>
      <w:r w:rsidRPr="00BD0585">
        <w:t>Klaszterezés az információkinyerésben</w:t>
      </w:r>
      <w:bookmarkEnd w:id="14"/>
    </w:p>
    <w:p w14:paraId="422C41B8" w14:textId="7680F9F2" w:rsidR="00BD0585" w:rsidRDefault="00280824" w:rsidP="00EF1F0F">
      <w:pPr>
        <w:pStyle w:val="Cmsor3"/>
      </w:pPr>
      <w:bookmarkStart w:id="15" w:name="_Toc212580040"/>
      <w:r>
        <w:t>2</w:t>
      </w:r>
      <w:r w:rsidR="00B83616">
        <w:t xml:space="preserve">.3.1 </w:t>
      </w:r>
      <w:r w:rsidR="00B83616" w:rsidRPr="00B83616">
        <w:t>Klaszterezés célja</w:t>
      </w:r>
      <w:bookmarkEnd w:id="15"/>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6" w:name="_Toc212580041"/>
      <w:r>
        <w:t>2.3.2 Offline és online klaszterezés</w:t>
      </w:r>
      <w:bookmarkEnd w:id="16"/>
    </w:p>
    <w:p w14:paraId="12BFB6DC" w14:textId="6BDAA934" w:rsidR="00C04939" w:rsidRDefault="000B07A8" w:rsidP="000B07A8">
      <w:r w:rsidRPr="000B07A8">
        <w:t>A klaszterezési folyamatok két alapvető módon</w:t>
      </w:r>
      <w:r w:rsidR="00DD3B8C">
        <w:t xml:space="preserve"> valósíthatók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5527CD">
        <w:rPr>
          <w:cs/>
        </w:rPr>
        <w:t>‎</w:t>
      </w:r>
      <w:r w:rsidR="005527CD">
        <w:t>[20]</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 xml:space="preserve">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w:t>
      </w:r>
      <w:r w:rsidRPr="00806D2A">
        <w:lastRenderedPageBreak/>
        <w:t>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66862B02" w14:textId="6C442551" w:rsidR="0034273C" w:rsidRDefault="0034273C" w:rsidP="00C53F96">
      <w:pPr>
        <w:pStyle w:val="Cmsor1"/>
      </w:pPr>
      <w:bookmarkStart w:id="17" w:name="_Toc212580042"/>
      <w:r>
        <w:lastRenderedPageBreak/>
        <w:t xml:space="preserve">3 </w:t>
      </w:r>
      <w:r w:rsidRPr="0034273C">
        <w:t>Adathalmaz és előfeldolgozás</w:t>
      </w:r>
      <w:bookmarkEnd w:id="17"/>
    </w:p>
    <w:p w14:paraId="53DC3DE5" w14:textId="338134FD" w:rsidR="00225E1A" w:rsidRDefault="007D4CE3" w:rsidP="00280824">
      <w:pPr>
        <w:pStyle w:val="Cmsor2"/>
        <w:numPr>
          <w:ilvl w:val="0"/>
          <w:numId w:val="0"/>
        </w:numPr>
      </w:pPr>
      <w:bookmarkStart w:id="18" w:name="_Toc212580043"/>
      <w:r>
        <w:t xml:space="preserve">3.1 </w:t>
      </w:r>
      <w:r w:rsidRPr="007D4CE3">
        <w:t>A SQuAD adathalmaz</w:t>
      </w:r>
      <w:bookmarkEnd w:id="18"/>
    </w:p>
    <w:p w14:paraId="3547A77D" w14:textId="4AE7A5D3" w:rsidR="001E0F9D" w:rsidRDefault="004662E2" w:rsidP="004662E2">
      <w:r w:rsidRPr="004662E2">
        <w:t>A jelenlegi munkában a SQuAD (Stanford Question Answering Dataset) adathalmazt alkalmaz</w:t>
      </w:r>
      <w:r w:rsidR="00AD39D7">
        <w:t>om</w:t>
      </w:r>
      <w:r w:rsidRPr="004662E2">
        <w:t xml:space="preserve"> a RAG </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rsidR="00AD39D7">
        <w:t>em</w:t>
      </w:r>
      <w:r w:rsidRPr="004662E2">
        <w:t xml:space="preserve"> be, majd Pandas DataFrame-be konvertált</w:t>
      </w:r>
      <w:r w:rsidR="00AD39D7">
        <w:t>am</w:t>
      </w:r>
      <w:r w:rsidRPr="004662E2">
        <w:t xml:space="preserve"> a könnyebb feldolgozás érdekében. A kontextusokhoz egyedi context_id azonosítót rendelt</w:t>
      </w:r>
      <w:r w:rsidR="00AD39D7">
        <w:t>em</w:t>
      </w:r>
      <w:r w:rsidRPr="004662E2">
        <w:t>, ezzel biztosítva, hogy a kérdések és a hozzájuk tartozó szövegek könnyen összekapcsolhatók legyenek. A válaszokat a SQuAD struktúrából kinyert</w:t>
      </w:r>
      <w:r w:rsidR="00AD39D7">
        <w:t>em</w:t>
      </w:r>
      <w:r w:rsidRPr="004662E2">
        <w:t>, külön mezőkbe helyezt</w:t>
      </w:r>
      <w:r w:rsidR="00AD39D7">
        <w:t>em</w:t>
      </w:r>
      <w:r w:rsidRPr="004662E2">
        <w:t xml:space="preserve"> (answer_text, answer_start), ezzel megkönnyítve a későbbi összehasonlítást és kiértékelést.</w:t>
      </w:r>
      <w:r>
        <w:t xml:space="preserve"> </w:t>
      </w:r>
    </w:p>
    <w:p w14:paraId="64EA28BF" w14:textId="75209103" w:rsidR="004662E2" w:rsidRPr="00A63D8D" w:rsidRDefault="00A63D8D" w:rsidP="00A63D8D">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73760FE7" w14:textId="4B456E4A" w:rsidR="001E0F9D" w:rsidRDefault="001E0F9D" w:rsidP="00280824">
      <w:pPr>
        <w:pStyle w:val="Cmsor2"/>
        <w:numPr>
          <w:ilvl w:val="0"/>
          <w:numId w:val="0"/>
        </w:numPr>
      </w:pPr>
      <w:bookmarkStart w:id="19" w:name="_Toc212580044"/>
      <w:r>
        <w:t xml:space="preserve">3.2 </w:t>
      </w:r>
      <w:r w:rsidRPr="001E0F9D">
        <w:t>Szövegfeldolgozás és chunking</w:t>
      </w:r>
      <w:bookmarkEnd w:id="19"/>
    </w:p>
    <w:p w14:paraId="0AFEF759" w14:textId="171EBD89" w:rsidR="00A63D8D" w:rsidRDefault="00A63D8D" w:rsidP="00A63D8D">
      <w:r w:rsidRPr="00A63D8D">
        <w:t>A szövegfeldolgozás első lépéseként a SQuAD adathalmazban található kontextusokat megtisztított</w:t>
      </w:r>
      <w:r w:rsidR="00D86E65">
        <w:t>am</w:t>
      </w:r>
      <w:r w:rsidRPr="00A63D8D">
        <w:t xml:space="preserve"> a nem kívánt karakterektől és a felesleges szóközöktől. Ez a lépés alapvető fontosságú,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rsidR="00D86E65">
        <w:t>am</w:t>
      </w:r>
      <w:r w:rsidRPr="00A63D8D">
        <w:t>, amelyek segítségével kiszűrt</w:t>
      </w:r>
      <w:r w:rsidR="000B19C5">
        <w:t>em</w:t>
      </w:r>
      <w:r w:rsidRPr="00A63D8D">
        <w:t xml:space="preserve"> a nem alfanumerikus karaktereket, valamint egységesített</w:t>
      </w:r>
      <w:r w:rsidR="00170CDB">
        <w:t>em</w:t>
      </w:r>
      <w:r w:rsidRPr="00A63D8D">
        <w:t xml:space="preserve"> a whitespace karakterek használatát. </w:t>
      </w:r>
      <w:r>
        <w:t>A</w:t>
      </w:r>
      <w:r w:rsidRPr="00A63D8D">
        <w:t xml:space="preserve"> szövege</w:t>
      </w:r>
      <w:r>
        <w:t>ke</w:t>
      </w:r>
      <w:r w:rsidRPr="00A63D8D">
        <w:t>t először megtisztított</w:t>
      </w:r>
      <w:r w:rsidR="00170CDB">
        <w:t>am</w:t>
      </w:r>
      <w:r w:rsidRPr="00A63D8D">
        <w:t xml:space="preserve"> az idegen szimbólumoktól, majd egyetlen szóközre redukált</w:t>
      </w:r>
      <w:r w:rsidR="00170CDB">
        <w:t>am</w:t>
      </w:r>
      <w:r w:rsidRPr="00A63D8D">
        <w:t xml:space="preserve"> az egymás után következő üres karaktereket, végül eltávolított</w:t>
      </w:r>
      <w:r w:rsidR="00170CDB">
        <w:t>am</w:t>
      </w:r>
      <w:r w:rsidRPr="00A63D8D">
        <w:t xml:space="preserve"> a szöveg elején és végén található felesleges szóközöket.</w:t>
      </w:r>
    </w:p>
    <w:p w14:paraId="01FB80EF" w14:textId="3A46FB97" w:rsidR="00D35CC2" w:rsidRDefault="00D35CC2" w:rsidP="00D35CC2">
      <w:r w:rsidRPr="00D35CC2">
        <w:t>A tisztított szövegeket ezt követően chunkolási eljárásoknak vetett</w:t>
      </w:r>
      <w:r w:rsidR="00C16E0C">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 xml:space="preserve">csak korlátozott hosszúságú bemenetet képesek feldolgozni, jellemzően 512–1024 token között. Ezért a dokumentumokat több, egymást </w:t>
      </w:r>
      <w:r w:rsidRPr="00D35CC2">
        <w:lastRenderedPageBreak/>
        <w:t>részben átfedő szövegszegmensre bontott</w:t>
      </w:r>
      <w:r w:rsidR="003F6FD0">
        <w:t>am</w:t>
      </w:r>
      <w:r w:rsidRPr="00D35CC2">
        <w:t>, hogy minden releváns információ elérhető maradjon a későbbi visszakeresés során.</w:t>
      </w:r>
    </w:p>
    <w:p w14:paraId="1B7837F3" w14:textId="1495C41E" w:rsidR="00BF1358" w:rsidRDefault="00BF1358" w:rsidP="007B4411">
      <w:r w:rsidRPr="00BF1358">
        <w:t>A chunkolási eljárásnak kétféle megközelítését alkalmazt</w:t>
      </w:r>
      <w:r w:rsidR="000A1A2F">
        <w:t>am</w:t>
      </w:r>
      <w:r w:rsidR="00C052AF">
        <w:t xml:space="preserve"> </w:t>
      </w:r>
      <w:r w:rsidR="00C052AF">
        <w:fldChar w:fldCharType="begin"/>
      </w:r>
      <w:r w:rsidR="00C052AF">
        <w:instrText xml:space="preserve"> REF _Ref211276299 \r \h </w:instrText>
      </w:r>
      <w:r w:rsidR="00C052AF">
        <w:fldChar w:fldCharType="separate"/>
      </w:r>
      <w:r w:rsidR="005527CD">
        <w:rPr>
          <w:cs/>
        </w:rPr>
        <w:t>‎</w:t>
      </w:r>
      <w:r w:rsidR="005527CD">
        <w:t>[19]</w:t>
      </w:r>
      <w:r w:rsidR="00C052AF">
        <w:fldChar w:fldCharType="end"/>
      </w:r>
      <w:r w:rsidRPr="00BF1358">
        <w:t>: csúszó ablakos (sliding window) és szemantikus (semantic) chunkolást.</w:t>
      </w:r>
      <w:r>
        <w:t xml:space="preserve"> A</w:t>
      </w:r>
      <w:r w:rsidR="007B4411">
        <w:t>z</w:t>
      </w:r>
      <w:r>
        <w:t xml:space="preserve"> adathalmaz összesen 18891 különálló szövegből áll, melyek hossza 150 és 3700 karakter között mozog.</w:t>
      </w:r>
      <w:r w:rsidR="007B4411">
        <w:t xml:space="preserve"> </w:t>
      </w:r>
      <w:r w:rsidR="007B4411" w:rsidRPr="007B4411">
        <w:t>A csúszó ablakos módszer esetében a szöveget előre meghatározott hosszúságú szegmensekre osztott</w:t>
      </w:r>
      <w:r w:rsidR="001227B4">
        <w:t>am</w:t>
      </w:r>
      <w:r w:rsidR="007B4411" w:rsidRPr="007B4411">
        <w:t xml:space="preserve">, fix átfedéssel. </w:t>
      </w:r>
      <w:r w:rsidR="007B4411">
        <w:t>A</w:t>
      </w:r>
      <w:r w:rsidR="007B4411" w:rsidRPr="007B4411">
        <w:t xml:space="preserve"> teljes szöveget </w:t>
      </w:r>
      <w:r w:rsidR="009A0B34">
        <w:t>400</w:t>
      </w:r>
      <w:r w:rsidR="007B4411" w:rsidRPr="007B4411">
        <w:t xml:space="preserve"> karakteres blokkokra bontotta</w:t>
      </w:r>
      <w:r w:rsidR="001227B4">
        <w:t>m</w:t>
      </w:r>
      <w:r w:rsidR="007B4411" w:rsidRPr="007B4411">
        <w:t xml:space="preserve">, </w:t>
      </w:r>
      <w:r w:rsidR="009A0B34">
        <w:t>300</w:t>
      </w:r>
      <w:r w:rsidR="007B4411" w:rsidRPr="007B4411">
        <w:t xml:space="preserve"> karakteres lépésekben haladva, így biztosítva, hogy az egyes chunkok között </w:t>
      </w:r>
      <w:r w:rsidR="009A0B34">
        <w:t>100</w:t>
      </w:r>
      <w:r w:rsidR="007B4411" w:rsidRPr="007B4411">
        <w:t xml:space="preserve"> karakteres átfedés maradjon. Ez az átfedés lehetővé teszi, hogy a határokon átnyúló információk se vesszenek el, és a modell ne veszítse el a kontextus folytonosságát. A függvény ciklikusan haladt a szövegben, minden lépésben létrehozva egy új chunkot, amelyhez a kezdő és végpozíciót is eltárolta.</w:t>
      </w:r>
    </w:p>
    <w:p w14:paraId="5A2E9336" w14:textId="1B245D2F" w:rsidR="00BF1358" w:rsidRPr="008C7A08" w:rsidRDefault="00A64B42" w:rsidP="00A64B42">
      <w:r w:rsidRPr="00A64B42">
        <w:t>A szemantikus chunkolás ezzel szemben nem fix hosszúságú ablakokra épült, hanem a mondatok közötti hasonlóság alapján választotta el az egységeket. Ehhez a szöveget először mondatokra bontottuk az NLTK</w:t>
      </w:r>
      <w:r w:rsidR="00776EAF">
        <w:t xml:space="preserve"> (Natural Language Toolkit)</w:t>
      </w:r>
      <w:r w:rsidRPr="00A64B42">
        <w:t xml:space="preserve"> könyvtár </w:t>
      </w:r>
      <w:r w:rsidRPr="00A64B42">
        <w:rPr>
          <w:i/>
          <w:iCs/>
        </w:rPr>
        <w:t>sent_tokenize()</w:t>
      </w:r>
      <w:r w:rsidRPr="00A64B42">
        <w:t xml:space="preserve"> függvényével</w:t>
      </w:r>
      <w:r w:rsidR="00005287">
        <w:t xml:space="preserve"> </w:t>
      </w:r>
      <w:r w:rsidR="00005287">
        <w:fldChar w:fldCharType="begin"/>
      </w:r>
      <w:r w:rsidR="00005287">
        <w:instrText xml:space="preserve"> REF _Ref212385466 \r \h </w:instrText>
      </w:r>
      <w:r w:rsidR="00005287">
        <w:fldChar w:fldCharType="separate"/>
      </w:r>
      <w:r w:rsidR="005527CD">
        <w:rPr>
          <w:cs/>
        </w:rPr>
        <w:t>‎</w:t>
      </w:r>
      <w:r w:rsidR="005527CD">
        <w:t>[8]</w:t>
      </w:r>
      <w:r w:rsidR="00005287">
        <w:fldChar w:fldCharType="end"/>
      </w:r>
      <w:r w:rsidRPr="00A64B42">
        <w:t xml:space="preserve">, majd minden mondatot vektorra képeztünk egy SentenceTransformer modell segítségével, konkrétan az </w:t>
      </w:r>
      <w:r w:rsidR="004E4EAB">
        <w:t>„</w:t>
      </w:r>
      <w:r w:rsidRPr="00A64B42">
        <w:t>all-MiniLM-L6-v2</w:t>
      </w:r>
      <w:r w:rsidR="004E4EAB">
        <w:t>”</w:t>
      </w:r>
      <w:r w:rsidR="00F21644">
        <w:t xml:space="preserve"> </w:t>
      </w:r>
      <w:r w:rsidR="00F21644">
        <w:fldChar w:fldCharType="begin"/>
      </w:r>
      <w:r w:rsidR="00F21644">
        <w:instrText xml:space="preserve"> REF _Ref211275523 \r \h </w:instrText>
      </w:r>
      <w:r w:rsidR="00F21644">
        <w:fldChar w:fldCharType="separate"/>
      </w:r>
      <w:r w:rsidR="005527CD">
        <w:rPr>
          <w:cs/>
        </w:rPr>
        <w:t>‎</w:t>
      </w:r>
      <w:r w:rsidR="005527CD">
        <w:t>[12]</w:t>
      </w:r>
      <w:r w:rsidR="00F21644">
        <w:fldChar w:fldCharType="end"/>
      </w:r>
      <w:r w:rsidR="00A229F5">
        <w:fldChar w:fldCharType="begin"/>
      </w:r>
      <w:r w:rsidR="00A229F5">
        <w:instrText xml:space="preserve"> REF _Ref211275800 \r \h </w:instrText>
      </w:r>
      <w:r w:rsidR="00A229F5">
        <w:fldChar w:fldCharType="separate"/>
      </w:r>
      <w:r w:rsidR="005527CD">
        <w:rPr>
          <w:cs/>
        </w:rPr>
        <w:t>‎</w:t>
      </w:r>
      <w:r w:rsidR="005527CD">
        <w:t>[21]</w:t>
      </w:r>
      <w:r w:rsidR="00A229F5">
        <w:fldChar w:fldCharType="end"/>
      </w:r>
      <w:r w:rsidRPr="00A64B42">
        <w:t xml:space="preserve"> architektúrával. A </w:t>
      </w:r>
      <w:r w:rsidRPr="008C7A08">
        <w:t xml:space="preserve">modell a mondatokat nagy dimenziós vektortérbe ágyazza, ahol a hasonló jelentésű mondatok közel kerülnek egymáshoz. </w:t>
      </w:r>
      <w:r w:rsidR="004E4EAB" w:rsidRPr="008C7A08">
        <w:t>E</w:t>
      </w:r>
      <w:r w:rsidRPr="008C7A08">
        <w:t>zt kihasználva kiszámított</w:t>
      </w:r>
      <w:r w:rsidR="004E4EAB" w:rsidRPr="008C7A08">
        <w:t>uk</w:t>
      </w:r>
      <w:r w:rsidRPr="008C7A08">
        <w:t xml:space="preserve"> az egymást követő mondatok közötti koszinusz</w:t>
      </w:r>
      <w:r w:rsidR="001227B4">
        <w:t xml:space="preserve"> </w:t>
      </w:r>
      <w:r w:rsidRPr="008C7A08">
        <w:t>hasonlóságot</w:t>
      </w:r>
      <w:r w:rsidR="004E4EAB" w:rsidRPr="008C7A08">
        <w:t>,</w:t>
      </w:r>
      <w:r w:rsidRPr="008C7A08">
        <w:t xml:space="preserve">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rsidR="00AF5523">
        <w:t>500</w:t>
      </w:r>
      <w:r w:rsidRPr="008C7A08">
        <w:t xml:space="preserve"> karakteres hosszkorlátot is.</w:t>
      </w:r>
    </w:p>
    <w:p w14:paraId="1021FFB4" w14:textId="740114C3" w:rsidR="003830A9" w:rsidRPr="008C7A08" w:rsidRDefault="003830A9" w:rsidP="005E2AA8">
      <w:r w:rsidRPr="008C7A08">
        <w:t>Mindkét chunkolási eljárás kimenetét egy egységes struktúrában tárolt</w:t>
      </w:r>
      <w:r w:rsidR="002B1AA7">
        <w:t>am</w:t>
      </w:r>
      <w:r w:rsidRPr="008C7A08">
        <w:t>. Iteratívan végighaladt</w:t>
      </w:r>
      <w:r w:rsidR="00DC42D2">
        <w:t>a</w:t>
      </w:r>
      <w:r w:rsidR="00993FEC">
        <w:t>m</w:t>
      </w:r>
      <w:r w:rsidRPr="008C7A08">
        <w:t xml:space="preserve"> az adathalmaz kontextusain, és minden kontextusból több chunkot generált</w:t>
      </w:r>
      <w:r w:rsidR="00C34C41">
        <w:t>am</w:t>
      </w:r>
      <w:r w:rsidRPr="008C7A08">
        <w:t>.</w:t>
      </w:r>
      <w:r w:rsidR="005E2AA8" w:rsidRPr="008C7A08">
        <w:t xml:space="preserve"> Minden chunkhoz hozzárendelt</w:t>
      </w:r>
      <w:r w:rsidR="006A3395">
        <w:t>em</w:t>
      </w:r>
      <w:r w:rsidR="005E2AA8" w:rsidRPr="008C7A08">
        <w:t xml:space="preserve"> a forrás kontextus azonosítóját, a chunk pozícióját, valamint egyedi azonosítóját.</w:t>
      </w:r>
    </w:p>
    <w:p w14:paraId="7D6F16D7" w14:textId="7EF6DF6C" w:rsidR="00AC573F" w:rsidRPr="008C7A08" w:rsidRDefault="00AC573F" w:rsidP="00AC573F">
      <w:r w:rsidRPr="008C7A08">
        <w:t>A chunkolás eredményeként egy strukturált, egységesített és tisztított szöveges adathalmaz jött létre, amelyben minden kontextus több kisebb egységre bomlott. Ez a feldolgozott forma már közvetlenül alkalmas volt a mondatszintű embeddingek előállítására, illetve a dokumentum-visszakeresési modul betanítására.</w:t>
      </w:r>
    </w:p>
    <w:p w14:paraId="4E5C8ABD" w14:textId="31A2AB4D" w:rsidR="00407423" w:rsidRDefault="00407423" w:rsidP="00280824">
      <w:pPr>
        <w:pStyle w:val="Cmsor2"/>
        <w:numPr>
          <w:ilvl w:val="0"/>
          <w:numId w:val="0"/>
        </w:numPr>
      </w:pPr>
      <w:bookmarkStart w:id="20" w:name="_Toc212580045"/>
      <w:r>
        <w:t xml:space="preserve">3.3 </w:t>
      </w:r>
      <w:r w:rsidRPr="00407423">
        <w:t>Embedding generálás</w:t>
      </w:r>
      <w:bookmarkEnd w:id="20"/>
    </w:p>
    <w:p w14:paraId="0E6B2059" w14:textId="5E2268D3" w:rsidR="000D70D9" w:rsidRPr="000D70D9" w:rsidRDefault="000D70D9" w:rsidP="000D70D9">
      <w:r w:rsidRPr="000D70D9">
        <w:t xml:space="preserve">A chunkok előállítása után a következő lépést az embeddingek (szövegbeágyazások) generálása jelentette, amelynek célja, hogy a szöveges tartalmakat numerikus vektortérbeli reprezentációkká alakítsuk. Ez a lépés alapvető fontosságú a későbbi szemantikus visszakeresési és klaszterezési folyamatokhoz, mivel a nyers szövegek nem kezelhetők közvetlenül gépi tanulási modellek vagy hasonlóságmérési eljárások számára. Az embeddingek segítségével a szövegek közötti </w:t>
      </w:r>
      <w:r w:rsidRPr="000D70D9">
        <w:lastRenderedPageBreak/>
        <w:t>szemantikus hasonlóság távolságmértékek (pl. koszinusz</w:t>
      </w:r>
      <w:r w:rsidR="007B5D68">
        <w:t xml:space="preserve"> </w:t>
      </w:r>
      <w:r w:rsidRPr="000D70D9">
        <w:t>hasonlóság) segítségével számszerűsíthetővé válik.</w:t>
      </w:r>
    </w:p>
    <w:p w14:paraId="3EC49C79" w14:textId="6FDDD259" w:rsidR="000D70D9" w:rsidRPr="000D70D9" w:rsidRDefault="000D70D9" w:rsidP="000D70D9">
      <w:r w:rsidRPr="000D70D9">
        <w:t>A beágyazások előállításához a SentenceTransformer keretrendszert alkalmazt</w:t>
      </w:r>
      <w:r w:rsidR="0097104B">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rsidR="00C82A13">
        <w:t>lehessen</w:t>
      </w:r>
      <w:r w:rsidRPr="000D70D9">
        <w:t>, több különböző architektúrával is elvégezt</w:t>
      </w:r>
      <w:r w:rsidR="00C5742D">
        <w:t>em</w:t>
      </w:r>
      <w:r w:rsidRPr="000D70D9">
        <w:t xml:space="preserve"> a beágyazásokat. A választott modellek között szerepelt az „all-MiniLM-L6-v2”, amely 384 dimenziós vektorokat generál, valamint a „Snowflake/snowflake-arctic-embed-l-v2.0” </w:t>
      </w:r>
      <w:r>
        <w:fldChar w:fldCharType="begin"/>
      </w:r>
      <w:r>
        <w:instrText xml:space="preserve"> REF _Ref211276103 \r \h </w:instrText>
      </w:r>
      <w:r>
        <w:fldChar w:fldCharType="separate"/>
      </w:r>
      <w:r w:rsidR="005527CD">
        <w:rPr>
          <w:cs/>
        </w:rPr>
        <w:t>‎</w:t>
      </w:r>
      <w:r w:rsidR="005527CD">
        <w:t>[11]</w:t>
      </w:r>
      <w:r>
        <w:fldChar w:fldCharType="end"/>
      </w:r>
      <w:r w:rsidRPr="000D70D9">
        <w:t xml:space="preserve"> modell, amely a chunkokat 1024 dimenziós térbe képezte le. Ez lehetővé tette, hogy a későbbi kísérletekben összehasonlíts</w:t>
      </w:r>
      <w:r w:rsidR="009F3B53">
        <w:t>am</w:t>
      </w:r>
      <w:r w:rsidRPr="000D70D9">
        <w:t xml:space="preserve"> a különböző dimenziójú embeddingek teljesítményét, mind a visszakeresési, mind a klaszterezési feladatokban.</w:t>
      </w:r>
    </w:p>
    <w:p w14:paraId="7C075E42" w14:textId="2427BF23" w:rsidR="00E10F44" w:rsidRPr="000D70D9" w:rsidRDefault="000D70D9" w:rsidP="000D70D9">
      <w:r w:rsidRPr="000D70D9">
        <w:t>Az embeddingek generálása során batch-szerű feldolgozást alkalmazt</w:t>
      </w:r>
      <w:r w:rsidR="003E6E96">
        <w:t>am</w:t>
      </w:r>
      <w:r w:rsidRPr="000D70D9">
        <w:t xml:space="preserve"> a memóriahasználat optimalizálása és a feldolgozási sebesség növelése érdekében. Minden feldolgozott chunk beágyazását elmentett</w:t>
      </w:r>
      <w:r w:rsidR="009D1FBE">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előfeldolgoztuk, hogy a koszinusz</w:t>
      </w:r>
      <w:r w:rsidR="009D1FBE">
        <w:t xml:space="preserve"> </w:t>
      </w:r>
      <w:r w:rsidRPr="000D70D9">
        <w:t>hasonlóságon alapuló keresési és klaszterezési eljárások stabilabb és pontosabb eredményeket adjanak.</w:t>
      </w:r>
    </w:p>
    <w:p w14:paraId="565A7BA0" w14:textId="50923B32" w:rsidR="00F552B6" w:rsidRDefault="001C5A25" w:rsidP="00C53F96">
      <w:pPr>
        <w:pStyle w:val="Cmsor1"/>
      </w:pPr>
      <w:bookmarkStart w:id="21" w:name="_Toc212580046"/>
      <w:r>
        <w:lastRenderedPageBreak/>
        <w:t xml:space="preserve">4 </w:t>
      </w:r>
      <w:r w:rsidR="00850632">
        <w:t>Klaszterezési módszerek implementációja és integrálása a retrieval folyamatba</w:t>
      </w:r>
      <w:bookmarkEnd w:id="21"/>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63EB0A67" w:rsidR="00261ECE" w:rsidRDefault="000E36E0" w:rsidP="00261ECE">
      <w:pPr>
        <w:pStyle w:val="Kp"/>
        <w:rPr>
          <w:lang w:eastAsia="en-US"/>
        </w:rPr>
      </w:pPr>
      <w:r>
        <w:rPr>
          <w:noProof/>
          <w:lang w:eastAsia="en-US"/>
        </w:rPr>
        <w:drawing>
          <wp:inline distT="0" distB="0" distL="0" distR="0" wp14:anchorId="4AFAF286" wp14:editId="24079308">
            <wp:extent cx="6286500" cy="2112010"/>
            <wp:effectExtent l="0" t="0" r="0" b="0"/>
            <wp:docPr id="2125661728" name="Kép 4" descr="A képen képernyőkép, diagram, sor, Post-it cetli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61728" name="Kép 4" descr="A képen képernyőkép, diagram, sor, Post-it cetli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86500" cy="2112010"/>
                    </a:xfrm>
                    <a:prstGeom prst="rect">
                      <a:avLst/>
                    </a:prstGeom>
                  </pic:spPr>
                </pic:pic>
              </a:graphicData>
            </a:graphic>
          </wp:inline>
        </w:drawing>
      </w:r>
    </w:p>
    <w:p w14:paraId="7E342A18" w14:textId="08855EF6" w:rsidR="00CE13EB" w:rsidRDefault="00FC087F" w:rsidP="00CE13EB">
      <w:pPr>
        <w:pStyle w:val="Kpalrs"/>
      </w:pPr>
      <w:r>
        <w:rPr>
          <w:lang w:eastAsia="en-US"/>
        </w:rPr>
        <w:fldChar w:fldCharType="begin"/>
      </w:r>
      <w:r>
        <w:rPr>
          <w:lang w:eastAsia="en-US"/>
        </w:rPr>
        <w:instrText xml:space="preserve"> SEQ ábra \* ARABIC </w:instrText>
      </w:r>
      <w:r>
        <w:rPr>
          <w:lang w:eastAsia="en-US"/>
        </w:rPr>
        <w:fldChar w:fldCharType="separate"/>
      </w:r>
      <w:r w:rsidR="005527CD">
        <w:rPr>
          <w:noProof/>
          <w:lang w:eastAsia="en-US"/>
        </w:rPr>
        <w:t>2</w:t>
      </w:r>
      <w:r>
        <w:rPr>
          <w:lang w:eastAsia="en-US"/>
        </w:rPr>
        <w:fldChar w:fldCharType="end"/>
      </w:r>
      <w:r w:rsidR="00CE13EB">
        <w:t>. ábra - Az általam készített R</w:t>
      </w:r>
      <w:r w:rsidR="001E19BD">
        <w:t>etrieval</w:t>
      </w:r>
      <w:r w:rsidR="00CE13EB">
        <w:t xml:space="preserve"> pipeline felépítése</w:t>
      </w:r>
    </w:p>
    <w:p w14:paraId="04637E8E" w14:textId="5C91C8BD" w:rsidR="00CE13EB" w:rsidRPr="00CE13EB" w:rsidRDefault="00BF0186" w:rsidP="00CE13EB">
      <w:pPr>
        <w:rPr>
          <w:lang w:eastAsia="en-US"/>
        </w:rPr>
      </w:pPr>
      <w:r>
        <w:rPr>
          <w:lang w:eastAsia="en-US"/>
        </w:rPr>
        <w:t>A</w:t>
      </w:r>
      <w:r w:rsidR="0085704A">
        <w:rPr>
          <w:lang w:eastAsia="en-US"/>
        </w:rPr>
        <w:t xml:space="preserve"> 2.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45FEB5F9" w:rsidR="00261ECE" w:rsidRPr="00261ECE" w:rsidRDefault="00802CF2" w:rsidP="00261ECE">
      <w:pPr>
        <w:pStyle w:val="Cmsor2"/>
        <w:numPr>
          <w:ilvl w:val="0"/>
          <w:numId w:val="0"/>
        </w:numPr>
        <w:rPr>
          <w:lang w:eastAsia="en-US"/>
        </w:rPr>
      </w:pPr>
      <w:bookmarkStart w:id="22" w:name="_Toc212580047"/>
      <w:r>
        <w:rPr>
          <w:lang w:eastAsia="en-US"/>
        </w:rPr>
        <w:lastRenderedPageBreak/>
        <w:t>4.1</w:t>
      </w:r>
      <w:r w:rsidR="009B47C6">
        <w:rPr>
          <w:lang w:eastAsia="en-US"/>
        </w:rPr>
        <w:t xml:space="preserve"> </w:t>
      </w:r>
      <w:r w:rsidRPr="00802CF2">
        <w:rPr>
          <w:lang w:eastAsia="en-US"/>
        </w:rPr>
        <w:t>Centroid-alapú retrieval logika</w:t>
      </w:r>
      <w:bookmarkEnd w:id="22"/>
    </w:p>
    <w:p w14:paraId="53829B24" w14:textId="6B2DE81F" w:rsidR="00D30251" w:rsidRPr="00D30251" w:rsidRDefault="0025320F" w:rsidP="00D30251">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p w14:paraId="2DBED657" w14:textId="20B47D20" w:rsidR="00D30251" w:rsidRPr="00B53A4A" w:rsidRDefault="00D30251" w:rsidP="00D30251">
      <w:pPr>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719381C7"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térít</w:t>
      </w:r>
      <w:r>
        <w:rPr>
          <w:lang w:eastAsia="en-US"/>
        </w:rPr>
        <w:t>jük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w:t>
      </w:r>
      <w:r>
        <w:rPr>
          <w:lang w:eastAsia="en-US"/>
        </w:rPr>
        <w:lastRenderedPageBreak/>
        <w:t>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79CC6130" w:rsidR="00FF2EE9" w:rsidRDefault="00FF2EE9" w:rsidP="00FF2EE9">
      <w:pPr>
        <w:pStyle w:val="Cmsor2"/>
        <w:numPr>
          <w:ilvl w:val="0"/>
          <w:numId w:val="0"/>
        </w:numPr>
        <w:rPr>
          <w:lang w:eastAsia="en-US"/>
        </w:rPr>
      </w:pPr>
      <w:bookmarkStart w:id="23" w:name="_Toc212580048"/>
      <w:r>
        <w:rPr>
          <w:lang w:eastAsia="en-US"/>
        </w:rPr>
        <w:t xml:space="preserve">4.2 </w:t>
      </w:r>
      <w:r w:rsidR="00FC28C9">
        <w:rPr>
          <w:lang w:eastAsia="en-US"/>
        </w:rPr>
        <w:t>Online klaszterezés helye a retri</w:t>
      </w:r>
      <w:r w:rsidR="001B2FD4">
        <w:rPr>
          <w:lang w:eastAsia="en-US"/>
        </w:rPr>
        <w:t>ev</w:t>
      </w:r>
      <w:r w:rsidR="00FC28C9">
        <w:rPr>
          <w:lang w:eastAsia="en-US"/>
        </w:rPr>
        <w:t>al folyamatban</w:t>
      </w:r>
      <w:bookmarkEnd w:id="23"/>
    </w:p>
    <w:p w14:paraId="3183F2E7" w14:textId="09FFC84B" w:rsidR="00764A39" w:rsidRDefault="00D65DCD" w:rsidP="008C4155">
      <w:pPr>
        <w:rPr>
          <w:lang w:eastAsia="en-US"/>
        </w:rPr>
      </w:pPr>
      <w:r w:rsidRPr="008C4155">
        <w:rPr>
          <w:lang w:eastAsia="en-US"/>
        </w:rPr>
        <w:t>A hagyományos, statikus klaszterezési eljárásokkal szemben, amelyek egy rögzített adathalmazon futnak le egyszer, az online klaszterezés olyan dinamikus megközelítést valósít meg,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6387BDAE" w14:textId="3F18FDFD" w:rsidR="0018216F" w:rsidRDefault="0018216F" w:rsidP="0018216F">
      <w:pPr>
        <w:pStyle w:val="Cmsor3"/>
        <w:rPr>
          <w:lang w:eastAsia="en-US"/>
        </w:rPr>
      </w:pPr>
      <w:bookmarkStart w:id="24" w:name="_Toc212580049"/>
      <w:r>
        <w:rPr>
          <w:lang w:eastAsia="en-US"/>
        </w:rPr>
        <w:t>4.2.1 A pipeline technikai felépítése</w:t>
      </w:r>
      <w:bookmarkEnd w:id="24"/>
    </w:p>
    <w:p w14:paraId="2D847766" w14:textId="20AA4976" w:rsidR="0015718B" w:rsidRDefault="00892B42" w:rsidP="00DA508D">
      <w:pPr>
        <w:rPr>
          <w:lang w:eastAsia="en-US"/>
        </w:rPr>
      </w:pPr>
      <w:r w:rsidRPr="00892B42">
        <w:rPr>
          <w:lang w:eastAsia="en-US"/>
        </w:rPr>
        <w:t xml:space="preserve">A beérkező dokumentumokat </w:t>
      </w:r>
      <w:r>
        <w:rPr>
          <w:lang w:eastAsia="en-US"/>
        </w:rPr>
        <w:t xml:space="preserve">az </w:t>
      </w:r>
      <w:r w:rsidR="0015718B" w:rsidRPr="0015718B">
        <w:rPr>
          <w:i/>
          <w:iCs/>
          <w:lang w:eastAsia="en-US"/>
        </w:rPr>
        <w:t xml:space="preserve">3 </w:t>
      </w:r>
      <w:r w:rsidRPr="0015718B">
        <w:rPr>
          <w:i/>
          <w:iCs/>
          <w:lang w:eastAsia="en-US"/>
        </w:rPr>
        <w:t>Adathalmaz és előfeldolgozás</w:t>
      </w:r>
      <w:r>
        <w:rPr>
          <w:lang w:eastAsia="en-US"/>
        </w:rPr>
        <w:t xml:space="preserve"> fejezetben leírtaknak megfelelően először 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22B30A14"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Euklideszi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p w14:paraId="22C052B7" w14:textId="1224092D" w:rsidR="000910C7" w:rsidRPr="000910C7" w:rsidRDefault="00000000" w:rsidP="000910C7">
      <w:pPr>
        <w:rPr>
          <w:lang w:eastAsia="en-US"/>
        </w:rPr>
      </w:pPr>
      <m:oMathPara>
        <m:oMath>
          <m:sSub>
            <m:sSubPr>
              <m:ctrlPr>
                <w:rPr>
                  <w:rFonts w:ascii="Cambria Math" w:hAnsi="Cambria Math"/>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sSup>
            <m:sSupPr>
              <m:ctrlPr>
                <w:rPr>
                  <w:rFonts w:ascii="Cambria Math" w:hAnsi="Cambria Math"/>
                  <w:i/>
                  <w:lang w:eastAsia="en-US"/>
                </w:rPr>
              </m:ctrlPr>
            </m:sSupPr>
            <m:e>
              <m:d>
                <m:dPr>
                  <m:begChr m:val="|"/>
                  <m:endChr m:val="|"/>
                  <m:ctrlPr>
                    <w:rPr>
                      <w:rFonts w:ascii="Cambria Math" w:hAnsi="Cambria Math"/>
                      <w:i/>
                      <w:lang w:eastAsia="en-US"/>
                    </w:rPr>
                  </m:ctrlPr>
                </m:dPr>
                <m:e>
                  <m:sSub>
                    <m:sSubPr>
                      <m:ctrlPr>
                        <w:rPr>
                          <w:rFonts w:ascii="Cambria Math" w:hAnsi="Cambria Math"/>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i</m:t>
                      </m:r>
                    </m:sub>
                  </m:sSub>
                </m:e>
              </m:d>
            </m:e>
            <m:sup>
              <m:r>
                <w:rPr>
                  <w:rFonts w:ascii="Cambria Math" w:hAnsi="Cambria Math"/>
                  <w:lang w:eastAsia="en-US"/>
                </w:rPr>
                <m:t>2</m:t>
              </m:r>
            </m:sup>
          </m:sSup>
        </m:oMath>
      </m:oMathPara>
    </w:p>
    <w:p w14:paraId="2C6E80E3" w14:textId="1C5E790F" w:rsidR="004D4208" w:rsidRPr="00247B58" w:rsidRDefault="000910C7" w:rsidP="00EC0019">
      <w:pPr>
        <w:rPr>
          <w:lang w:eastAsia="en-US"/>
        </w:rPr>
      </w:pPr>
      <w:r>
        <w:rPr>
          <w:lang w:eastAsia="en-US"/>
        </w:rPr>
        <w:lastRenderedPageBreak/>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 négyzete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EC0019">
        <w:rPr>
          <w:lang w:eastAsia="en-US"/>
        </w:rPr>
        <w:t>.</w:t>
      </w:r>
    </w:p>
    <w:p w14:paraId="64506ACB" w14:textId="36F6D15C"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5527CD">
        <w:rPr>
          <w:cs/>
          <w:lang w:eastAsia="en-US"/>
        </w:rPr>
        <w:t>‎</w:t>
      </w:r>
      <w:r w:rsidR="005527CD">
        <w:rPr>
          <w:lang w:eastAsia="en-US"/>
        </w:rPr>
        <w:t>[5]</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távolsága minden meglévő centroidtól 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77777777" w:rsidR="00A03EA0" w:rsidRDefault="00A03EA0" w:rsidP="00A03EA0">
      <w:pPr>
        <w:pStyle w:val="Kp"/>
        <w:rPr>
          <w:lang w:eastAsia="en-US"/>
        </w:rPr>
      </w:pPr>
      <w:r>
        <w:rPr>
          <w:noProof/>
          <w:lang w:eastAsia="en-US"/>
        </w:rPr>
        <w:drawing>
          <wp:inline distT="0" distB="0" distL="0" distR="0" wp14:anchorId="32750625" wp14:editId="4E797D53">
            <wp:extent cx="6286500" cy="5029200"/>
            <wp:effectExtent l="0" t="0" r="0" b="0"/>
            <wp:docPr id="2090398138" name="Kép 3" descr="A képen szöveg, képernyőkép, diagram, virág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8138" name="Kép 3" descr="A képen szöveg, képernyőkép, diagram, virág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86500" cy="5029200"/>
                    </a:xfrm>
                    <a:prstGeom prst="rect">
                      <a:avLst/>
                    </a:prstGeom>
                  </pic:spPr>
                </pic:pic>
              </a:graphicData>
            </a:graphic>
          </wp:inline>
        </w:drawing>
      </w:r>
    </w:p>
    <w:p w14:paraId="172F2073" w14:textId="2F3A9D93"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5527CD">
        <w:rPr>
          <w:noProof/>
          <w:lang w:eastAsia="en-US"/>
        </w:rPr>
        <w:t>3</w:t>
      </w:r>
      <w:r>
        <w:rPr>
          <w:lang w:eastAsia="en-US"/>
        </w:rPr>
        <w:fldChar w:fldCharType="end"/>
      </w:r>
      <w:r w:rsidR="00A03EA0">
        <w:t>. ábra - Minta példa az online klaszterező algoritmus működésének folyamatára</w:t>
      </w:r>
    </w:p>
    <w:p w14:paraId="4781ADE8" w14:textId="084A6FE4" w:rsidR="00324881" w:rsidRDefault="00021FDB" w:rsidP="00324881">
      <w:pPr>
        <w:rPr>
          <w:lang w:eastAsia="en-US"/>
        </w:rPr>
      </w:pPr>
      <w:r w:rsidRPr="00021FDB">
        <w:rPr>
          <w:lang w:eastAsia="en-US"/>
        </w:rPr>
        <w:lastRenderedPageBreak/>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 ábrán.</w:t>
      </w:r>
      <w:r w:rsidR="00324881">
        <w:rPr>
          <w:lang w:eastAsia="en-US"/>
        </w:rPr>
        <w:t xml:space="preserve"> </w:t>
      </w:r>
      <w:r w:rsidR="00324881" w:rsidRPr="00324881">
        <w:rPr>
          <w:lang w:eastAsia="en-US"/>
        </w:rPr>
        <w:t xml:space="preserve">Legyen </w:t>
      </w:r>
      <w:r w:rsidR="00324881" w:rsidRPr="003C2694">
        <w:rPr>
          <w:i/>
          <w:iCs/>
          <w:lang w:eastAsia="en-US"/>
        </w:rPr>
        <w:t>n</w:t>
      </w:r>
      <w:r w:rsidR="00324881" w:rsidRPr="003C2694">
        <w:rPr>
          <w:i/>
          <w:iCs/>
          <w:vertAlign w:val="subscript"/>
          <w:lang w:eastAsia="en-US"/>
        </w:rPr>
        <w:t>old</w:t>
      </w:r>
      <w:r w:rsidR="00324881" w:rsidRPr="003C2694">
        <w:rPr>
          <w:i/>
          <w:iCs/>
          <w:lang w:eastAsia="en-US"/>
        </w:rPr>
        <w:t xml:space="preserve"> </w:t>
      </w:r>
      <w:r w:rsidR="00324881" w:rsidRPr="00324881">
        <w:rPr>
          <w:lang w:eastAsia="en-US"/>
        </w:rPr>
        <w:t>a klaszter korábbi elemszáma,</w:t>
      </w:r>
      <w:r w:rsidR="00324881">
        <w:rPr>
          <w:lang w:eastAsia="en-US"/>
        </w:rPr>
        <w:t xml:space="preserve"> </w:t>
      </w:r>
      <w:r w:rsidR="002F2931">
        <w:rPr>
          <w:i/>
          <w:iCs/>
          <w:lang w:eastAsia="en-US"/>
        </w:rPr>
        <w:t>n</w:t>
      </w:r>
      <w:r w:rsidR="002F2931" w:rsidRPr="002F2931">
        <w:rPr>
          <w:i/>
          <w:iCs/>
          <w:vertAlign w:val="subscript"/>
          <w:lang w:eastAsia="en-US"/>
        </w:rPr>
        <w:t>new</w:t>
      </w:r>
      <w:r w:rsidR="00324881" w:rsidRPr="00324881">
        <w:rPr>
          <w:lang w:eastAsia="en-US"/>
        </w:rPr>
        <w:t xml:space="preserve"> az új adathalmaz mérete, </w:t>
      </w:r>
      <w:r w:rsidR="00324881" w:rsidRPr="003C2694">
        <w:rPr>
          <w:i/>
          <w:iCs/>
          <w:lang w:eastAsia="en-US"/>
        </w:rPr>
        <w:t>r</w:t>
      </w:r>
      <w:r w:rsidR="00324881" w:rsidRPr="003C2694">
        <w:rPr>
          <w:i/>
          <w:iCs/>
          <w:vertAlign w:val="subscript"/>
          <w:lang w:eastAsia="en-US"/>
        </w:rPr>
        <w:t>old</w:t>
      </w:r>
      <w:r w:rsidR="00324881">
        <w:rPr>
          <w:lang w:eastAsia="en-US"/>
        </w:rPr>
        <w:t xml:space="preserve"> </w:t>
      </w:r>
      <w:r w:rsidR="00324881" w:rsidRPr="00324881">
        <w:rPr>
          <w:lang w:eastAsia="en-US"/>
        </w:rPr>
        <w:t xml:space="preserve">a korábbi centroid, és </w:t>
      </w:r>
      <w:r w:rsidR="00324881" w:rsidRPr="003C2694">
        <w:rPr>
          <w:i/>
          <w:iCs/>
          <w:lang w:eastAsia="en-US"/>
        </w:rPr>
        <w:t>r</w:t>
      </w:r>
      <w:r w:rsidR="00324881" w:rsidRPr="003C2694">
        <w:rPr>
          <w:i/>
          <w:iCs/>
          <w:vertAlign w:val="subscript"/>
          <w:lang w:eastAsia="en-US"/>
        </w:rPr>
        <w:t>batch</w:t>
      </w:r>
      <w:r w:rsidR="00324881" w:rsidRPr="003C2694">
        <w:rPr>
          <w:i/>
          <w:iCs/>
          <w:lang w:eastAsia="en-US"/>
        </w:rPr>
        <w:t xml:space="preserve"> </w:t>
      </w:r>
      <w:r w:rsidR="00324881" w:rsidRPr="00324881">
        <w:rPr>
          <w:lang w:eastAsia="en-US"/>
        </w:rPr>
        <w:t>az új pontok átlaga. A frissített klaszterközéppont a következőképpen számítható:</w:t>
      </w:r>
    </w:p>
    <w:p w14:paraId="31D849AC" w14:textId="66C55D1A" w:rsidR="00324881" w:rsidRDefault="00000000" w:rsidP="00324881">
      <w:pPr>
        <w:rPr>
          <w:lang w:eastAsia="en-US"/>
        </w:rPr>
      </w:pPr>
      <m:oMathPara>
        <m:oMath>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sSub>
                <m:sSubPr>
                  <m:ctrlPr>
                    <w:rPr>
                      <w:rFonts w:ascii="Cambria Math" w:hAnsi="Cambria Math"/>
                      <w:i/>
                      <w:lang w:eastAsia="en-US"/>
                    </w:rPr>
                  </m:ctrlPr>
                </m:sSubPr>
                <m:e>
                  <m:r>
                    <m:rPr>
                      <m:sty m:val="p"/>
                    </m:rPr>
                    <w:rPr>
                      <w:rFonts w:ascii="Cambria Math" w:hAnsi="Cambria Math" w:cs="Cambria Math"/>
                    </w:rPr>
                    <m:t>⋅</m:t>
                  </m:r>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r>
                <m:rPr>
                  <m:sty m:val="p"/>
                </m:rPr>
                <w:rPr>
                  <w:rFonts w:ascii="Cambria Math" w:hAnsi="Cambria Math" w:cs="Cambria Math"/>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den>
          </m:f>
        </m:oMath>
      </m:oMathPara>
    </w:p>
    <w:p w14:paraId="1A52DEE0" w14:textId="783CE647" w:rsidR="00001E88" w:rsidRDefault="00FE5A58" w:rsidP="00001E88">
      <w:pPr>
        <w:rPr>
          <w:lang w:eastAsia="en-US"/>
        </w:rPr>
      </w:pPr>
      <w:r>
        <w:rPr>
          <w:lang w:eastAsia="en-US"/>
        </w:rPr>
        <w:t>Tehát m</w:t>
      </w:r>
      <w:r w:rsidR="00021FDB" w:rsidRPr="00021FDB">
        <w:rPr>
          <w:lang w:eastAsia="en-US"/>
        </w:rPr>
        <w:t>inden klaszter esetében az algoritmus kiszámítja az adott batch-hez tartozó pontok átlagát és varianciáját, majd ezeket az értékeket a korábbi klaszterparaméterekkel kombinálva pontosítja a centroid helyét és a klaszter szórását. Ez a megközelítés megőrzi a korábbi információt, ugyanakkor fokozatosan beépíti az új adatokat, így a rendszer folyamatosan tanul anélkül, hogy az előző állapotot elfelejtené.</w:t>
      </w:r>
    </w:p>
    <w:p w14:paraId="01B497B2" w14:textId="6F108B07" w:rsidR="004D4208" w:rsidRDefault="00001E88" w:rsidP="00001E88">
      <w:pPr>
        <w:rPr>
          <w:lang w:eastAsia="en-US"/>
        </w:rPr>
      </w:pPr>
      <w:r w:rsidRPr="00001E88">
        <w:rPr>
          <w:lang w:eastAsia="en-US"/>
        </w:rPr>
        <w:t>Az online klaszterezés előnye, hogy nem igényel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235B566F"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 amely</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p>
    <w:p w14:paraId="2B90BAA1" w14:textId="210779D5" w:rsidR="00300E9C" w:rsidRDefault="00300E9C" w:rsidP="00300E9C">
      <w:pPr>
        <w:rPr>
          <w:lang w:eastAsia="en-US"/>
        </w:rPr>
      </w:pPr>
      <w:r w:rsidRPr="00300E9C">
        <w:rPr>
          <w:lang w:eastAsia="en-US"/>
        </w:rPr>
        <w:t>A távolságmetrika kiválasztásától függően az algoritmus automatikusan végrehajtja a szükséges normalizálást: koszinuszos metrika esetén a bemeneti vektorokat és a centroidokat egységnormára skálázza, biztosítva ezzel a hasonlósági mérés konzisztenciáját.</w:t>
      </w:r>
    </w:p>
    <w:p w14:paraId="01D2772C" w14:textId="4F96D2F3" w:rsidR="00D8482C" w:rsidRDefault="00D8482C" w:rsidP="00D8482C">
      <w:pPr>
        <w:rPr>
          <w:lang w:eastAsia="en-US"/>
        </w:rPr>
      </w:pPr>
      <w:r w:rsidRPr="00D8482C">
        <w:rPr>
          <w:lang w:eastAsia="en-US"/>
        </w:rPr>
        <w:t>Az implementáció mindemellett egy state management mechanizmust is tartalmaz, amely lehetővé teszi a modell aktuális állapotának (centroidok, számlálók, varianciák, feldolgozott adatok száma) kinyerését és mentését. Ez különösen hasznos 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521A3962" w14:textId="1FEB7806" w:rsidR="00127AEE" w:rsidRDefault="00F42B3D" w:rsidP="00684945">
      <w:pPr>
        <w:rPr>
          <w:lang w:eastAsia="en-US"/>
        </w:rPr>
      </w:pPr>
      <w:r>
        <w:rPr>
          <w:lang w:eastAsia="en-US"/>
        </w:rPr>
        <w:lastRenderedPageBreak/>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4F05C0A9" w14:textId="123209F0" w:rsidR="00F552B6" w:rsidRDefault="00F552B6" w:rsidP="00C53F96">
      <w:pPr>
        <w:pStyle w:val="Cmsor1"/>
      </w:pPr>
      <w:bookmarkStart w:id="25" w:name="_Toc212580050"/>
      <w:r>
        <w:lastRenderedPageBreak/>
        <w:t xml:space="preserve">5 </w:t>
      </w:r>
      <w:r w:rsidRPr="00F552B6">
        <w:t>Eredmények és összehasonlítás</w:t>
      </w:r>
      <w:bookmarkEnd w:id="25"/>
    </w:p>
    <w:p w14:paraId="3E83CC63" w14:textId="4BA7AE7E" w:rsidR="00435D85" w:rsidRDefault="00435D85" w:rsidP="00435D85">
      <w:pPr>
        <w:pStyle w:val="Cmsor2"/>
        <w:numPr>
          <w:ilvl w:val="0"/>
          <w:numId w:val="0"/>
        </w:numPr>
      </w:pPr>
      <w:bookmarkStart w:id="26" w:name="_Toc212580051"/>
      <w:r>
        <w:t>5.1 Klaszterezési módszerek hatékonyságának vizsgálata</w:t>
      </w:r>
      <w:bookmarkEnd w:id="26"/>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51D870A3" w:rsidR="007A12D3" w:rsidRPr="007A12D3" w:rsidRDefault="007A12D3" w:rsidP="007A12D3">
      <w:r w:rsidRPr="007A12D3">
        <w:t>Az első vizsgált módszer az előző fejezetben részletesen bemutatott online KMeans algoritmus, amely az adatok folyamatos érkezéséhez adaptálódva frissíti a klaszterközéppontokat, és képes a korábbi tanulási eredmények megőrzése mellett az új információk integrálására.</w:t>
      </w:r>
    </w:p>
    <w:p w14:paraId="61076C66" w14:textId="0BF85B6F" w:rsidR="007A12D3" w:rsidRPr="007A12D3" w:rsidRDefault="007A12D3" w:rsidP="007A12D3">
      <w:r w:rsidRPr="007A12D3">
        <w:t>A második vizsgált megközelítés a MiniBatchKMeans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40B1A4D2"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5527CD">
        <w:rPr>
          <w:cs/>
        </w:rPr>
        <w:t>‎</w:t>
      </w:r>
      <w:r w:rsidR="005527CD">
        <w:t>[14]</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4620567C" w:rsidR="007A12D3" w:rsidRPr="007A12D3" w:rsidRDefault="007A12D3" w:rsidP="007A12D3">
      <w:r w:rsidRPr="007A12D3">
        <w:t>A vizsgálatok során kipróbálásra került egy negyedik módszer is, a River keretrendszerben található KMeans algoritmus,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r w:rsidR="00113670">
        <w:t xml:space="preserve"> </w:t>
      </w:r>
      <w:r w:rsidR="00113670">
        <w:fldChar w:fldCharType="begin"/>
      </w:r>
      <w:r w:rsidR="00113670">
        <w:instrText xml:space="preserve"> REF _Ref211422969 \r \h </w:instrText>
      </w:r>
      <w:r w:rsidR="00113670">
        <w:fldChar w:fldCharType="separate"/>
      </w:r>
      <w:r w:rsidR="005527CD">
        <w:rPr>
          <w:cs/>
        </w:rPr>
        <w:t>‎</w:t>
      </w:r>
      <w:r w:rsidR="005527CD">
        <w:t>[4]</w:t>
      </w:r>
      <w:r w:rsidR="00113670">
        <w:fldChar w:fldCharType="end"/>
      </w:r>
    </w:p>
    <w:p w14:paraId="4942FA6D" w14:textId="1336C670" w:rsidR="007A12D3" w:rsidRDefault="007A12D3" w:rsidP="007A12D3">
      <w:r w:rsidRPr="007A12D3">
        <w:t>Mivel kutatásom egyik központi célja egy olyan klaszterezési megoldás kialakítása volt, amely nagy méretű, előre ismert tudásbázisra épül, és képes annak 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41D118B5" w:rsidR="00ED213A" w:rsidRDefault="00ED213A" w:rsidP="007A12D3">
      <w:r>
        <w:t>Először vizsgáljuk meg a különböző algoritmusokat futásidő szempontjábó. Ehhez a már bemutatott SQuAD adathalmazt használ</w:t>
      </w:r>
      <w:r w:rsidR="000A5517">
        <w:t>tam</w:t>
      </w:r>
      <w:r>
        <w:t xml:space="preserve">, amiből a chunkolást követően 384 és 1024 dimenziós </w:t>
      </w:r>
      <w:r>
        <w:lastRenderedPageBreak/>
        <w:t>szövegbeágyazásokat is készített</w:t>
      </w:r>
      <w:r w:rsidR="000A5517">
        <w:t>em</w:t>
      </w:r>
      <w:r>
        <w:t>. Összesen 84007 darab embeddingünk van</w:t>
      </w:r>
      <w:r w:rsidR="0002472C">
        <w:t xml:space="preserve"> 18891 különböző dokumentumból</w:t>
      </w:r>
      <w:r>
        <w:t>, amiket most klaszterezni szeretnénk.</w:t>
      </w:r>
    </w:p>
    <w:p w14:paraId="18C85589" w14:textId="0396D10B" w:rsidR="007D14C3" w:rsidRDefault="007D14C3" w:rsidP="007D14C3">
      <w:pPr>
        <w:pStyle w:val="Kp"/>
      </w:pPr>
      <w:r>
        <w:rPr>
          <w:noProof/>
        </w:rPr>
        <w:drawing>
          <wp:inline distT="0" distB="0" distL="0" distR="0" wp14:anchorId="4BDE4CD7" wp14:editId="349FB6CC">
            <wp:extent cx="6286500" cy="2534920"/>
            <wp:effectExtent l="0" t="0" r="0" b="5080"/>
            <wp:docPr id="1460963738" name="Kép 2" descr="A képen szöveg, sor, Diagram, lejtő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63738" name="Kép 2" descr="A képen szöveg, sor, Diagram, lejtő látható&#10;&#10;Automatikusan generált leírás"/>
                    <pic:cNvPicPr/>
                  </pic:nvPicPr>
                  <pic:blipFill>
                    <a:blip r:embed="rId15">
                      <a:extLst>
                        <a:ext uri="{28A0092B-C50C-407E-A947-70E740481C1C}">
                          <a14:useLocalDpi xmlns:a14="http://schemas.microsoft.com/office/drawing/2010/main" val="0"/>
                        </a:ext>
                      </a:extLst>
                    </a:blip>
                    <a:stretch>
                      <a:fillRect/>
                    </a:stretch>
                  </pic:blipFill>
                  <pic:spPr>
                    <a:xfrm>
                      <a:off x="0" y="0"/>
                      <a:ext cx="6286500" cy="2534920"/>
                    </a:xfrm>
                    <a:prstGeom prst="rect">
                      <a:avLst/>
                    </a:prstGeom>
                  </pic:spPr>
                </pic:pic>
              </a:graphicData>
            </a:graphic>
          </wp:inline>
        </w:drawing>
      </w:r>
    </w:p>
    <w:p w14:paraId="69E385CE" w14:textId="2FF60F93" w:rsidR="007D14C3" w:rsidRDefault="00000000" w:rsidP="007D14C3">
      <w:pPr>
        <w:pStyle w:val="Kpalrs"/>
      </w:pPr>
      <w:fldSimple w:instr=" SEQ ábra \* ARABIC ">
        <w:r w:rsidR="005527CD">
          <w:rPr>
            <w:noProof/>
          </w:rPr>
          <w:t>4</w:t>
        </w:r>
      </w:fldSimple>
      <w:r w:rsidR="007D14C3">
        <w:t>. ábra - KMeans, MiniBatchK</w:t>
      </w:r>
      <w:r w:rsidR="00405C9F">
        <w:t>M</w:t>
      </w:r>
      <w:r w:rsidR="007D14C3">
        <w:t>eans és online KMeans futásideje 384 és 1024 dimenziós embeddingeken különböző számú klasztert feltételezve.</w:t>
      </w:r>
    </w:p>
    <w:p w14:paraId="3D062273" w14:textId="38FE6A62" w:rsidR="001C5CE9" w:rsidRDefault="001C5CE9" w:rsidP="001C5CE9">
      <w:pPr>
        <w:pStyle w:val="Kp"/>
      </w:pPr>
      <w:r>
        <w:rPr>
          <w:noProof/>
        </w:rPr>
        <w:drawing>
          <wp:inline distT="0" distB="0" distL="0" distR="0" wp14:anchorId="1344127D" wp14:editId="4F4E7B72">
            <wp:extent cx="6286500" cy="2534920"/>
            <wp:effectExtent l="0" t="0" r="0" b="5080"/>
            <wp:docPr id="156433845" name="Kép 3" descr="A képen sor, szöveg,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845" name="Kép 3" descr="A képen sor, szöveg, Diagram, diagram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6286500" cy="2534920"/>
                    </a:xfrm>
                    <a:prstGeom prst="rect">
                      <a:avLst/>
                    </a:prstGeom>
                  </pic:spPr>
                </pic:pic>
              </a:graphicData>
            </a:graphic>
          </wp:inline>
        </w:drawing>
      </w:r>
    </w:p>
    <w:p w14:paraId="48C916EF" w14:textId="68C98CB7" w:rsidR="001C5CE9" w:rsidRPr="001C5CE9" w:rsidRDefault="00000000" w:rsidP="001C5CE9">
      <w:pPr>
        <w:pStyle w:val="Kpalrs"/>
      </w:pPr>
      <w:fldSimple w:instr=" SEQ ábra \* ARABIC ">
        <w:r w:rsidR="005527CD">
          <w:rPr>
            <w:noProof/>
          </w:rPr>
          <w:t>5</w:t>
        </w:r>
      </w:fldSimple>
      <w:r w:rsidR="001C5CE9">
        <w:t>. ábra - MiniBatchKMeans és online KMeans futásideje 384 és 1024 dimenziós embeddingeken a maximális indulási klaszterszám függvényében. (4. ábra részlete)</w:t>
      </w:r>
    </w:p>
    <w:p w14:paraId="3EBBF2A1" w14:textId="4B57DE08" w:rsidR="00EE0763" w:rsidRDefault="00ED213A" w:rsidP="00EE0763">
      <w:r w:rsidRPr="00B549CF">
        <w:t>Ahogy az a 4. ábrán is jól látható a KMeans algoritmus jóval lassabban képes elvégezni a klaszterezést</w:t>
      </w:r>
      <w:r w:rsidR="00405C9F" w:rsidRPr="00B549CF">
        <w:t>, mint az online vagy MiniBatchKMeans. Ez nem meglepő eredmény, hiszen egy</w:t>
      </w:r>
      <w:r w:rsidR="00B549CF" w:rsidRPr="00B549CF">
        <w:t xml:space="preserve"> klasszikus</w:t>
      </w:r>
      <w:r w:rsidR="00405C9F" w:rsidRPr="00B549CF">
        <w:t xml:space="preserve"> KMeans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5. ábra alapján a MiniBatchKMeans és online KMeans algoritmusokat futásidő szempontjából. Itt az látható, hogy egészen addig, amíg nem érünk el nagyobb kiindulási klaszterszámot, a két algoritmus ugyanolyan eredményt ér el. Azonban, amint a klaszterszám megnövekszik a </w:t>
      </w:r>
      <w:r w:rsidR="00E515D9">
        <w:lastRenderedPageBreak/>
        <w:t>MiniBatchKMeans futásideje elkezd megnőni. Ezzel szemben az online KMeans algoritmus még nagy klaszterszámok esetén is kiegyensúlyozott</w:t>
      </w:r>
      <w:r w:rsidR="00693214">
        <w:t xml:space="preserve"> teljesítményt nyújt futásidőben.</w:t>
      </w:r>
    </w:p>
    <w:p w14:paraId="41DA3D6B" w14:textId="06977C4B" w:rsidR="002A639B" w:rsidRPr="00F54807" w:rsidRDefault="002A639B" w:rsidP="00EE0763">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5527CD">
        <w:rPr>
          <w:cs/>
        </w:rPr>
        <w:t>‎</w:t>
      </w:r>
      <w:r w:rsidR="005527CD">
        <w:t>[15]</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5527CD">
        <w:rPr>
          <w:cs/>
        </w:rPr>
        <w:t>‎</w:t>
      </w:r>
      <w:r w:rsidR="005527CD">
        <w:t>[13]</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5527CD">
        <w:rPr>
          <w:cs/>
        </w:rPr>
        <w:t>‎</w:t>
      </w:r>
      <w:r w:rsidR="005527CD">
        <w:t>[17]</w:t>
      </w:r>
      <w:r w:rsidR="005478AF">
        <w:fldChar w:fldCharType="end"/>
      </w:r>
      <w:r w:rsidR="00D21B95" w:rsidRPr="00F54807">
        <w:t xml:space="preserve"> metrikákkal.</w:t>
      </w:r>
      <w:r w:rsidR="00157AE3">
        <w:t xml:space="preserve"> Mivel a make_blobs() függvény normál eloszlású adathalmazokat generál, ezért mindegyik klaszterszámhoz többféle szórású változatban is elkészítettem az adathalmazokat, így egy robusztusabb képet kapva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pontos egyezésére, ezért jól használható nagy klaszterszámú, vagy részben átfedő klaszterezési feladatok értékelésére.</w:t>
      </w:r>
    </w:p>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9C7FBD" w:rsidRDefault="009C7FBD" w:rsidP="00111922">
            <w:pPr>
              <w:keepNext/>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0,952</w:t>
            </w:r>
          </w:p>
        </w:tc>
      </w:tr>
    </w:tbl>
    <w:p w14:paraId="2AC3DD19" w14:textId="4F153001" w:rsidR="00037A78" w:rsidRDefault="00000000" w:rsidP="00111922">
      <w:pPr>
        <w:pStyle w:val="Kpalrs"/>
      </w:pPr>
      <w:fldSimple w:instr=" SEQ táblázat \* ARABIC ">
        <w:r w:rsidR="005527CD">
          <w:rPr>
            <w:noProof/>
          </w:rPr>
          <w:t>1</w:t>
        </w:r>
      </w:fldSimple>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2846EABD" w:rsidR="00111922" w:rsidRDefault="00000000" w:rsidP="00C87290">
      <w:pPr>
        <w:pStyle w:val="Kpalrs"/>
      </w:pPr>
      <w:fldSimple w:instr=" SEQ táblázat \* ARABIC ">
        <w:r w:rsidR="005527CD">
          <w:rPr>
            <w:noProof/>
          </w:rPr>
          <w:t>2</w:t>
        </w:r>
      </w:fldSimple>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234210DD" w:rsidR="00D02CA1" w:rsidRDefault="00D02CA1" w:rsidP="00D02CA1">
      <w:r w:rsidRPr="00D02CA1">
        <w:t xml:space="preserve">Ahogy az 1. és 2. táblázat adatai is mutatják, az </w:t>
      </w:r>
      <w:r>
        <w:t xml:space="preserve">online </w:t>
      </w:r>
      <w:r w:rsidRPr="00D02CA1">
        <w:t>KMeans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4EE16F8" w:rsidR="00E362F2" w:rsidRDefault="00E362F2" w:rsidP="00E362F2">
      <w:r w:rsidRPr="00E362F2">
        <w:lastRenderedPageBreak/>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885453">
        <w:t xml:space="preserve">online </w:t>
      </w:r>
      <w:r w:rsidR="00885453" w:rsidRPr="00E362F2">
        <w:t>KMeans az adatok beérkezésével folyamatosan frissíti a klasztereket, így jobban alkalmazkodik a klaszterstruktúrákhoz, különösen nagy dimenziós térben</w:t>
      </w:r>
      <w:r w:rsidR="00885453">
        <w:t>. Jelen esetben is ez történt, mivel a MiniBatchKMeans és online KMeans esetén is 1000 adatponton inicializáltam az algoritmust, ezután pedig ugyanekkora batchekben érkeztek az új adatok, összesen 10000. Az online KMeans gond nélkül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2125FF52" w:rsidR="002A6B92" w:rsidRDefault="002A6B92" w:rsidP="002A6B92">
      <w:r w:rsidRPr="002A6B92">
        <w:t xml:space="preserve">További előnyt jelent, hogy az online KMeans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t>o</w:t>
      </w:r>
      <w:r w:rsidRPr="002A6B92">
        <w:t>nline</w:t>
      </w:r>
      <w:r>
        <w:t xml:space="preserve"> </w:t>
      </w:r>
      <w:r w:rsidRPr="002A6B92">
        <w:t xml:space="preserve">KMeans lehetőséget ad új klaszterek dinamikus létrehozására és meglévők összevonására, ami lehetővé teszi, hogy az algoritmus olyan klaszterszerkezeteket is felfedezzen, amelyeket a statikus KMeans esetleg nem azonosít. Ennek eredményeként az </w:t>
      </w:r>
      <w:r>
        <w:t xml:space="preserve">online </w:t>
      </w:r>
      <w:r w:rsidRPr="002A6B92">
        <w:t>KMeans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7" w:name="_Toc212580052"/>
      <w:r>
        <w:t xml:space="preserve">5.2 </w:t>
      </w:r>
      <w:r w:rsidRPr="0040547B">
        <w:t>Klaszterezés-alapú és teljes vektorkeresés összehasonlítása</w:t>
      </w:r>
      <w:bookmarkEnd w:id="27"/>
    </w:p>
    <w:p w14:paraId="68EA486E" w14:textId="43A280E3" w:rsidR="00BD622E" w:rsidRPr="003B4ACC" w:rsidRDefault="00D15634" w:rsidP="003B4ACC">
      <w:r>
        <w:t>Az elért eredmények bemutatását és a kiértékelést a klaszterezés-alapú</w:t>
      </w:r>
      <w:r w:rsidR="00DE407B">
        <w:t>,</w:t>
      </w:r>
      <w:r>
        <w:t xml:space="preserve"> a teljes vektorkeresés</w:t>
      </w:r>
      <w:r w:rsidR="00DE407B">
        <w:t>, valamint a state-of-the-art FAISS index alapú megoldás</w:t>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3D4C8807" w:rsidR="009A1DA0" w:rsidRDefault="009A1DA0" w:rsidP="00BD622E">
      <w:r>
        <w:t xml:space="preserve">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w:t>
      </w:r>
      <w:r>
        <w:lastRenderedPageBreak/>
        <w:t>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1EB2B474" w:rsidR="00416FCC" w:rsidRDefault="00D729D1" w:rsidP="002A0405">
      <w:r>
        <w:t>A kiértékelés során többféle metrikát is alaposan vizsgáltam, mint például pontosság</w:t>
      </w:r>
      <w:r w:rsidR="00F365A4">
        <w:t xml:space="preserve"> (accuracy) vagy </w:t>
      </w:r>
      <w:r w:rsidR="00F365A4" w:rsidRPr="00DC13C3">
        <w:t>érzékenység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Ezeket az értékeket mind dokumentum-szinten és chunk-szinten is külön kiszámoltam, hogy egy robusztusabb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érzékenységet.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érzékenységet számolni.</w:t>
      </w:r>
      <w:r w:rsidR="00776935">
        <w:t xml:space="preserve"> A kiértékelés során onnan tudtam hamis negatív és hamis pozitív eredményeket előállítani, hogy beállítottam egy küszöbértéket 0.6-ra, amivel azt vizsgáltam, hogy egyáltalán van-e olyan chunk, ami kellően releváns a kérdésre, mert ha egyik sem érte el a 0.6-os szintet, akkor az algoritmus úgy döntött, hogy nincs válasz az embeddingek között a kérdésre. Ennek a feltevésnek a hibáiból keletkeztek fals pozitív és fals negatív találatok.</w:t>
      </w:r>
    </w:p>
    <w:p w14:paraId="1E0D56A5" w14:textId="1572F916" w:rsidR="00B724E7" w:rsidRDefault="004A4F83" w:rsidP="00B724E7">
      <w:r>
        <w:t>A következőkben összehasonlítom accuracy és recall alapján a kétlépcsős, először centroidok közötti, majd legjobb klasztereken belüli kimerítő keresést, azzal az esettel, ha minden kérdéshez az összes embeddinget összehasonlítjuk, és azzal, hogy mi változik, ha a state-of-the-art FAISS indexeket használunk.</w:t>
      </w:r>
      <w:r w:rsidR="00603337">
        <w:t xml:space="preserve"> </w:t>
      </w:r>
      <w:r>
        <w:t>A</w:t>
      </w:r>
      <w:r w:rsidR="00355378">
        <w:t xml:space="preserve"> kétlépcsős módszer esetén</w:t>
      </w:r>
      <w:r>
        <w:t xml:space="preserve"> </w:t>
      </w:r>
      <w:r w:rsidR="00355378">
        <w:t xml:space="preserve">a </w:t>
      </w:r>
      <w:r>
        <w:t>klaszterszám 500 volt, ami úgy került 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5083EA06" w:rsidR="00472041" w:rsidRDefault="00B724E7" w:rsidP="00B724E7">
      <w:pPr>
        <w:spacing w:line="240" w:lineRule="auto"/>
        <w:ind w:firstLine="0"/>
        <w:jc w:val="left"/>
      </w:pPr>
      <w:r>
        <w:br w:type="page"/>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lastRenderedPageBreak/>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12</w:t>
            </w:r>
          </w:p>
        </w:tc>
        <w:tc>
          <w:tcPr>
            <w:tcW w:w="1484" w:type="dxa"/>
            <w:shd w:val="clear" w:color="auto" w:fill="auto"/>
            <w:noWrap/>
            <w:vAlign w:val="bottom"/>
            <w:hideMark/>
          </w:tcPr>
          <w:p w14:paraId="69E4CDF8" w14:textId="267208DB"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0,81</w:t>
            </w:r>
          </w:p>
        </w:tc>
        <w:tc>
          <w:tcPr>
            <w:tcW w:w="1728" w:type="dxa"/>
            <w:shd w:val="clear" w:color="auto" w:fill="auto"/>
            <w:noWrap/>
            <w:vAlign w:val="bottom"/>
            <w:hideMark/>
          </w:tcPr>
          <w:p w14:paraId="09BE85B4" w14:textId="77777777"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0,74</w:t>
            </w:r>
          </w:p>
        </w:tc>
        <w:tc>
          <w:tcPr>
            <w:tcW w:w="1178" w:type="dxa"/>
            <w:shd w:val="clear" w:color="auto" w:fill="auto"/>
            <w:noWrap/>
            <w:vAlign w:val="bottom"/>
            <w:hideMark/>
          </w:tcPr>
          <w:p w14:paraId="6D1BFF5D" w14:textId="4135392B" w:rsidR="00E80A5E" w:rsidRPr="00FB184B" w:rsidRDefault="00E80A5E" w:rsidP="00F16C28">
            <w:pPr>
              <w:spacing w:line="240" w:lineRule="auto"/>
              <w:ind w:firstLine="0"/>
              <w:jc w:val="center"/>
              <w:rPr>
                <w:rFonts w:ascii="Calibri" w:hAnsi="Calibri" w:cs="Calibri"/>
                <w:b/>
                <w:bCs/>
                <w:color w:val="000000"/>
              </w:rPr>
            </w:pPr>
            <w:r w:rsidRPr="00FB184B">
              <w:rPr>
                <w:rFonts w:ascii="Calibri" w:hAnsi="Calibri" w:cs="Calibri"/>
                <w:b/>
                <w:bCs/>
                <w:color w:val="000000"/>
              </w:rPr>
              <w:t>0,7</w:t>
            </w:r>
            <w:r w:rsidR="000A1671" w:rsidRPr="00FB184B">
              <w:rPr>
                <w:rFonts w:ascii="Calibri" w:hAnsi="Calibri" w:cs="Calibri"/>
                <w:b/>
                <w:bCs/>
                <w:color w:val="000000"/>
              </w:rPr>
              <w:t>8</w:t>
            </w:r>
          </w:p>
        </w:tc>
        <w:tc>
          <w:tcPr>
            <w:tcW w:w="1405" w:type="dxa"/>
            <w:shd w:val="clear" w:color="auto" w:fill="auto"/>
            <w:noWrap/>
            <w:vAlign w:val="bottom"/>
            <w:hideMark/>
          </w:tcPr>
          <w:p w14:paraId="66207CBB" w14:textId="322E5496" w:rsidR="00E80A5E" w:rsidRPr="00FB184B" w:rsidRDefault="00E80A5E" w:rsidP="00F16C28">
            <w:pPr>
              <w:spacing w:line="240" w:lineRule="auto"/>
              <w:ind w:firstLine="0"/>
              <w:jc w:val="center"/>
              <w:rPr>
                <w:rFonts w:ascii="Calibri" w:hAnsi="Calibri" w:cs="Calibri"/>
                <w:b/>
                <w:bCs/>
                <w:color w:val="000000"/>
              </w:rPr>
            </w:pPr>
            <w:r w:rsidRPr="00FB184B">
              <w:rPr>
                <w:rFonts w:ascii="Calibri" w:hAnsi="Calibri" w:cs="Calibri"/>
                <w:b/>
                <w:bCs/>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25</w:t>
            </w:r>
          </w:p>
        </w:tc>
        <w:tc>
          <w:tcPr>
            <w:tcW w:w="1484" w:type="dxa"/>
            <w:shd w:val="clear" w:color="auto" w:fill="auto"/>
            <w:noWrap/>
            <w:vAlign w:val="bottom"/>
            <w:hideMark/>
          </w:tcPr>
          <w:p w14:paraId="76A3B651" w14:textId="16545165"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0,8</w:t>
            </w:r>
            <w:r w:rsidR="000A1671" w:rsidRPr="00FB184B">
              <w:rPr>
                <w:rFonts w:ascii="Calibri" w:hAnsi="Calibri" w:cs="Calibri"/>
                <w:b/>
                <w:bCs/>
                <w:color w:val="000000"/>
              </w:rPr>
              <w:t>3</w:t>
            </w:r>
          </w:p>
        </w:tc>
        <w:tc>
          <w:tcPr>
            <w:tcW w:w="1728" w:type="dxa"/>
            <w:shd w:val="clear" w:color="auto" w:fill="auto"/>
            <w:noWrap/>
            <w:vAlign w:val="bottom"/>
            <w:hideMark/>
          </w:tcPr>
          <w:p w14:paraId="01963DA9" w14:textId="2D32D439" w:rsidR="00E80A5E" w:rsidRPr="00FB184B" w:rsidRDefault="00E80A5E" w:rsidP="00E80A5E">
            <w:pPr>
              <w:spacing w:line="240" w:lineRule="auto"/>
              <w:ind w:firstLine="0"/>
              <w:jc w:val="center"/>
              <w:rPr>
                <w:rFonts w:ascii="Calibri" w:hAnsi="Calibri" w:cs="Calibri"/>
                <w:b/>
                <w:bCs/>
                <w:color w:val="000000"/>
              </w:rPr>
            </w:pPr>
            <w:r w:rsidRPr="00FB184B">
              <w:rPr>
                <w:rFonts w:ascii="Calibri" w:hAnsi="Calibri" w:cs="Calibri"/>
                <w:b/>
                <w:bCs/>
                <w:color w:val="000000"/>
              </w:rPr>
              <w:t>0,7</w:t>
            </w:r>
            <w:r w:rsidR="000A1671" w:rsidRPr="00FB184B">
              <w:rPr>
                <w:rFonts w:ascii="Calibri" w:hAnsi="Calibri" w:cs="Calibri"/>
                <w:b/>
                <w:bCs/>
                <w:color w:val="000000"/>
              </w:rPr>
              <w:t>7</w:t>
            </w:r>
          </w:p>
        </w:tc>
        <w:tc>
          <w:tcPr>
            <w:tcW w:w="1178" w:type="dxa"/>
            <w:shd w:val="clear" w:color="auto" w:fill="auto"/>
            <w:noWrap/>
            <w:vAlign w:val="bottom"/>
            <w:hideMark/>
          </w:tcPr>
          <w:p w14:paraId="7BC83603" w14:textId="4D0225C9" w:rsidR="00E80A5E" w:rsidRPr="00FB184B" w:rsidRDefault="00E80A5E" w:rsidP="00F16C28">
            <w:pPr>
              <w:spacing w:line="240" w:lineRule="auto"/>
              <w:ind w:firstLine="0"/>
              <w:jc w:val="center"/>
              <w:rPr>
                <w:rFonts w:ascii="Calibri" w:hAnsi="Calibri" w:cs="Calibri"/>
                <w:b/>
                <w:bCs/>
                <w:color w:val="000000"/>
              </w:rPr>
            </w:pPr>
            <w:r w:rsidRPr="00FB184B">
              <w:rPr>
                <w:rFonts w:ascii="Calibri" w:hAnsi="Calibri" w:cs="Calibri"/>
                <w:b/>
                <w:bCs/>
                <w:color w:val="000000"/>
              </w:rPr>
              <w:t>0,</w:t>
            </w:r>
            <w:r w:rsidR="000A1671" w:rsidRPr="00FB184B">
              <w:rPr>
                <w:rFonts w:ascii="Calibri" w:hAnsi="Calibri" w:cs="Calibri"/>
                <w:b/>
                <w:bCs/>
                <w:color w:val="000000"/>
              </w:rPr>
              <w:t>80</w:t>
            </w:r>
          </w:p>
        </w:tc>
        <w:tc>
          <w:tcPr>
            <w:tcW w:w="1405" w:type="dxa"/>
            <w:shd w:val="clear" w:color="auto" w:fill="auto"/>
            <w:noWrap/>
            <w:vAlign w:val="bottom"/>
            <w:hideMark/>
          </w:tcPr>
          <w:p w14:paraId="4ACD0514" w14:textId="601C2117" w:rsidR="00E80A5E" w:rsidRPr="00FB184B" w:rsidRDefault="00E80A5E" w:rsidP="00F16C28">
            <w:pPr>
              <w:keepNext/>
              <w:spacing w:line="240" w:lineRule="auto"/>
              <w:ind w:firstLine="0"/>
              <w:jc w:val="center"/>
              <w:rPr>
                <w:rFonts w:ascii="Calibri" w:hAnsi="Calibri" w:cs="Calibri"/>
                <w:b/>
                <w:bCs/>
                <w:color w:val="000000"/>
              </w:rPr>
            </w:pPr>
            <w:r w:rsidRPr="00FB184B">
              <w:rPr>
                <w:rFonts w:ascii="Calibri" w:hAnsi="Calibri" w:cs="Calibri"/>
                <w:b/>
                <w:bCs/>
                <w:color w:val="000000"/>
              </w:rPr>
              <w:t>0,7</w:t>
            </w:r>
            <w:r w:rsidR="000A1671" w:rsidRPr="00FB184B">
              <w:rPr>
                <w:rFonts w:ascii="Calibri" w:hAnsi="Calibri" w:cs="Calibri"/>
                <w:b/>
                <w:bCs/>
                <w:color w:val="000000"/>
              </w:rPr>
              <w:t>3</w:t>
            </w:r>
          </w:p>
        </w:tc>
      </w:tr>
    </w:tbl>
    <w:p w14:paraId="10B506DD" w14:textId="0F41F783" w:rsidR="00012179" w:rsidRPr="00012179" w:rsidRDefault="00000000" w:rsidP="00F20783">
      <w:pPr>
        <w:pStyle w:val="Kpalrs"/>
      </w:pPr>
      <w:fldSimple w:instr=" SEQ táblázat \* ARABIC ">
        <w:r w:rsidR="005527CD">
          <w:rPr>
            <w:noProof/>
          </w:rPr>
          <w:t>3</w:t>
        </w:r>
      </w:fldSimple>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12</w:t>
            </w:r>
          </w:p>
        </w:tc>
        <w:tc>
          <w:tcPr>
            <w:tcW w:w="1484" w:type="dxa"/>
            <w:shd w:val="clear" w:color="auto" w:fill="auto"/>
            <w:noWrap/>
            <w:vAlign w:val="bottom"/>
            <w:hideMark/>
          </w:tcPr>
          <w:p w14:paraId="14CBE19B" w14:textId="31DD7C1E"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0,80</w:t>
            </w:r>
          </w:p>
        </w:tc>
        <w:tc>
          <w:tcPr>
            <w:tcW w:w="1728" w:type="dxa"/>
            <w:shd w:val="clear" w:color="auto" w:fill="auto"/>
            <w:noWrap/>
            <w:vAlign w:val="bottom"/>
            <w:hideMark/>
          </w:tcPr>
          <w:p w14:paraId="6C9AC36F" w14:textId="7B433E56"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0,73</w:t>
            </w:r>
          </w:p>
        </w:tc>
        <w:tc>
          <w:tcPr>
            <w:tcW w:w="1178" w:type="dxa"/>
            <w:shd w:val="clear" w:color="auto" w:fill="auto"/>
            <w:noWrap/>
            <w:vAlign w:val="bottom"/>
            <w:hideMark/>
          </w:tcPr>
          <w:p w14:paraId="08486826" w14:textId="77777777"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0,77</w:t>
            </w:r>
          </w:p>
        </w:tc>
        <w:tc>
          <w:tcPr>
            <w:tcW w:w="1405" w:type="dxa"/>
            <w:shd w:val="clear" w:color="auto" w:fill="auto"/>
            <w:noWrap/>
            <w:vAlign w:val="bottom"/>
            <w:hideMark/>
          </w:tcPr>
          <w:p w14:paraId="5CD01FCB" w14:textId="525EF68E"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25</w:t>
            </w:r>
          </w:p>
        </w:tc>
        <w:tc>
          <w:tcPr>
            <w:tcW w:w="1484" w:type="dxa"/>
            <w:shd w:val="clear" w:color="auto" w:fill="auto"/>
            <w:noWrap/>
            <w:vAlign w:val="bottom"/>
            <w:hideMark/>
          </w:tcPr>
          <w:p w14:paraId="2A4DF983" w14:textId="77777777"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0,82</w:t>
            </w:r>
          </w:p>
        </w:tc>
        <w:tc>
          <w:tcPr>
            <w:tcW w:w="1728" w:type="dxa"/>
            <w:shd w:val="clear" w:color="auto" w:fill="auto"/>
            <w:noWrap/>
            <w:vAlign w:val="bottom"/>
            <w:hideMark/>
          </w:tcPr>
          <w:p w14:paraId="0C69D010" w14:textId="09A36CE9"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0,7</w:t>
            </w:r>
            <w:r w:rsidR="00E738E0" w:rsidRPr="00FB184B">
              <w:rPr>
                <w:rFonts w:ascii="Calibri" w:hAnsi="Calibri" w:cs="Calibri"/>
                <w:b/>
                <w:bCs/>
                <w:color w:val="000000"/>
              </w:rPr>
              <w:t>6</w:t>
            </w:r>
          </w:p>
        </w:tc>
        <w:tc>
          <w:tcPr>
            <w:tcW w:w="1178" w:type="dxa"/>
            <w:shd w:val="clear" w:color="auto" w:fill="auto"/>
            <w:noWrap/>
            <w:vAlign w:val="bottom"/>
            <w:hideMark/>
          </w:tcPr>
          <w:p w14:paraId="525FB580" w14:textId="3DAF03A1" w:rsidR="00262F95" w:rsidRPr="00FB184B" w:rsidRDefault="00262F95" w:rsidP="00262F95">
            <w:pPr>
              <w:spacing w:line="240" w:lineRule="auto"/>
              <w:ind w:firstLine="0"/>
              <w:jc w:val="center"/>
              <w:rPr>
                <w:rFonts w:ascii="Calibri" w:hAnsi="Calibri" w:cs="Calibri"/>
                <w:b/>
                <w:bCs/>
                <w:color w:val="000000"/>
              </w:rPr>
            </w:pPr>
            <w:r w:rsidRPr="00FB184B">
              <w:rPr>
                <w:rFonts w:ascii="Calibri" w:hAnsi="Calibri" w:cs="Calibri"/>
                <w:b/>
                <w:bCs/>
                <w:color w:val="000000"/>
              </w:rPr>
              <w:t>0,7</w:t>
            </w:r>
            <w:r w:rsidR="00E738E0" w:rsidRPr="00FB184B">
              <w:rPr>
                <w:rFonts w:ascii="Calibri" w:hAnsi="Calibri" w:cs="Calibri"/>
                <w:b/>
                <w:bCs/>
                <w:color w:val="000000"/>
              </w:rPr>
              <w:t>9</w:t>
            </w:r>
          </w:p>
        </w:tc>
        <w:tc>
          <w:tcPr>
            <w:tcW w:w="1405" w:type="dxa"/>
            <w:shd w:val="clear" w:color="auto" w:fill="auto"/>
            <w:noWrap/>
            <w:vAlign w:val="bottom"/>
            <w:hideMark/>
          </w:tcPr>
          <w:p w14:paraId="3CC2D87A" w14:textId="7E2AFDFE" w:rsidR="00262F95" w:rsidRPr="00FB184B" w:rsidRDefault="00262F95" w:rsidP="00262F95">
            <w:pPr>
              <w:keepNext/>
              <w:spacing w:line="240" w:lineRule="auto"/>
              <w:ind w:firstLine="0"/>
              <w:jc w:val="center"/>
              <w:rPr>
                <w:rFonts w:ascii="Calibri" w:hAnsi="Calibri" w:cs="Calibri"/>
                <w:b/>
                <w:bCs/>
                <w:color w:val="000000"/>
              </w:rPr>
            </w:pPr>
            <w:r w:rsidRPr="00FB184B">
              <w:rPr>
                <w:rFonts w:ascii="Calibri" w:hAnsi="Calibri" w:cs="Calibri"/>
                <w:b/>
                <w:bCs/>
                <w:color w:val="000000"/>
              </w:rPr>
              <w:t>0,71</w:t>
            </w:r>
          </w:p>
        </w:tc>
      </w:tr>
    </w:tbl>
    <w:p w14:paraId="07F6EFE6" w14:textId="35761F9F" w:rsidR="00012179" w:rsidRPr="00012179" w:rsidRDefault="00000000" w:rsidP="00F20783">
      <w:pPr>
        <w:pStyle w:val="Kpalrs"/>
      </w:pPr>
      <w:fldSimple w:instr=" SEQ táblázat \* ARABIC ">
        <w:r w:rsidR="005527CD">
          <w:rPr>
            <w:noProof/>
          </w:rPr>
          <w:t>4</w:t>
        </w:r>
      </w:fldSimple>
      <w:r w:rsidR="00262F95">
        <w:t xml:space="preserve">. táblázat </w:t>
      </w:r>
      <w:r w:rsidR="00012179">
        <w:t>–</w:t>
      </w:r>
      <w:r w:rsidR="00262F95">
        <w:t xml:space="preserve"> FAISS</w:t>
      </w:r>
      <w:r w:rsidR="009367A7">
        <w:t xml:space="preserve"> indexxel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49194E3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6ADA5C5C" w14:textId="469FEB6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8</w:t>
            </w:r>
          </w:p>
        </w:tc>
        <w:tc>
          <w:tcPr>
            <w:tcW w:w="1486" w:type="dxa"/>
            <w:shd w:val="clear" w:color="auto" w:fill="auto"/>
            <w:noWrap/>
            <w:vAlign w:val="bottom"/>
            <w:hideMark/>
          </w:tcPr>
          <w:p w14:paraId="56162118" w14:textId="2387AB8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78" w:type="dxa"/>
            <w:shd w:val="clear" w:color="auto" w:fill="auto"/>
            <w:noWrap/>
            <w:vAlign w:val="bottom"/>
            <w:hideMark/>
          </w:tcPr>
          <w:p w14:paraId="2A00704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0,74</w:t>
            </w:r>
          </w:p>
        </w:tc>
        <w:tc>
          <w:tcPr>
            <w:tcW w:w="1190" w:type="dxa"/>
            <w:shd w:val="clear" w:color="auto" w:fill="auto"/>
            <w:noWrap/>
            <w:vAlign w:val="bottom"/>
            <w:hideMark/>
          </w:tcPr>
          <w:p w14:paraId="6DE15153" w14:textId="20FDF97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12</w:t>
            </w:r>
          </w:p>
        </w:tc>
        <w:tc>
          <w:tcPr>
            <w:tcW w:w="1385" w:type="dxa"/>
            <w:shd w:val="clear" w:color="auto" w:fill="auto"/>
            <w:noWrap/>
            <w:vAlign w:val="bottom"/>
            <w:hideMark/>
          </w:tcPr>
          <w:p w14:paraId="7B3D3514" w14:textId="77777777"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35</w:t>
            </w:r>
          </w:p>
        </w:tc>
        <w:tc>
          <w:tcPr>
            <w:tcW w:w="1262" w:type="dxa"/>
            <w:shd w:val="clear" w:color="auto" w:fill="auto"/>
            <w:noWrap/>
            <w:vAlign w:val="bottom"/>
            <w:hideMark/>
          </w:tcPr>
          <w:p w14:paraId="762A2737" w14:textId="0015F40F"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0,79</w:t>
            </w:r>
          </w:p>
        </w:tc>
        <w:tc>
          <w:tcPr>
            <w:tcW w:w="1486" w:type="dxa"/>
            <w:shd w:val="clear" w:color="auto" w:fill="auto"/>
            <w:noWrap/>
            <w:vAlign w:val="bottom"/>
            <w:hideMark/>
          </w:tcPr>
          <w:p w14:paraId="4A2F58D9" w14:textId="77196013"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w:t>
            </w:r>
            <w:r w:rsidR="00895FB3" w:rsidRPr="00182929">
              <w:rPr>
                <w:rFonts w:ascii="Calibri" w:hAnsi="Calibri" w:cs="Calibri"/>
                <w:b/>
                <w:bCs/>
                <w:color w:val="000000"/>
              </w:rPr>
              <w:t>2</w:t>
            </w:r>
          </w:p>
        </w:tc>
        <w:tc>
          <w:tcPr>
            <w:tcW w:w="1178" w:type="dxa"/>
            <w:shd w:val="clear" w:color="auto" w:fill="auto"/>
            <w:noWrap/>
            <w:vAlign w:val="bottom"/>
            <w:hideMark/>
          </w:tcPr>
          <w:p w14:paraId="15705E04" w14:textId="1094CF6B"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0,75</w:t>
            </w:r>
          </w:p>
        </w:tc>
        <w:tc>
          <w:tcPr>
            <w:tcW w:w="1190" w:type="dxa"/>
            <w:shd w:val="clear" w:color="auto" w:fill="auto"/>
            <w:noWrap/>
            <w:vAlign w:val="bottom"/>
            <w:hideMark/>
          </w:tcPr>
          <w:p w14:paraId="12D3897C" w14:textId="4E334C2B"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0,6</w:t>
            </w:r>
            <w:r w:rsidR="00895FB3" w:rsidRPr="00182929">
              <w:rPr>
                <w:rFonts w:ascii="Calibri" w:hAnsi="Calibri" w:cs="Calibri"/>
                <w:b/>
                <w:bCs/>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25</w:t>
            </w:r>
          </w:p>
        </w:tc>
        <w:tc>
          <w:tcPr>
            <w:tcW w:w="1385" w:type="dxa"/>
            <w:shd w:val="clear" w:color="auto" w:fill="auto"/>
            <w:noWrap/>
            <w:vAlign w:val="bottom"/>
            <w:hideMark/>
          </w:tcPr>
          <w:p w14:paraId="28FCB74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2101F13"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0,74</w:t>
            </w:r>
          </w:p>
        </w:tc>
        <w:tc>
          <w:tcPr>
            <w:tcW w:w="1486" w:type="dxa"/>
            <w:shd w:val="clear" w:color="auto" w:fill="auto"/>
            <w:noWrap/>
            <w:vAlign w:val="bottom"/>
            <w:hideMark/>
          </w:tcPr>
          <w:p w14:paraId="3F84CE2E" w14:textId="1D1FF66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64E68FFB" w14:textId="5ACCF6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190" w:type="dxa"/>
            <w:shd w:val="clear" w:color="auto" w:fill="auto"/>
            <w:noWrap/>
            <w:vAlign w:val="bottom"/>
            <w:hideMark/>
          </w:tcPr>
          <w:p w14:paraId="7C2E75C8" w14:textId="795051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25</w:t>
            </w:r>
          </w:p>
        </w:tc>
        <w:tc>
          <w:tcPr>
            <w:tcW w:w="1385" w:type="dxa"/>
            <w:shd w:val="clear" w:color="auto" w:fill="auto"/>
            <w:noWrap/>
            <w:vAlign w:val="bottom"/>
            <w:hideMark/>
          </w:tcPr>
          <w:p w14:paraId="36AC0D6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18BC66C" w14:textId="654094A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0,77</w:t>
            </w:r>
          </w:p>
        </w:tc>
        <w:tc>
          <w:tcPr>
            <w:tcW w:w="1486" w:type="dxa"/>
            <w:shd w:val="clear" w:color="auto" w:fill="auto"/>
            <w:noWrap/>
            <w:vAlign w:val="bottom"/>
            <w:hideMark/>
          </w:tcPr>
          <w:p w14:paraId="6A47DD12" w14:textId="12F7C8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78" w:type="dxa"/>
            <w:shd w:val="clear" w:color="auto" w:fill="auto"/>
            <w:noWrap/>
            <w:vAlign w:val="bottom"/>
            <w:hideMark/>
          </w:tcPr>
          <w:p w14:paraId="61F8F273" w14:textId="04241DE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190" w:type="dxa"/>
            <w:shd w:val="clear" w:color="auto" w:fill="auto"/>
            <w:noWrap/>
            <w:vAlign w:val="bottom"/>
            <w:hideMark/>
          </w:tcPr>
          <w:p w14:paraId="267A1533" w14:textId="4F3D2F6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25</w:t>
            </w:r>
          </w:p>
        </w:tc>
        <w:tc>
          <w:tcPr>
            <w:tcW w:w="1385" w:type="dxa"/>
            <w:shd w:val="clear" w:color="auto" w:fill="auto"/>
            <w:noWrap/>
            <w:vAlign w:val="bottom"/>
            <w:hideMark/>
          </w:tcPr>
          <w:p w14:paraId="3356E41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2778DAF6" w14:textId="799497A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0,79</w:t>
            </w:r>
          </w:p>
        </w:tc>
        <w:tc>
          <w:tcPr>
            <w:tcW w:w="1486" w:type="dxa"/>
            <w:shd w:val="clear" w:color="auto" w:fill="auto"/>
            <w:noWrap/>
            <w:vAlign w:val="bottom"/>
            <w:hideMark/>
          </w:tcPr>
          <w:p w14:paraId="6274E755" w14:textId="22F1027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178" w:type="dxa"/>
            <w:shd w:val="clear" w:color="auto" w:fill="auto"/>
            <w:noWrap/>
            <w:vAlign w:val="bottom"/>
            <w:hideMark/>
          </w:tcPr>
          <w:p w14:paraId="39DB8B29" w14:textId="6B84B3D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190" w:type="dxa"/>
            <w:shd w:val="clear" w:color="auto" w:fill="auto"/>
            <w:noWrap/>
            <w:vAlign w:val="bottom"/>
            <w:hideMark/>
          </w:tcPr>
          <w:p w14:paraId="3676713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25</w:t>
            </w:r>
          </w:p>
        </w:tc>
        <w:tc>
          <w:tcPr>
            <w:tcW w:w="1385" w:type="dxa"/>
            <w:shd w:val="clear" w:color="auto" w:fill="auto"/>
            <w:noWrap/>
            <w:vAlign w:val="bottom"/>
            <w:hideMark/>
          </w:tcPr>
          <w:p w14:paraId="43E43E69" w14:textId="77777777"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35</w:t>
            </w:r>
          </w:p>
        </w:tc>
        <w:tc>
          <w:tcPr>
            <w:tcW w:w="1262" w:type="dxa"/>
            <w:shd w:val="clear" w:color="auto" w:fill="auto"/>
            <w:noWrap/>
            <w:vAlign w:val="bottom"/>
            <w:hideMark/>
          </w:tcPr>
          <w:p w14:paraId="263B1A90" w14:textId="7221CC16"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0,8</w:t>
            </w:r>
            <w:r w:rsidR="00895FB3" w:rsidRPr="00182929">
              <w:rPr>
                <w:rFonts w:ascii="Calibri" w:hAnsi="Calibri" w:cs="Calibri"/>
                <w:b/>
                <w:bCs/>
                <w:color w:val="000000"/>
              </w:rPr>
              <w:t>1</w:t>
            </w:r>
          </w:p>
        </w:tc>
        <w:tc>
          <w:tcPr>
            <w:tcW w:w="1486" w:type="dxa"/>
            <w:shd w:val="clear" w:color="auto" w:fill="auto"/>
            <w:noWrap/>
            <w:vAlign w:val="bottom"/>
            <w:hideMark/>
          </w:tcPr>
          <w:p w14:paraId="4476C6AD" w14:textId="159F5205"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0,74</w:t>
            </w:r>
          </w:p>
        </w:tc>
        <w:tc>
          <w:tcPr>
            <w:tcW w:w="1178" w:type="dxa"/>
            <w:shd w:val="clear" w:color="auto" w:fill="auto"/>
            <w:noWrap/>
            <w:vAlign w:val="bottom"/>
            <w:hideMark/>
          </w:tcPr>
          <w:p w14:paraId="1BB0B5D0" w14:textId="5CF53BBD" w:rsidR="007E7DC5" w:rsidRPr="00182929" w:rsidRDefault="007E7DC5" w:rsidP="007E7DC5">
            <w:pPr>
              <w:spacing w:line="240" w:lineRule="auto"/>
              <w:ind w:firstLine="0"/>
              <w:jc w:val="center"/>
              <w:rPr>
                <w:rFonts w:ascii="Calibri" w:hAnsi="Calibri" w:cs="Calibri"/>
                <w:b/>
                <w:bCs/>
                <w:color w:val="000000"/>
              </w:rPr>
            </w:pPr>
            <w:r w:rsidRPr="00182929">
              <w:rPr>
                <w:rFonts w:ascii="Calibri" w:hAnsi="Calibri" w:cs="Calibri"/>
                <w:b/>
                <w:bCs/>
                <w:color w:val="000000"/>
              </w:rPr>
              <w:t>0,77</w:t>
            </w:r>
          </w:p>
        </w:tc>
        <w:tc>
          <w:tcPr>
            <w:tcW w:w="1190" w:type="dxa"/>
            <w:shd w:val="clear" w:color="auto" w:fill="auto"/>
            <w:noWrap/>
            <w:vAlign w:val="bottom"/>
            <w:hideMark/>
          </w:tcPr>
          <w:p w14:paraId="653BB3AB" w14:textId="2A7114F1" w:rsidR="007E7DC5" w:rsidRPr="00182929" w:rsidRDefault="007E7DC5" w:rsidP="00BF5908">
            <w:pPr>
              <w:keepNext/>
              <w:spacing w:line="240" w:lineRule="auto"/>
              <w:ind w:firstLine="0"/>
              <w:jc w:val="center"/>
              <w:rPr>
                <w:rFonts w:ascii="Calibri" w:hAnsi="Calibri" w:cs="Calibri"/>
                <w:b/>
                <w:bCs/>
                <w:color w:val="000000"/>
              </w:rPr>
            </w:pPr>
            <w:r w:rsidRPr="00182929">
              <w:rPr>
                <w:rFonts w:ascii="Calibri" w:hAnsi="Calibri" w:cs="Calibri"/>
                <w:b/>
                <w:bCs/>
                <w:color w:val="000000"/>
              </w:rPr>
              <w:t>0,</w:t>
            </w:r>
            <w:r w:rsidR="00895FB3" w:rsidRPr="00182929">
              <w:rPr>
                <w:rFonts w:ascii="Calibri" w:hAnsi="Calibri" w:cs="Calibri"/>
                <w:b/>
                <w:bCs/>
                <w:color w:val="000000"/>
              </w:rPr>
              <w:t>70</w:t>
            </w:r>
          </w:p>
        </w:tc>
      </w:tr>
    </w:tbl>
    <w:p w14:paraId="455B5FBA" w14:textId="36B24506" w:rsidR="00E80A5E" w:rsidRDefault="00000000" w:rsidP="00BF5908">
      <w:pPr>
        <w:pStyle w:val="Kpalrs"/>
      </w:pPr>
      <w:fldSimple w:instr=" SEQ táblázat \* ARABIC ">
        <w:r w:rsidR="005527CD">
          <w:rPr>
            <w:noProof/>
          </w:rPr>
          <w:t>5</w:t>
        </w:r>
      </w:fldSimple>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77777777" w:rsidR="00F20783" w:rsidRDefault="007E6C0D" w:rsidP="00472041">
      <w:r>
        <w:t xml:space="preserve">A 3., 4. és 5. táblázat tartalmazza a különböző algoritmusok által elért eredményeket. Mindhárom esetben dokumentum és chunk szinten is pontosságot és érzékenységet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59907086"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w:t>
      </w:r>
      <w:r>
        <w:lastRenderedPageBreak/>
        <w:t>vektorral összehasonlítjuk a query-t</w:t>
      </w:r>
      <w:r w:rsidR="0025141B">
        <w:t>.</w:t>
      </w:r>
      <w:r w:rsidR="00F20783">
        <w:t xml:space="preserve"> A FAISS 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k=10 értékekkel érhetjük el a továbbiakban a leghatékonyabb eredményt.</w:t>
      </w:r>
      <w:r w:rsidR="00FF7B34">
        <w:t xml:space="preserve"> A k=25 esetén hiába magasabb a pontosság, a nem releváns chunkok is túl nagy mértékben szerepelnének az eredmények között.</w:t>
      </w:r>
    </w:p>
    <w:p w14:paraId="3D85FDF9" w14:textId="73F1F54B" w:rsidR="00E92EA9" w:rsidRDefault="007E4397" w:rsidP="00030956">
      <w:pPr>
        <w:pStyle w:val="Kp"/>
      </w:pPr>
      <w:r>
        <w:rPr>
          <w:noProof/>
        </w:rPr>
        <w:drawing>
          <wp:inline distT="0" distB="0" distL="0" distR="0" wp14:anchorId="245C3C81" wp14:editId="12139078">
            <wp:extent cx="6286500" cy="2557780"/>
            <wp:effectExtent l="0" t="0" r="0" b="0"/>
            <wp:docPr id="168844515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45156" name="Kép 1688445156"/>
                    <pic:cNvPicPr/>
                  </pic:nvPicPr>
                  <pic:blipFill>
                    <a:blip r:embed="rId17">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0FD55E83" w14:textId="279299E2" w:rsidR="00030956" w:rsidRDefault="00000000" w:rsidP="00181FE6">
      <w:pPr>
        <w:pStyle w:val="Kpalrs"/>
      </w:pPr>
      <w:fldSimple w:instr=" SEQ ábra \* ARABIC ">
        <w:r w:rsidR="005527CD">
          <w:rPr>
            <w:noProof/>
          </w:rPr>
          <w:t>6</w:t>
        </w:r>
      </w:fldSimple>
      <w:r w:rsidR="00181FE6">
        <w:t>. ábra - Az egyes algoritmusok által elért retrieval idők összehasonlítása.</w:t>
      </w:r>
    </w:p>
    <w:p w14:paraId="6B2CB24D" w14:textId="2E21722A" w:rsidR="00CE705F" w:rsidRDefault="008239BF" w:rsidP="00127918">
      <w:r>
        <w:t xml:space="preserve">A </w:t>
      </w:r>
      <w:r w:rsidR="00181FE6">
        <w:t>6.</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kérdéshez visszatéríteni a releváns chunkokat. </w:t>
      </w:r>
      <w:r w:rsidR="00A1442E">
        <w:t>A brute force megoldás jóval lassabb retrieval sebesség elérésére képes</w:t>
      </w:r>
      <w:r w:rsidR="002D5D2A">
        <w:t>,</w:t>
      </w:r>
      <w:r w:rsidR="00A1442E">
        <w:t xml:space="preserve"> mint a FAISS 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 indexek esetén.</w:t>
      </w:r>
      <w:r w:rsidR="00712096">
        <w:t xml:space="preserve"> Ahogy az látható is a FAISS-ra épülő megoldás nagyon gyors chunk visszatérítésre képes függetlenül attól, hogy mi k paraméter értéke.</w:t>
      </w:r>
      <w:r w:rsidR="00627816">
        <w:t xml:space="preserve"> Ez a FAISS által </w:t>
      </w:r>
      <w:r w:rsidR="00627816">
        <w:lastRenderedPageBreak/>
        <w:t xml:space="preserve">használt adatszerkezet miatt van így, </w:t>
      </w:r>
      <w:r w:rsidR="00127918" w:rsidRPr="00127918">
        <w:t>hiszen a FAISS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3FB9EA1D"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pontosság érhető el.</w:t>
      </w:r>
      <w:r w:rsidR="002566CC">
        <w:t xml:space="preserve"> A FAISS HNSW egy közelítő keresést végez, amelynek az időkomplexitása O(log N)</w:t>
      </w:r>
      <w:r w:rsidR="00C74FB2">
        <w:t>, így lényegesen gyorsabb, mint a brute force</w:t>
      </w:r>
      <w:r w:rsidR="00A9524E">
        <w:t>, és 90-99%-os pontosságot képes elérni.</w:t>
      </w:r>
    </w:p>
    <w:p w14:paraId="6DA10EFE" w14:textId="36422B9E" w:rsidR="00BD622E" w:rsidRDefault="00BD622E" w:rsidP="00BD622E">
      <w:pPr>
        <w:pStyle w:val="Cmsor2"/>
        <w:numPr>
          <w:ilvl w:val="0"/>
          <w:numId w:val="0"/>
        </w:numPr>
      </w:pPr>
      <w:bookmarkStart w:id="28" w:name="_Toc212580053"/>
      <w:r>
        <w:t>5.3 Online klaszterezéssel történő retrieval kiértékelése</w:t>
      </w:r>
      <w:bookmarkEnd w:id="28"/>
    </w:p>
    <w:p w14:paraId="181CA603" w14:textId="3122C038"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 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5ECF61AF"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míg az online KM</w:t>
      </w:r>
      <w:r w:rsidR="00366041">
        <w:t>e</w:t>
      </w:r>
      <w:r w:rsidR="005D539D">
        <w:t>ans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1370C26E"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w:t>
      </w:r>
      <w:r>
        <w:lastRenderedPageBreak/>
        <w:t xml:space="preserve">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Ez a megközelítés lehetővé tette a különböző klaszterezési algoritmusok összehasonlítható, valós környezethez közeli értékelését, különös tekintettel az online KMeans adaptív viselkedésére és a</w:t>
      </w:r>
      <w:r w:rsidR="00B3095E">
        <w:t>z algoritmusok</w:t>
      </w:r>
      <w:r w:rsidR="004C0DCE" w:rsidRPr="004C0DCE">
        <w:t xml:space="preserve"> retrieval folyamatra gyakorolt hatására.</w:t>
      </w:r>
      <w:r w:rsidR="00C446D6">
        <w:t xml:space="preserve"> A FAISS indexet használó megoldás értelemszerűen nem használt további klaszterezést, hanem egyből a legjobb 10 chunkot adta vissza.</w:t>
      </w:r>
    </w:p>
    <w:p w14:paraId="3CDDF194" w14:textId="4AB4C11A" w:rsidR="005547EB" w:rsidRDefault="00637937" w:rsidP="00D64838">
      <w:r>
        <w:t>Mind a négy</w:t>
      </w:r>
      <w:r w:rsidR="00E42202">
        <w:t xml:space="preserve"> algoritmussal lefuttattam a szimulációt, és közben számos metrikát mértem. Ebből a pontosság és érzékenység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352EAF13" w:rsidR="00A2579E" w:rsidRDefault="00FB571D" w:rsidP="00A2325B">
      <w:pPr>
        <w:pStyle w:val="Kp"/>
      </w:pPr>
      <w:r>
        <w:rPr>
          <w:noProof/>
        </w:rPr>
        <w:drawing>
          <wp:inline distT="0" distB="0" distL="0" distR="0" wp14:anchorId="5AFF4CB5" wp14:editId="51AB063D">
            <wp:extent cx="6286500" cy="2857500"/>
            <wp:effectExtent l="0" t="0" r="0" b="0"/>
            <wp:docPr id="1763221894" name="Kép 2"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21894" name="Kép 2" descr="A képen szöveg, képernyőkép, sor,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7B7FD17A" w14:textId="505D5FC1" w:rsidR="00A2325B" w:rsidRPr="00A2325B" w:rsidRDefault="00000000" w:rsidP="00D64838">
      <w:pPr>
        <w:pStyle w:val="Kpalrs"/>
      </w:pPr>
      <w:fldSimple w:instr=" SEQ ábra \* ARABIC ">
        <w:r w:rsidR="005527CD">
          <w:rPr>
            <w:noProof/>
          </w:rPr>
          <w:t>7</w:t>
        </w:r>
      </w:fldSimple>
      <w:r w:rsidR="00D64838">
        <w:t>. ábra - Az egyes algoritmusok által elért pontosság értékek változása a beérkező új batchek függvényében.</w:t>
      </w:r>
    </w:p>
    <w:p w14:paraId="6A0175CC" w14:textId="1481D602" w:rsidR="002F52C9" w:rsidRDefault="00FB571D" w:rsidP="002F52C9">
      <w:pPr>
        <w:pStyle w:val="Kp"/>
      </w:pPr>
      <w:r>
        <w:rPr>
          <w:noProof/>
        </w:rPr>
        <w:lastRenderedPageBreak/>
        <w:drawing>
          <wp:inline distT="0" distB="0" distL="0" distR="0" wp14:anchorId="53FBCADD" wp14:editId="08ED84E3">
            <wp:extent cx="6286500" cy="2857500"/>
            <wp:effectExtent l="0" t="0" r="0" b="0"/>
            <wp:docPr id="165620437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04379" name="Kép 1656204379"/>
                    <pic:cNvPicPr/>
                  </pic:nvPicPr>
                  <pic:blipFill>
                    <a:blip r:embed="rId19">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38AB2DA5" w14:textId="11CA2F3F" w:rsidR="002F52C9" w:rsidRDefault="00000000" w:rsidP="00B867F1">
      <w:pPr>
        <w:pStyle w:val="Kpalrs"/>
      </w:pPr>
      <w:fldSimple w:instr=" SEQ ábra \* ARABIC ">
        <w:r w:rsidR="005527CD">
          <w:rPr>
            <w:noProof/>
          </w:rPr>
          <w:t>8</w:t>
        </w:r>
      </w:fldSimple>
      <w:r w:rsidR="00B867F1">
        <w:t>. ábra - Az egyes algoritmusok által elért érzékenység értékek változása a beérkező új batchek függvényében.</w:t>
      </w:r>
    </w:p>
    <w:p w14:paraId="34680CB0" w14:textId="4264FA2C" w:rsidR="00E42202" w:rsidRDefault="000927D2" w:rsidP="001214F6">
      <w:r>
        <w:t xml:space="preserve">Ahogy az a </w:t>
      </w:r>
      <w:r w:rsidR="00EB1CDF">
        <w:t>7. és</w:t>
      </w:r>
      <w:r>
        <w:t xml:space="preserve"> </w:t>
      </w:r>
      <w:r w:rsidR="00314CB6">
        <w:t>8.</w:t>
      </w:r>
      <w:r w:rsidR="004B0D5C">
        <w:t xml:space="preserve"> </w:t>
      </w:r>
      <w:r>
        <w:t>ábrákon is jól látható, mindhárom</w:t>
      </w:r>
      <w:r w:rsidR="00871AF5">
        <w:t xml:space="preserve"> klaszterező</w:t>
      </w:r>
      <w:r>
        <w:t xml:space="preserve"> algoritmus nagyon hasonló eredményt ér </w:t>
      </w:r>
      <w:r w:rsidR="00871AF5">
        <w:t xml:space="preserve">el </w:t>
      </w:r>
      <w:r>
        <w:t>pontosság és érzékenység tekintetében is.</w:t>
      </w:r>
      <w:r w:rsidR="00871AF5">
        <w:t xml:space="preserve"> A FAISS indexre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069746A2" w:rsidR="004F46C1" w:rsidRDefault="004F46C1" w:rsidP="00AD030C">
      <w:r>
        <w:t xml:space="preserve">Ahogy az várható volt a </w:t>
      </w:r>
      <w:r w:rsidR="00AD030C">
        <w:t>FAISS 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online KMeans</w:t>
      </w:r>
      <w:r w:rsidR="00AD030C">
        <w:t xml:space="preserve"> követik</w:t>
      </w:r>
      <w:r w:rsidR="00871AF5">
        <w:t>, de ahogy az látható is az ábrákon az online KMeans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online KMeans nem.</w:t>
      </w:r>
    </w:p>
    <w:p w14:paraId="1F081858" w14:textId="49143C0F" w:rsidR="001B31E2" w:rsidRDefault="003775CF" w:rsidP="00093207">
      <w:pPr>
        <w:pStyle w:val="Kp"/>
      </w:pPr>
      <w:r>
        <w:rPr>
          <w:noProof/>
        </w:rPr>
        <w:lastRenderedPageBreak/>
        <w:drawing>
          <wp:inline distT="0" distB="0" distL="0" distR="0" wp14:anchorId="2850DA5A" wp14:editId="3E0FB245">
            <wp:extent cx="5715000" cy="3175000"/>
            <wp:effectExtent l="0" t="0" r="0" b="0"/>
            <wp:docPr id="171429101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1012" name="Kép 1714291012"/>
                    <pic:cNvPicPr/>
                  </pic:nvPicPr>
                  <pic:blipFill>
                    <a:blip r:embed="rId20">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5B153501" w14:textId="2E930FE2" w:rsidR="00093207" w:rsidRDefault="00000000" w:rsidP="00884D88">
      <w:pPr>
        <w:pStyle w:val="Kpalrs"/>
      </w:pPr>
      <w:fldSimple w:instr=" SEQ ábra \* ARABIC ">
        <w:r w:rsidR="005527CD">
          <w:rPr>
            <w:noProof/>
          </w:rPr>
          <w:t>9</w:t>
        </w:r>
      </w:fldSimple>
      <w:r w:rsidR="00884D88">
        <w:t>. ábra - Az egyes algoritmusok frissítési idejének változása a beérkező új batchek függvényében.</w:t>
      </w:r>
    </w:p>
    <w:p w14:paraId="183E23E5" w14:textId="45A53008" w:rsidR="00093207" w:rsidRDefault="00093207" w:rsidP="00093207">
      <w:r>
        <w:t>Ahogy az</w:t>
      </w:r>
      <w:r w:rsidR="00B95F8A">
        <w:t xml:space="preserve"> a </w:t>
      </w:r>
      <w:r w:rsidR="00CB6CB4">
        <w:t>9.</w:t>
      </w:r>
      <w:r w:rsidR="00B95F8A">
        <w:t xml:space="preserve"> ábrán is látható, a klasszikus KMeans algoritmus a MiniBatchKMeans-hoz</w:t>
      </w:r>
      <w:r w:rsidR="00231ED4">
        <w:t>,</w:t>
      </w:r>
      <w:r w:rsidR="00B95F8A">
        <w:t xml:space="preserve"> online KMeans-hoz</w:t>
      </w:r>
      <w:r w:rsidR="00231ED4">
        <w:t xml:space="preserve">, illetve a FAISS indexhez </w:t>
      </w:r>
      <w:r w:rsidR="00B95F8A">
        <w:t>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58C61E14" w:rsidR="00F11266" w:rsidRPr="001C2777" w:rsidRDefault="00F11266" w:rsidP="00F11266">
      <w:r w:rsidRPr="00F11266">
        <w:t>Ezzel szemben a FAISS index rendkívül gyors és hatékony megoldást kínál az újonnan érkező beágyazási vektorok indexstruktúrához történő hozzárendelésére. Mind a MiniBatchKMeans, mind az online KMeans algoritmus képes a beérkező adatokat valós időben</w:t>
      </w:r>
      <w:r>
        <w:t xml:space="preserve">, </w:t>
      </w:r>
      <w:r w:rsidRPr="00F11266">
        <w:t>jellemzően egy másodpercen belül</w:t>
      </w:r>
      <w:r>
        <w:t>,</w:t>
      </w:r>
      <w:r w:rsidRPr="00F11266">
        <w:t xml:space="preserve"> a megfelelő klaszterhez rendelni, miközben az online KMeans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p>
    <w:p w14:paraId="60FA71CA" w14:textId="0D8C316D" w:rsidR="001C2777" w:rsidRPr="001C2777" w:rsidRDefault="001C2777" w:rsidP="001C2777">
      <w:r w:rsidRPr="001C2777">
        <w:t xml:space="preserve">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t>
      </w:r>
      <w:r w:rsidRPr="001C2777">
        <w:lastRenderedPageBreak/>
        <w:t>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160F7AB7"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érzékenység, futásidő és frissítési idő tekintetében hasonló tendenciák figyelhetők meg mindhárom megközelítés, a kétlépcsős keresés, a brute force módszer és a FAISS indexet alkalmazó megoldás esetében, mint a 384 dimenziós embeddingekkel, az „all-MiniLM-L6-v2” modellel végzett kísérletek során.</w:t>
      </w:r>
    </w:p>
    <w:p w14:paraId="3CD3C9C7" w14:textId="53FB0E28" w:rsidR="00DC797C" w:rsidRDefault="002C2F43" w:rsidP="004E28EF">
      <w:pPr>
        <w:pStyle w:val="Cmsor1"/>
      </w:pPr>
      <w:bookmarkStart w:id="29" w:name="_Toc212580054"/>
      <w:r>
        <w:lastRenderedPageBreak/>
        <w:t xml:space="preserve">6 Összegzés </w:t>
      </w:r>
      <w:r w:rsidR="001F762A">
        <w:t>és kitekintés</w:t>
      </w:r>
      <w:bookmarkEnd w:id="29"/>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6A72F0DC" w:rsidR="00E749EC" w:rsidRDefault="00987DDE" w:rsidP="00382262">
      <w:pPr>
        <w:rPr>
          <w:lang w:eastAsia="en-US"/>
        </w:rPr>
      </w:pPr>
      <w:r>
        <w:rPr>
          <w:lang w:eastAsia="en-US"/>
        </w:rPr>
        <w:t>A kutatásom első felében bemuatatásra került egy innovatív megközelítés embedding vektorok klaszterezésére online módon. A</w:t>
      </w:r>
      <w:r w:rsidR="00E749EC">
        <w:rPr>
          <w:lang w:eastAsia="en-US"/>
        </w:rPr>
        <w:t xml:space="preserve">z általam készített online </w:t>
      </w:r>
      <w:r>
        <w:rPr>
          <w:lang w:eastAsia="en-US"/>
        </w:rPr>
        <w:t xml:space="preserve">KMeans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 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382262" w:rsidRPr="00382262">
        <w:rPr>
          <w:lang w:eastAsia="en-US"/>
        </w:rPr>
        <w:t xml:space="preserve">Ahogy az várható volt, a FAISS indexen alapuló megoldás bizonyult a leghatékonyabbnak a vizsgált módszerek közül. 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14DE5A68" w:rsidR="004E28EF" w:rsidRDefault="00144505" w:rsidP="00EE1580">
      <w:pPr>
        <w:rPr>
          <w:lang w:eastAsia="en-US"/>
        </w:rPr>
      </w:pPr>
      <w:r>
        <w:rPr>
          <w:lang w:eastAsia="en-US"/>
        </w:rPr>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online KMeans</w:t>
      </w:r>
      <w:r w:rsidR="00313A67">
        <w:rPr>
          <w:lang w:eastAsia="en-US"/>
        </w:rPr>
        <w:t xml:space="preserve"> algoritmust a klasszikus KMeans, a MiniBatchKMeans és a FAISS indexszel hasonlítottam össze.</w:t>
      </w:r>
      <w:r w:rsidR="005B6F29">
        <w:rPr>
          <w:lang w:eastAsia="en-US"/>
        </w:rPr>
        <w:t xml:space="preserve"> Ahogy az a kutatás első felében is kiderült, az online KMeans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w:t>
      </w:r>
      <w:r w:rsidR="004017AF">
        <w:rPr>
          <w:lang w:eastAsia="en-US"/>
        </w:rPr>
        <w:lastRenderedPageBreak/>
        <w:t>nyújt a FAISS 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4B4AB3F7" w:rsidR="008D7029" w:rsidRPr="00BE0CF5"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 megoldás alkalmazhatósága dokumentumfolyamok kezelésére, valamint ennek lehetséges integrálása az online klaszterezési megközelítéssel. Emellett az online KMeans algoritmus további optimalizálása is releváns kutatási irányt jelenthet.</w:t>
      </w:r>
    </w:p>
    <w:p w14:paraId="289FAA59" w14:textId="77777777" w:rsidR="0063585C" w:rsidRDefault="0063585C" w:rsidP="00C53F96">
      <w:pPr>
        <w:pStyle w:val="Fejezetcimszmozsnlkl"/>
      </w:pPr>
      <w:bookmarkStart w:id="30" w:name="_Toc212580055"/>
      <w:r w:rsidRPr="00B50CAA">
        <w:lastRenderedPageBreak/>
        <w:t>Irodalomjegyzék</w:t>
      </w:r>
      <w:bookmarkEnd w:id="30"/>
    </w:p>
    <w:p w14:paraId="45A11248" w14:textId="71FCDD3F" w:rsidR="00AE3D9B" w:rsidRPr="00EA03B1" w:rsidRDefault="00AE3D9B" w:rsidP="00842BEF">
      <w:pPr>
        <w:pStyle w:val="Irodalomjegyzksor"/>
        <w:rPr>
          <w:rStyle w:val="Hiperhivatkozs"/>
          <w:b/>
          <w:bCs/>
          <w:color w:val="auto"/>
          <w:u w:val="none"/>
        </w:rPr>
      </w:pPr>
      <w:bookmarkStart w:id="31" w:name="_Ref211529708"/>
      <w:r w:rsidRPr="001D3DC6">
        <w:t>Alexandr Andoni, Piotr Indyk, Ilya Razenshteyn</w:t>
      </w:r>
      <w:r>
        <w:t xml:space="preserve">, (2018.06.26.), </w:t>
      </w:r>
      <w:r w:rsidRPr="006D77F5">
        <w:t>Approximate Nearest Neighbor Search in High Dimensions</w:t>
      </w:r>
      <w:r>
        <w:t xml:space="preserve">, ArXiv, </w:t>
      </w:r>
      <w:hyperlink r:id="rId21" w:history="1">
        <w:r w:rsidRPr="006D77F5">
          <w:rPr>
            <w:rStyle w:val="Hiperhivatkozs"/>
          </w:rPr>
          <w:t>arXiv:1806.09823</w:t>
        </w:r>
      </w:hyperlink>
      <w:bookmarkEnd w:id="31"/>
    </w:p>
    <w:p w14:paraId="4F474140" w14:textId="77777777" w:rsidR="00AE3D9B" w:rsidRDefault="00AE3D9B" w:rsidP="00A64358">
      <w:pPr>
        <w:pStyle w:val="Irodalomjegyzksor"/>
      </w:pPr>
      <w:bookmarkStart w:id="32" w:name="_Ref211274596"/>
      <w:r w:rsidRPr="0010241F">
        <w:t xml:space="preserve">Ashour, Wesam &amp; Fyfe, Colin. (2008). Online clustering algorithms. International journal of neural systems. 18. 185-94. </w:t>
      </w:r>
      <w:bookmarkEnd w:id="32"/>
      <w:r w:rsidRPr="00A64358">
        <w:fldChar w:fldCharType="begin"/>
      </w:r>
      <w:r w:rsidRPr="00A64358">
        <w:instrText>HYPERLINK "https://www.doi.org/10.1142/S0129065708001518"</w:instrText>
      </w:r>
      <w:r w:rsidRPr="00A64358">
        <w:fldChar w:fldCharType="separate"/>
      </w:r>
      <w:r w:rsidRPr="00A64358">
        <w:rPr>
          <w:rStyle w:val="Hiperhivatkozs"/>
        </w:rPr>
        <w:t>https://www.doi.org/10.1142/S0129065708001518</w:t>
      </w:r>
      <w:r w:rsidRPr="00A64358">
        <w:fldChar w:fldCharType="end"/>
      </w:r>
    </w:p>
    <w:p w14:paraId="7B9F2012" w14:textId="72588969" w:rsidR="00AE3D9B" w:rsidRPr="00917B1B" w:rsidRDefault="00AE3D9B" w:rsidP="00842BEF">
      <w:pPr>
        <w:pStyle w:val="Irodalomjegyzksor"/>
        <w:rPr>
          <w:rStyle w:val="Hiperhivatkozs"/>
          <w:b/>
          <w:bCs/>
          <w:color w:val="000000" w:themeColor="text1"/>
          <w:u w:val="none"/>
        </w:rPr>
      </w:pPr>
      <w:bookmarkStart w:id="33" w:name="_Ref212147159"/>
      <w:r>
        <w:rPr>
          <w:rStyle w:val="Hiperhivatkozs"/>
          <w:color w:val="000000" w:themeColor="text1"/>
          <w:u w:val="none"/>
        </w:rPr>
        <w:t xml:space="preserve">Databricks, Vector Search, </w:t>
      </w:r>
      <w:hyperlink r:id="rId22" w:history="1">
        <w:r w:rsidRPr="00A17D7E">
          <w:rPr>
            <w:rStyle w:val="Hiperhivatkozs"/>
          </w:rPr>
          <w:t>https://www.databricks.com/product/machine-learning/vector-search</w:t>
        </w:r>
      </w:hyperlink>
      <w:r>
        <w:rPr>
          <w:rStyle w:val="Hiperhivatkozs"/>
          <w:color w:val="000000" w:themeColor="text1"/>
          <w:u w:val="none"/>
        </w:rPr>
        <w:t>, (utolsó megnyitás: 2025.10.23.)</w:t>
      </w:r>
      <w:bookmarkEnd w:id="33"/>
    </w:p>
    <w:p w14:paraId="229E3AFE" w14:textId="5B3E9929" w:rsidR="00AE3D9B" w:rsidRPr="004612B1" w:rsidRDefault="00AE3D9B" w:rsidP="00842BEF">
      <w:pPr>
        <w:pStyle w:val="Irodalomjegyzksor"/>
        <w:rPr>
          <w:rStyle w:val="Hiperhivatkozs"/>
          <w:color w:val="auto"/>
          <w:u w:val="none"/>
        </w:rPr>
      </w:pPr>
      <w:bookmarkStart w:id="34" w:name="_Ref211422969"/>
      <w:r w:rsidRPr="00AB7F22">
        <w:t>Hoang-Anh Ngo, (2022 september), ONLINE CLUSTERING: ALGORITHMS, EVALUATION, METRICS, CHALLENGES, APPLICATIONS AND BENCHMARKING WITH RIVER</w:t>
      </w:r>
      <w:r>
        <w:t xml:space="preserve">, </w:t>
      </w:r>
      <w:r w:rsidRPr="00AB7F22">
        <w:t>@Télécom Paris, IP Paris</w:t>
      </w:r>
      <w:r>
        <w:t xml:space="preserve">, The University of Waikato, Artificial Intelligence Institiut, </w:t>
      </w:r>
      <w:hyperlink r:id="rId23" w:history="1">
        <w:r w:rsidRPr="00AB7F22">
          <w:rPr>
            <w:rStyle w:val="Hiperhivatkozs"/>
          </w:rPr>
          <w:t>https://a3nm.net/work/seminar/slides/20220927-ngo.pdf</w:t>
        </w:r>
      </w:hyperlink>
      <w:bookmarkEnd w:id="34"/>
    </w:p>
    <w:p w14:paraId="2B49DDB1" w14:textId="21C22199" w:rsidR="00AE3D9B" w:rsidRPr="00E84983" w:rsidRDefault="00AE3D9B" w:rsidP="00842BEF">
      <w:pPr>
        <w:pStyle w:val="Irodalomjegyzksor"/>
        <w:rPr>
          <w:rStyle w:val="Hiperhivatkozs"/>
          <w:color w:val="auto"/>
          <w:u w:val="none"/>
        </w:rPr>
      </w:pPr>
      <w:bookmarkStart w:id="35" w:name="_Ref211290327"/>
      <w:r w:rsidRPr="001D0933">
        <w:t xml:space="preserve">Lance Galletti, (2024.02.22.), Kmeans ++ From Scratch, Medium, </w:t>
      </w:r>
      <w:hyperlink r:id="rId24" w:history="1">
        <w:r w:rsidRPr="001D0933">
          <w:rPr>
            <w:rStyle w:val="Hiperhivatkozs"/>
          </w:rPr>
          <w:t>https://medium.com/@gallettilance/kmeans-from-scratch-24be6bee8021</w:t>
        </w:r>
      </w:hyperlink>
      <w:bookmarkEnd w:id="35"/>
    </w:p>
    <w:p w14:paraId="4BCAAAB7" w14:textId="5C380D2E" w:rsidR="00AE3D9B" w:rsidRDefault="00AE3D9B" w:rsidP="00842BEF">
      <w:pPr>
        <w:pStyle w:val="Irodalomjegyzksor"/>
      </w:pPr>
      <w:bookmarkStart w:id="36" w:name="_Ref211275026"/>
      <w:r>
        <w:t xml:space="preserve">Li Juanzi, Hu Linmei, Ouyang Tinghui, Alkawsi Gamal Abdulnaser, (2006), </w:t>
      </w:r>
      <w:r w:rsidRPr="001C006D">
        <w:t>Online Clustering</w:t>
      </w:r>
      <w:r>
        <w:t xml:space="preserve">, ScienceDirect, </w:t>
      </w:r>
      <w:hyperlink r:id="rId25" w:history="1">
        <w:r w:rsidRPr="001C006D">
          <w:rPr>
            <w:rStyle w:val="Hiperhivatkozs"/>
          </w:rPr>
          <w:t>https://www.sciencedirect.com/topics/computer-science/online-clustering</w:t>
        </w:r>
      </w:hyperlink>
      <w:bookmarkEnd w:id="36"/>
    </w:p>
    <w:p w14:paraId="3903F909" w14:textId="6433CDED" w:rsidR="00AE3D9B" w:rsidRPr="004612B1" w:rsidRDefault="00AE3D9B" w:rsidP="00842BEF">
      <w:pPr>
        <w:pStyle w:val="Irodalomjegyzksor"/>
      </w:pPr>
      <w:bookmarkStart w:id="37" w:name="_Ref211528873"/>
      <w:r w:rsidRPr="004612B1">
        <w:t>Matthijs Douze, Alexandr Guzhva, Chengqi Deng, Jeff Johnson, Gergely Szilvasy, Pierre-Emmanuel Mazaré, Maria Lomeli, Lucas Hosseini, Hervé Jégou, (2024.01.16.), The Faiss library, ArXiv</w:t>
      </w:r>
      <w:r>
        <w:t xml:space="preserve">, </w:t>
      </w:r>
      <w:hyperlink r:id="rId26" w:history="1">
        <w:r w:rsidRPr="004612B1">
          <w:rPr>
            <w:rStyle w:val="Hiperhivatkozs"/>
          </w:rPr>
          <w:t>arXiv:2401.08281</w:t>
        </w:r>
      </w:hyperlink>
      <w:bookmarkEnd w:id="37"/>
    </w:p>
    <w:p w14:paraId="68759DD7" w14:textId="7935F2D3" w:rsidR="00AE3D9B" w:rsidRPr="00010236" w:rsidRDefault="00AE3D9B" w:rsidP="00842BEF">
      <w:pPr>
        <w:pStyle w:val="Irodalomjegyzksor"/>
        <w:rPr>
          <w:rStyle w:val="Hiperhivatkozs"/>
          <w:color w:val="000000" w:themeColor="text1"/>
          <w:u w:val="none"/>
        </w:rPr>
      </w:pPr>
      <w:bookmarkStart w:id="38" w:name="_Ref212385466"/>
      <w:r w:rsidRPr="00010236">
        <w:rPr>
          <w:rStyle w:val="Hiperhivatkozs"/>
          <w:color w:val="000000" w:themeColor="text1"/>
          <w:u w:val="none"/>
        </w:rPr>
        <w:t xml:space="preserve">NLTK Project, </w:t>
      </w:r>
      <w:r>
        <w:rPr>
          <w:rStyle w:val="Hiperhivatkozs"/>
          <w:color w:val="000000" w:themeColor="text1"/>
          <w:u w:val="none"/>
        </w:rPr>
        <w:t xml:space="preserve">2023, </w:t>
      </w:r>
      <w:r w:rsidRPr="00010236">
        <w:t>nltk.tokenize.sent_tokenize</w:t>
      </w:r>
      <w:r>
        <w:t xml:space="preserve">, </w:t>
      </w:r>
      <w:hyperlink r:id="rId27" w:history="1">
        <w:r w:rsidRPr="00010236">
          <w:rPr>
            <w:rStyle w:val="Hiperhivatkozs"/>
          </w:rPr>
          <w:t>https://www.nltk.org/api/nltk.tokenize.sent_tokenize.html</w:t>
        </w:r>
      </w:hyperlink>
      <w:r>
        <w:t>, (utolsó megnyitás: 2025.10.26.)</w:t>
      </w:r>
      <w:bookmarkEnd w:id="38"/>
    </w:p>
    <w:p w14:paraId="03353D91" w14:textId="4D5825B6" w:rsidR="00AE3D9B" w:rsidRDefault="00AE3D9B" w:rsidP="00842BEF">
      <w:pPr>
        <w:pStyle w:val="Irodalomjegyzksor"/>
      </w:pPr>
      <w:bookmarkStart w:id="39" w:name="_Ref212318890"/>
      <w:r w:rsidRPr="006C0955">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28" w:history="1">
        <w:r w:rsidRPr="006C0955">
          <w:rPr>
            <w:rStyle w:val="Hiperhivatkozs"/>
          </w:rPr>
          <w:t>https://arxiv.org/abs/2005.11</w:t>
        </w:r>
        <w:r w:rsidRPr="006C0955">
          <w:rPr>
            <w:rStyle w:val="Hiperhivatkozs"/>
          </w:rPr>
          <w:t>4</w:t>
        </w:r>
        <w:r w:rsidRPr="006C0955">
          <w:rPr>
            <w:rStyle w:val="Hiperhivatkozs"/>
          </w:rPr>
          <w:t>01</w:t>
        </w:r>
      </w:hyperlink>
      <w:bookmarkEnd w:id="39"/>
    </w:p>
    <w:p w14:paraId="2C878BD7" w14:textId="1E002E13" w:rsidR="00AE3D9B" w:rsidRDefault="00AE3D9B" w:rsidP="00842BEF">
      <w:pPr>
        <w:pStyle w:val="Irodalomjegyzksor"/>
      </w:pPr>
      <w:bookmarkStart w:id="40" w:name="_Ref211165758"/>
      <w:r>
        <w:t>Pranav Rajpurkar, Jian Zhang, Konstantin Lopyrev, Percy Liang, (2016.06.16.),</w:t>
      </w:r>
      <w:r w:rsidRPr="001D1293">
        <w:t>SQuAD: 100,000+ Questions for Machine Comprehension of Text</w:t>
      </w:r>
      <w:r>
        <w:t xml:space="preserve">, ArXiv, </w:t>
      </w:r>
      <w:hyperlink r:id="rId29" w:history="1">
        <w:r w:rsidRPr="001D1293">
          <w:rPr>
            <w:rStyle w:val="Hiperhivatkozs"/>
          </w:rPr>
          <w:t>arXiv:1606.05250</w:t>
        </w:r>
      </w:hyperlink>
      <w:bookmarkEnd w:id="40"/>
    </w:p>
    <w:p w14:paraId="670C785E" w14:textId="6B367834" w:rsidR="00AE3D9B" w:rsidRDefault="00AE3D9B" w:rsidP="00842BEF">
      <w:pPr>
        <w:pStyle w:val="Irodalomjegyzksor"/>
      </w:pPr>
      <w:bookmarkStart w:id="41" w:name="_Ref211276103"/>
      <w:r w:rsidRPr="00A229F5">
        <w:t xml:space="preserve">Puxuan Yu, Luke Merrick, Gaurav Nuti, Daniel Campos, (2024.12.04.), Snowflake’s Arctic Embed 2.0 Goes Multilingual: Empowering Global-Scale Retrieval with Inference Efficiency and High-Quality Retrieval, snowflake, </w:t>
      </w:r>
      <w:hyperlink r:id="rId30" w:history="1">
        <w:r w:rsidRPr="00A229F5">
          <w:rPr>
            <w:rStyle w:val="Hiperhivatkozs"/>
          </w:rPr>
          <w:t>https://www.snowflake.com/en/engineering-blog/snowflake-arctic-embed-2-multilingual/</w:t>
        </w:r>
      </w:hyperlink>
      <w:bookmarkEnd w:id="41"/>
    </w:p>
    <w:p w14:paraId="6472A702" w14:textId="4C025EFA" w:rsidR="00AE3D9B" w:rsidRPr="00876578" w:rsidRDefault="00AE3D9B" w:rsidP="00842BEF">
      <w:pPr>
        <w:pStyle w:val="Irodalomjegyzksor"/>
      </w:pPr>
      <w:bookmarkStart w:id="42" w:name="_Ref211275523"/>
      <w:r w:rsidRPr="00876578">
        <w:t>Reimers, Nils and Gurevych, Iryna, (2019. november), Sentence-BERT: Sentence Embeddings using Siamese BERT-Networks, Proceedings of the 2019 Conference on Empirical Methods in Natural Language Processing</w:t>
      </w:r>
      <w:r>
        <w:t xml:space="preserve">, </w:t>
      </w:r>
      <w:hyperlink r:id="rId31" w:history="1">
        <w:r w:rsidRPr="00876578">
          <w:rPr>
            <w:rStyle w:val="Hiperhivatkozs"/>
          </w:rPr>
          <w:t>https://arxiv.org/abs/1908.10084</w:t>
        </w:r>
      </w:hyperlink>
      <w:bookmarkEnd w:id="42"/>
    </w:p>
    <w:p w14:paraId="1D7DD10B" w14:textId="3644609C" w:rsidR="00AE3D9B" w:rsidRPr="00374C88" w:rsidRDefault="00AE3D9B" w:rsidP="00842BEF">
      <w:pPr>
        <w:pStyle w:val="Irodalomjegyzksor"/>
        <w:rPr>
          <w:b/>
          <w:bCs/>
        </w:rPr>
      </w:pPr>
      <w:bookmarkStart w:id="43" w:name="_Ref212318397"/>
      <w:r>
        <w:t xml:space="preserve">scikit-learn.org, adjusted_rand_score, </w:t>
      </w:r>
      <w:hyperlink r:id="rId32" w:history="1">
        <w:r w:rsidRPr="005A79DB">
          <w:rPr>
            <w:rStyle w:val="Hiperhivatkozs"/>
          </w:rPr>
          <w:t>https://scikit-learn.org/stable/modules/generated/sklearn.metrics.adjusted_rand_score.html</w:t>
        </w:r>
      </w:hyperlink>
      <w:r>
        <w:t>, (utolsó megnyitás: 2025.10.25.)</w:t>
      </w:r>
      <w:bookmarkEnd w:id="43"/>
    </w:p>
    <w:p w14:paraId="7EC95A40" w14:textId="1EE0032F" w:rsidR="00AE3D9B" w:rsidRPr="00A17D7E" w:rsidRDefault="00AE3D9B" w:rsidP="00842BEF">
      <w:pPr>
        <w:pStyle w:val="Irodalomjegyzksor"/>
        <w:rPr>
          <w:rStyle w:val="Hiperhivatkozs"/>
          <w:b/>
          <w:bCs/>
          <w:color w:val="000000" w:themeColor="text1"/>
          <w:u w:val="none"/>
        </w:rPr>
      </w:pPr>
      <w:bookmarkStart w:id="44" w:name="_Ref211791763"/>
      <w:r>
        <w:rPr>
          <w:rStyle w:val="Hiperhivatkozs"/>
          <w:color w:val="000000" w:themeColor="text1"/>
          <w:u w:val="none"/>
        </w:rPr>
        <w:t xml:space="preserve">scikit-learn.org, KMeans, </w:t>
      </w:r>
      <w:hyperlink r:id="rId33" w:history="1">
        <w:r w:rsidRPr="00D76033">
          <w:rPr>
            <w:rStyle w:val="Hiperhivatkozs"/>
          </w:rPr>
          <w:t>https://scikit-learn.org/stable/modules/generated/sklearn.cluster.KMeans.html</w:t>
        </w:r>
      </w:hyperlink>
      <w:r>
        <w:rPr>
          <w:rStyle w:val="Hiperhivatkozs"/>
          <w:color w:val="000000" w:themeColor="text1"/>
          <w:u w:val="none"/>
        </w:rPr>
        <w:t>, (utolsó megnyitás: 2025. 10. 19.)</w:t>
      </w:r>
      <w:bookmarkEnd w:id="44"/>
    </w:p>
    <w:p w14:paraId="0D983F7E" w14:textId="7F510C0E" w:rsidR="00AE3D9B" w:rsidRPr="00EA03B1" w:rsidRDefault="00AE3D9B" w:rsidP="00842BEF">
      <w:pPr>
        <w:pStyle w:val="Irodalomjegyzksor"/>
        <w:rPr>
          <w:b/>
          <w:bCs/>
        </w:rPr>
      </w:pPr>
      <w:bookmarkStart w:id="45" w:name="_Ref212148116"/>
      <w:r>
        <w:rPr>
          <w:rStyle w:val="Hiperhivatkozs"/>
          <w:color w:val="000000" w:themeColor="text1"/>
          <w:u w:val="none"/>
        </w:rPr>
        <w:lastRenderedPageBreak/>
        <w:t xml:space="preserve">scikit-learn.org, make_blobs, </w:t>
      </w:r>
      <w:hyperlink r:id="rId34" w:history="1">
        <w:r w:rsidRPr="00917B1B">
          <w:rPr>
            <w:rStyle w:val="Hiperhivatkozs"/>
          </w:rPr>
          <w:t>https://scikit-learn.org/stable/modules/generated/sklearn.datasets.make_blobs.html</w:t>
        </w:r>
      </w:hyperlink>
      <w:r>
        <w:rPr>
          <w:rStyle w:val="Hiperhivatkozs"/>
          <w:color w:val="000000" w:themeColor="text1"/>
          <w:u w:val="none"/>
        </w:rPr>
        <w:t>, (utolsó megnyitás: 2025.10.24.)</w:t>
      </w:r>
      <w:bookmarkEnd w:id="45"/>
    </w:p>
    <w:p w14:paraId="24C86A04" w14:textId="4C6FDCBF" w:rsidR="00AE3D9B" w:rsidRPr="009A73C1" w:rsidRDefault="00AE3D9B" w:rsidP="00842BEF">
      <w:pPr>
        <w:pStyle w:val="Irodalomjegyzksor"/>
        <w:rPr>
          <w:rStyle w:val="Hiperhivatkozs"/>
          <w:b/>
          <w:bCs/>
          <w:color w:val="000000" w:themeColor="text1"/>
          <w:u w:val="none"/>
        </w:rPr>
      </w:pPr>
      <w:bookmarkStart w:id="46" w:name="_Ref211791698"/>
      <w:r w:rsidRPr="00EA03B1">
        <w:rPr>
          <w:rStyle w:val="Hiperhivatkozs"/>
          <w:color w:val="000000" w:themeColor="text1"/>
          <w:u w:val="none"/>
        </w:rPr>
        <w:t>scikit-learn</w:t>
      </w:r>
      <w:r>
        <w:rPr>
          <w:rStyle w:val="Hiperhivatkozs"/>
          <w:color w:val="000000" w:themeColor="text1"/>
          <w:u w:val="none"/>
        </w:rPr>
        <w:t xml:space="preserve">.org, MiniBatchKMeans, </w:t>
      </w:r>
      <w:hyperlink r:id="rId35" w:anchor="sklearn.cluster.MiniBatchKMeans" w:history="1">
        <w:r w:rsidRPr="00EA03B1">
          <w:rPr>
            <w:rStyle w:val="Hiperhivatkozs"/>
          </w:rPr>
          <w:t>https://scikit-learn.org/stable/modules/generated/sklearn.cluster.MiniBatchKMeans.html#sklearn.cluster.MiniBatchKMeans</w:t>
        </w:r>
      </w:hyperlink>
      <w:r>
        <w:rPr>
          <w:rStyle w:val="Hiperhivatkozs"/>
          <w:color w:val="000000" w:themeColor="text1"/>
          <w:u w:val="none"/>
        </w:rPr>
        <w:t>, (utolsó megnyitás: 2025. 10. 19.)</w:t>
      </w:r>
      <w:bookmarkEnd w:id="46"/>
    </w:p>
    <w:p w14:paraId="3797D97F" w14:textId="431BFF46" w:rsidR="00AE3D9B" w:rsidRDefault="00AE3D9B" w:rsidP="00842BEF">
      <w:pPr>
        <w:pStyle w:val="Irodalomjegyzksor"/>
      </w:pPr>
      <w:bookmarkStart w:id="47" w:name="_Ref212318493"/>
      <w:r>
        <w:t xml:space="preserve">scikit-learn.org, </w:t>
      </w:r>
      <w:r w:rsidRPr="00374C88">
        <w:t>normalized_mutual_info_score</w:t>
      </w:r>
      <w:r>
        <w:t xml:space="preserve">, </w:t>
      </w:r>
      <w:hyperlink r:id="rId36" w:history="1">
        <w:r w:rsidRPr="00374C88">
          <w:rPr>
            <w:rStyle w:val="Hiperhivatkozs"/>
          </w:rPr>
          <w:t>https://scikit-learn.org/stable/modules/generated/sklearn.metrics.normalized_mutual_info_score.html</w:t>
        </w:r>
      </w:hyperlink>
      <w:r>
        <w:t>, (utolsó megnyitás: 2025.10.25.)</w:t>
      </w:r>
      <w:bookmarkEnd w:id="47"/>
    </w:p>
    <w:p w14:paraId="577F9FE6" w14:textId="5BD868CE" w:rsidR="00AE3D9B" w:rsidRDefault="00AE3D9B" w:rsidP="00842BEF">
      <w:pPr>
        <w:pStyle w:val="Irodalomjegyzksor"/>
      </w:pPr>
      <w:bookmarkStart w:id="48" w:name="_Ref211274290"/>
      <w:r w:rsidRPr="000006E3">
        <w:t>Shailja Gupta (Carnegie Mellon University, USA) Rajesh Ranjan (Carnegie Mellon University, USA) Surya Narayan Singh (BIT Sindri, India)</w:t>
      </w:r>
      <w:r>
        <w:t xml:space="preserve">, (2024.10.03.), </w:t>
      </w:r>
      <w:r w:rsidRPr="000006E3">
        <w:t>A Comprehensive Survey of Retrieval-Augmented Generation (RAG): Evolution, Current Landscape and Future Directions</w:t>
      </w:r>
      <w:r>
        <w:t xml:space="preserve">, ArXiv, </w:t>
      </w:r>
      <w:hyperlink r:id="rId37" w:history="1">
        <w:r w:rsidRPr="000006E3">
          <w:rPr>
            <w:rStyle w:val="Hiperhivatkozs"/>
          </w:rPr>
          <w:t>https://arxiv.org/pdf/2410.12837</w:t>
        </w:r>
      </w:hyperlink>
      <w:bookmarkEnd w:id="48"/>
    </w:p>
    <w:p w14:paraId="56260E53" w14:textId="3B36E5D9" w:rsidR="00AE3D9B" w:rsidRDefault="00AE3D9B" w:rsidP="00842BEF">
      <w:pPr>
        <w:pStyle w:val="Irodalomjegyzksor"/>
      </w:pPr>
      <w:bookmarkStart w:id="49" w:name="_Ref211276299"/>
      <w:r w:rsidRPr="00EB5E47">
        <w:t xml:space="preserve">Shanmukha Ranganath, (2024.10.05.), RAG 101: Chunking Strategies, towardsdatascience.com, </w:t>
      </w:r>
      <w:hyperlink r:id="rId38" w:history="1">
        <w:r w:rsidRPr="00EB5E47">
          <w:rPr>
            <w:rStyle w:val="Hiperhivatkozs"/>
          </w:rPr>
          <w:t>https://towardsdatascience.com/rag-101-chunking-strategies-fdc6f6c2aaec/</w:t>
        </w:r>
      </w:hyperlink>
      <w:bookmarkEnd w:id="49"/>
    </w:p>
    <w:p w14:paraId="0D0062D8" w14:textId="77777777" w:rsidR="00AE3D9B" w:rsidRPr="00842BEF" w:rsidRDefault="00AE3D9B" w:rsidP="00842BEF">
      <w:pPr>
        <w:pStyle w:val="Irodalomjegyzksor"/>
      </w:pPr>
      <w:bookmarkStart w:id="50" w:name="_Ref212579888"/>
      <w:r w:rsidRPr="00842BEF">
        <w:t xml:space="preserve">Silva, J. A., Faria, E. R., Barros, R. C., Hruschka, E. R., de Carvalho, A. C. P. L. F., and Gama, J. 2013. Data stream clustering: A survey. ACM Comput. Surv. 46, 1, Article 13 (October 2013), 31 pages. DOI: </w:t>
      </w:r>
      <w:hyperlink r:id="rId39" w:history="1">
        <w:r w:rsidRPr="00842BEF">
          <w:rPr>
            <w:rStyle w:val="Hiperhivatkozs"/>
          </w:rPr>
          <w:t>http://dx.doi.org/10.1145/2522</w:t>
        </w:r>
        <w:r w:rsidRPr="00842BEF">
          <w:rPr>
            <w:rStyle w:val="Hiperhivatkozs"/>
          </w:rPr>
          <w:t>9</w:t>
        </w:r>
        <w:r w:rsidRPr="00842BEF">
          <w:rPr>
            <w:rStyle w:val="Hiperhivatkozs"/>
          </w:rPr>
          <w:t>6</w:t>
        </w:r>
        <w:r w:rsidRPr="00842BEF">
          <w:rPr>
            <w:rStyle w:val="Hiperhivatkozs"/>
          </w:rPr>
          <w:t>8.2522981</w:t>
        </w:r>
      </w:hyperlink>
      <w:bookmarkEnd w:id="50"/>
    </w:p>
    <w:p w14:paraId="62DCA007" w14:textId="161053C8" w:rsidR="00AE3D9B" w:rsidRPr="007C4A92" w:rsidRDefault="00AE3D9B" w:rsidP="00842BEF">
      <w:pPr>
        <w:pStyle w:val="Irodalomjegyzksor"/>
      </w:pPr>
      <w:bookmarkStart w:id="51" w:name="_Ref211275800"/>
      <w:r w:rsidRPr="007C4A92">
        <w:t>The Devs from Zilliz, (2025), How do Sentence Transformers relate to large language models like GPT, and are Sentence Transformer models typically smaller or more specialized?</w:t>
      </w:r>
      <w:r>
        <w:t xml:space="preserve">, Milvus, </w:t>
      </w:r>
      <w:hyperlink r:id="rId40" w:history="1">
        <w:r w:rsidRPr="007C4A92">
          <w:rPr>
            <w:rStyle w:val="Hiperhivatkozs"/>
          </w:rPr>
          <w:t>https://milvus.io/ai-quick-reference/how-do-sentence-transformers-relate-to-large-language-models-like-gpt-and-are-sentence-transformer-models-typically-smaller-or-more-specialized</w:t>
        </w:r>
      </w:hyperlink>
      <w:bookmarkEnd w:id="51"/>
    </w:p>
    <w:p w14:paraId="44F42926" w14:textId="00A5A0DB" w:rsidR="00AE3D9B" w:rsidRPr="001D1293" w:rsidRDefault="00AE3D9B" w:rsidP="00842BEF">
      <w:pPr>
        <w:pStyle w:val="Irodalomjegyzksor"/>
        <w:rPr>
          <w:rStyle w:val="Hiperhivatkozs"/>
          <w:color w:val="auto"/>
          <w:u w:val="none"/>
        </w:rPr>
      </w:pPr>
      <w:bookmarkStart w:id="52" w:name="_Ref211087490"/>
      <w:r>
        <w:t xml:space="preserve">Varun, </w:t>
      </w:r>
      <w:r>
        <w:rPr>
          <w:lang w:eastAsia="en-US"/>
        </w:rPr>
        <w:t>(2020.09.27.)</w:t>
      </w:r>
      <w:r>
        <w:t>, Cosine similarity: How does it measure the similarity, Maths behind and usage in Python</w:t>
      </w:r>
      <w:r>
        <w:rPr>
          <w:lang w:eastAsia="en-US"/>
        </w:rPr>
        <w:t>, towardsdatascience.com ,</w:t>
      </w:r>
      <w:hyperlink r:id="rId41" w:history="1">
        <w:r w:rsidRPr="00926164">
          <w:rPr>
            <w:rStyle w:val="Hiperhivatkozs"/>
            <w:lang w:eastAsia="en-US"/>
          </w:rPr>
          <w:t>https://towardsdatascience.com/cosine-similarity-how-does-it-measure-the-similarity-maths-behind-and-usage-in-python-50ad30aad7db/</w:t>
        </w:r>
      </w:hyperlink>
      <w:bookmarkEnd w:id="52"/>
    </w:p>
    <w:p w14:paraId="65DB7344" w14:textId="5CA5FCA4" w:rsidR="00AE3D9B" w:rsidRPr="0097676D" w:rsidRDefault="00AE3D9B" w:rsidP="00842BEF">
      <w:pPr>
        <w:pStyle w:val="Irodalomjegyzksor"/>
      </w:pPr>
      <w:bookmarkStart w:id="53" w:name="_Ref212319157"/>
      <w:r w:rsidRPr="0097676D">
        <w:t>Vinod Chugani</w:t>
      </w:r>
      <w:r>
        <w:t xml:space="preserve">, (2024.07.17.), What is Manhattan Distance?, datacamp, </w:t>
      </w:r>
      <w:hyperlink r:id="rId42" w:history="1">
        <w:r w:rsidRPr="0097676D">
          <w:rPr>
            <w:rStyle w:val="Hiperhivatkozs"/>
          </w:rPr>
          <w:t>https://www.datacamp.com/tutorial/manhattan-distance?dc_referrer=https%3A%2F%2Fwww.google.com%2F&amp;utm_source=google&amp;utm_medium=paid_search&amp;utm_campaign=230119_1-sea%7Edsa%7Etofu_2-b2c_3-row-p2_4-prc_5-na_6-na_7-le_8-pdsh-go_9-nb-e_10-na_11-na-oct24</w:t>
        </w:r>
      </w:hyperlink>
      <w:bookmarkEnd w:id="53"/>
    </w:p>
    <w:p w14:paraId="2EE1D717" w14:textId="39FA9ADE" w:rsidR="00AE3D9B" w:rsidRPr="00842BEF" w:rsidRDefault="00AE3D9B" w:rsidP="00842BEF">
      <w:pPr>
        <w:pStyle w:val="Irodalomjegyzksor"/>
        <w:rPr>
          <w:rStyle w:val="Hiperhivatkozs"/>
          <w:b/>
          <w:bCs/>
          <w:color w:val="000000" w:themeColor="text1"/>
          <w:u w:val="none"/>
        </w:rPr>
      </w:pPr>
      <w:bookmarkStart w:id="54" w:name="_Ref211529017"/>
      <w:r w:rsidRPr="00536F5E">
        <w:t>Yu. A. Malkov, D. A. Yashunin</w:t>
      </w:r>
      <w:r>
        <w:t xml:space="preserve">, (2018.08.14.), </w:t>
      </w:r>
      <w:r w:rsidRPr="00536F5E">
        <w:t>Efficient and robust approximate nearest neighbor search using Hierarchical Navigable Small World graphs</w:t>
      </w:r>
      <w:r>
        <w:t xml:space="preserve">, ArXiv, </w:t>
      </w:r>
      <w:hyperlink r:id="rId43" w:history="1">
        <w:r w:rsidRPr="00536F5E">
          <w:rPr>
            <w:rStyle w:val="Hiperhivatkozs"/>
          </w:rPr>
          <w:t>arXiv:1603.09320</w:t>
        </w:r>
      </w:hyperlink>
      <w:bookmarkEnd w:id="54"/>
    </w:p>
    <w:sectPr w:rsidR="00AE3D9B" w:rsidRPr="00842BEF" w:rsidSect="0066420F">
      <w:headerReference w:type="even" r:id="rId44"/>
      <w:footerReference w:type="default" r:id="rId45"/>
      <w:type w:val="continuous"/>
      <w:pgSz w:w="11907" w:h="16840" w:code="9"/>
      <w:pgMar w:top="720" w:right="720" w:bottom="720" w:left="720"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5A7F49" w14:textId="77777777" w:rsidR="00850A48" w:rsidRDefault="00850A48" w:rsidP="007058CD">
      <w:r>
        <w:separator/>
      </w:r>
    </w:p>
  </w:endnote>
  <w:endnote w:type="continuationSeparator" w:id="0">
    <w:p w14:paraId="453800D3" w14:textId="77777777" w:rsidR="00850A48" w:rsidRDefault="00850A48"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316020764"/>
      <w:docPartObj>
        <w:docPartGallery w:val="Page Numbers (Bottom of Page)"/>
        <w:docPartUnique/>
      </w:docPartObj>
    </w:sdtPr>
    <w:sdtContent>
      <w:p w14:paraId="1E3A8C30" w14:textId="005B7BBA"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2</w:t>
        </w:r>
        <w:r>
          <w:rPr>
            <w:rStyle w:val="Oldalszm"/>
          </w:rPr>
          <w:fldChar w:fldCharType="end"/>
        </w:r>
      </w:p>
    </w:sdtContent>
  </w:sdt>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F9ECAD" w14:textId="77777777" w:rsidR="00850A48" w:rsidRDefault="00850A48" w:rsidP="007058CD">
      <w:r>
        <w:separator/>
      </w:r>
    </w:p>
  </w:footnote>
  <w:footnote w:type="continuationSeparator" w:id="0">
    <w:p w14:paraId="69AA5C08" w14:textId="77777777" w:rsidR="00850A48" w:rsidRDefault="00850A48"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D7DE11AE"/>
    <w:lvl w:ilvl="0" w:tplc="7C0A1008">
      <w:start w:val="1"/>
      <w:numFmt w:val="decimal"/>
      <w:pStyle w:val="Irodalomjegyzksor"/>
      <w:lvlText w:val="[%1]"/>
      <w:lvlJc w:val="left"/>
      <w:pPr>
        <w:tabs>
          <w:tab w:val="num" w:pos="1134"/>
        </w:tabs>
        <w:ind w:left="1134" w:hanging="1134"/>
      </w:pPr>
      <w:rPr>
        <w:rFonts w:ascii="Times New Roman" w:hAnsi="Times New Roman" w:hint="default"/>
        <w:b w:val="0"/>
        <w:b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6E3"/>
    <w:rsid w:val="00001877"/>
    <w:rsid w:val="00001E88"/>
    <w:rsid w:val="0000464B"/>
    <w:rsid w:val="00004DC9"/>
    <w:rsid w:val="00004F58"/>
    <w:rsid w:val="00005287"/>
    <w:rsid w:val="00005E3C"/>
    <w:rsid w:val="000062F4"/>
    <w:rsid w:val="00010236"/>
    <w:rsid w:val="0001192F"/>
    <w:rsid w:val="00012179"/>
    <w:rsid w:val="00021DB7"/>
    <w:rsid w:val="00021FDB"/>
    <w:rsid w:val="00022FF5"/>
    <w:rsid w:val="0002472C"/>
    <w:rsid w:val="000264F3"/>
    <w:rsid w:val="00030648"/>
    <w:rsid w:val="00030956"/>
    <w:rsid w:val="00031DAE"/>
    <w:rsid w:val="00037A78"/>
    <w:rsid w:val="00042B0C"/>
    <w:rsid w:val="000509F1"/>
    <w:rsid w:val="0005300A"/>
    <w:rsid w:val="00053AA6"/>
    <w:rsid w:val="0005438C"/>
    <w:rsid w:val="00055061"/>
    <w:rsid w:val="00057EAD"/>
    <w:rsid w:val="00082FE0"/>
    <w:rsid w:val="00083C46"/>
    <w:rsid w:val="000868B1"/>
    <w:rsid w:val="00087656"/>
    <w:rsid w:val="00090BBF"/>
    <w:rsid w:val="000910C7"/>
    <w:rsid w:val="00091CB4"/>
    <w:rsid w:val="000927D2"/>
    <w:rsid w:val="00093207"/>
    <w:rsid w:val="00094540"/>
    <w:rsid w:val="00095022"/>
    <w:rsid w:val="00095454"/>
    <w:rsid w:val="000A0B1E"/>
    <w:rsid w:val="000A1671"/>
    <w:rsid w:val="000A1A2F"/>
    <w:rsid w:val="000A2703"/>
    <w:rsid w:val="000A48D5"/>
    <w:rsid w:val="000A5517"/>
    <w:rsid w:val="000A6ABF"/>
    <w:rsid w:val="000A7483"/>
    <w:rsid w:val="000A7799"/>
    <w:rsid w:val="000B07A8"/>
    <w:rsid w:val="000B19C5"/>
    <w:rsid w:val="000B1BB6"/>
    <w:rsid w:val="000B4EB1"/>
    <w:rsid w:val="000B53E0"/>
    <w:rsid w:val="000C158C"/>
    <w:rsid w:val="000C2858"/>
    <w:rsid w:val="000D70D9"/>
    <w:rsid w:val="000E0770"/>
    <w:rsid w:val="000E1338"/>
    <w:rsid w:val="000E36E0"/>
    <w:rsid w:val="000E36E6"/>
    <w:rsid w:val="000E5149"/>
    <w:rsid w:val="000F463F"/>
    <w:rsid w:val="0010070F"/>
    <w:rsid w:val="0010128E"/>
    <w:rsid w:val="00101DB6"/>
    <w:rsid w:val="0010241F"/>
    <w:rsid w:val="00105FF1"/>
    <w:rsid w:val="00106FFD"/>
    <w:rsid w:val="00111922"/>
    <w:rsid w:val="0011225C"/>
    <w:rsid w:val="00112328"/>
    <w:rsid w:val="001129F9"/>
    <w:rsid w:val="00112A38"/>
    <w:rsid w:val="00113670"/>
    <w:rsid w:val="001214F6"/>
    <w:rsid w:val="001227B4"/>
    <w:rsid w:val="00122DCB"/>
    <w:rsid w:val="001239D8"/>
    <w:rsid w:val="00125838"/>
    <w:rsid w:val="00127918"/>
    <w:rsid w:val="00127AEE"/>
    <w:rsid w:val="00132424"/>
    <w:rsid w:val="00135D3D"/>
    <w:rsid w:val="00136C34"/>
    <w:rsid w:val="00137560"/>
    <w:rsid w:val="001404EF"/>
    <w:rsid w:val="00144505"/>
    <w:rsid w:val="00144A76"/>
    <w:rsid w:val="001468D5"/>
    <w:rsid w:val="00147ABD"/>
    <w:rsid w:val="001508E6"/>
    <w:rsid w:val="00151A7E"/>
    <w:rsid w:val="00152E58"/>
    <w:rsid w:val="00153E5E"/>
    <w:rsid w:val="00154948"/>
    <w:rsid w:val="0015718B"/>
    <w:rsid w:val="00157AE3"/>
    <w:rsid w:val="00161919"/>
    <w:rsid w:val="00162232"/>
    <w:rsid w:val="001644E5"/>
    <w:rsid w:val="00170CDB"/>
    <w:rsid w:val="00171054"/>
    <w:rsid w:val="001740EC"/>
    <w:rsid w:val="001745C2"/>
    <w:rsid w:val="00181FE6"/>
    <w:rsid w:val="0018216F"/>
    <w:rsid w:val="00182929"/>
    <w:rsid w:val="001836C9"/>
    <w:rsid w:val="001840F3"/>
    <w:rsid w:val="001938C0"/>
    <w:rsid w:val="00197BA9"/>
    <w:rsid w:val="001A1C57"/>
    <w:rsid w:val="001A57BC"/>
    <w:rsid w:val="001B29A6"/>
    <w:rsid w:val="001B2FD4"/>
    <w:rsid w:val="001B31E2"/>
    <w:rsid w:val="001B3DA7"/>
    <w:rsid w:val="001B5EE7"/>
    <w:rsid w:val="001C006D"/>
    <w:rsid w:val="001C0C0E"/>
    <w:rsid w:val="001C2777"/>
    <w:rsid w:val="001C52FA"/>
    <w:rsid w:val="001C5A25"/>
    <w:rsid w:val="001C5A44"/>
    <w:rsid w:val="001C5CE9"/>
    <w:rsid w:val="001D0933"/>
    <w:rsid w:val="001D11DB"/>
    <w:rsid w:val="001D1293"/>
    <w:rsid w:val="001D1477"/>
    <w:rsid w:val="001D27CE"/>
    <w:rsid w:val="001D2DF1"/>
    <w:rsid w:val="001D3DC6"/>
    <w:rsid w:val="001D49FE"/>
    <w:rsid w:val="001D7DBE"/>
    <w:rsid w:val="001D7FBD"/>
    <w:rsid w:val="001E0F9D"/>
    <w:rsid w:val="001E19BD"/>
    <w:rsid w:val="001E1FE1"/>
    <w:rsid w:val="001E3F00"/>
    <w:rsid w:val="001E4EBA"/>
    <w:rsid w:val="001E57C1"/>
    <w:rsid w:val="001E75B3"/>
    <w:rsid w:val="001F5594"/>
    <w:rsid w:val="001F762A"/>
    <w:rsid w:val="00202976"/>
    <w:rsid w:val="00203AD0"/>
    <w:rsid w:val="00203B2A"/>
    <w:rsid w:val="00203D96"/>
    <w:rsid w:val="00206C3E"/>
    <w:rsid w:val="002102C3"/>
    <w:rsid w:val="00215EE5"/>
    <w:rsid w:val="002233FE"/>
    <w:rsid w:val="00225893"/>
    <w:rsid w:val="00225E1A"/>
    <w:rsid w:val="00225F65"/>
    <w:rsid w:val="00227347"/>
    <w:rsid w:val="002302CE"/>
    <w:rsid w:val="00231ED4"/>
    <w:rsid w:val="00241FA9"/>
    <w:rsid w:val="0024247F"/>
    <w:rsid w:val="002434F9"/>
    <w:rsid w:val="002449D6"/>
    <w:rsid w:val="00247B58"/>
    <w:rsid w:val="0025141B"/>
    <w:rsid w:val="0025320F"/>
    <w:rsid w:val="00253269"/>
    <w:rsid w:val="0025378C"/>
    <w:rsid w:val="00253CCD"/>
    <w:rsid w:val="00255959"/>
    <w:rsid w:val="002566CC"/>
    <w:rsid w:val="00261ECE"/>
    <w:rsid w:val="00262F95"/>
    <w:rsid w:val="0026619A"/>
    <w:rsid w:val="00266F02"/>
    <w:rsid w:val="00267677"/>
    <w:rsid w:val="002700E4"/>
    <w:rsid w:val="00270A92"/>
    <w:rsid w:val="0027585B"/>
    <w:rsid w:val="00275A2C"/>
    <w:rsid w:val="00280824"/>
    <w:rsid w:val="002841F9"/>
    <w:rsid w:val="002848CD"/>
    <w:rsid w:val="00287330"/>
    <w:rsid w:val="00293073"/>
    <w:rsid w:val="002A0405"/>
    <w:rsid w:val="002A21E1"/>
    <w:rsid w:val="002A639B"/>
    <w:rsid w:val="002A6B92"/>
    <w:rsid w:val="002A6D87"/>
    <w:rsid w:val="002B1AA7"/>
    <w:rsid w:val="002C026A"/>
    <w:rsid w:val="002C10E3"/>
    <w:rsid w:val="002C1383"/>
    <w:rsid w:val="002C2F43"/>
    <w:rsid w:val="002D0621"/>
    <w:rsid w:val="002D5D2A"/>
    <w:rsid w:val="002D612C"/>
    <w:rsid w:val="002D7871"/>
    <w:rsid w:val="002D7DA9"/>
    <w:rsid w:val="002E1D2A"/>
    <w:rsid w:val="002E486B"/>
    <w:rsid w:val="002E4D4B"/>
    <w:rsid w:val="002E6293"/>
    <w:rsid w:val="002F0BBD"/>
    <w:rsid w:val="002F2931"/>
    <w:rsid w:val="002F4E86"/>
    <w:rsid w:val="002F52C9"/>
    <w:rsid w:val="00300459"/>
    <w:rsid w:val="00300E9C"/>
    <w:rsid w:val="00302BB3"/>
    <w:rsid w:val="0030521E"/>
    <w:rsid w:val="003079B6"/>
    <w:rsid w:val="00310FC9"/>
    <w:rsid w:val="00312E73"/>
    <w:rsid w:val="00313013"/>
    <w:rsid w:val="00313A67"/>
    <w:rsid w:val="00314CB6"/>
    <w:rsid w:val="00317DA4"/>
    <w:rsid w:val="0032156B"/>
    <w:rsid w:val="00323881"/>
    <w:rsid w:val="00324881"/>
    <w:rsid w:val="00326980"/>
    <w:rsid w:val="00331AA5"/>
    <w:rsid w:val="0033341F"/>
    <w:rsid w:val="0034273C"/>
    <w:rsid w:val="00342FEF"/>
    <w:rsid w:val="0034770D"/>
    <w:rsid w:val="00350377"/>
    <w:rsid w:val="00350AEC"/>
    <w:rsid w:val="0035399E"/>
    <w:rsid w:val="00355378"/>
    <w:rsid w:val="00360188"/>
    <w:rsid w:val="00366041"/>
    <w:rsid w:val="00371D60"/>
    <w:rsid w:val="0037381F"/>
    <w:rsid w:val="00373B72"/>
    <w:rsid w:val="00374C88"/>
    <w:rsid w:val="003775CF"/>
    <w:rsid w:val="00382262"/>
    <w:rsid w:val="003830A9"/>
    <w:rsid w:val="00385744"/>
    <w:rsid w:val="00386BF7"/>
    <w:rsid w:val="00387727"/>
    <w:rsid w:val="003935F4"/>
    <w:rsid w:val="003A4CDB"/>
    <w:rsid w:val="003A596E"/>
    <w:rsid w:val="003B4ACC"/>
    <w:rsid w:val="003B5393"/>
    <w:rsid w:val="003B61E7"/>
    <w:rsid w:val="003C04FC"/>
    <w:rsid w:val="003C2469"/>
    <w:rsid w:val="003C2694"/>
    <w:rsid w:val="003C7C35"/>
    <w:rsid w:val="003E1E9B"/>
    <w:rsid w:val="003E29A7"/>
    <w:rsid w:val="003E42E4"/>
    <w:rsid w:val="003E6E96"/>
    <w:rsid w:val="003E70B1"/>
    <w:rsid w:val="003F5425"/>
    <w:rsid w:val="003F5F8E"/>
    <w:rsid w:val="003F6FD0"/>
    <w:rsid w:val="003F76AD"/>
    <w:rsid w:val="0040027E"/>
    <w:rsid w:val="004010F0"/>
    <w:rsid w:val="004017AF"/>
    <w:rsid w:val="00403A2F"/>
    <w:rsid w:val="00404B2C"/>
    <w:rsid w:val="0040547B"/>
    <w:rsid w:val="00405881"/>
    <w:rsid w:val="00405C9F"/>
    <w:rsid w:val="00407423"/>
    <w:rsid w:val="004108B0"/>
    <w:rsid w:val="00410924"/>
    <w:rsid w:val="004136A1"/>
    <w:rsid w:val="00416FCC"/>
    <w:rsid w:val="0042090D"/>
    <w:rsid w:val="00421620"/>
    <w:rsid w:val="00425353"/>
    <w:rsid w:val="00426290"/>
    <w:rsid w:val="004308BD"/>
    <w:rsid w:val="0043289B"/>
    <w:rsid w:val="00435D85"/>
    <w:rsid w:val="00436D36"/>
    <w:rsid w:val="004414BF"/>
    <w:rsid w:val="00444E98"/>
    <w:rsid w:val="00446B1B"/>
    <w:rsid w:val="00457847"/>
    <w:rsid w:val="004612B1"/>
    <w:rsid w:val="0046146E"/>
    <w:rsid w:val="0046452D"/>
    <w:rsid w:val="004662E2"/>
    <w:rsid w:val="00466EBD"/>
    <w:rsid w:val="00472041"/>
    <w:rsid w:val="0048395A"/>
    <w:rsid w:val="004851C7"/>
    <w:rsid w:val="00486C1A"/>
    <w:rsid w:val="0048779F"/>
    <w:rsid w:val="00490122"/>
    <w:rsid w:val="004901F8"/>
    <w:rsid w:val="004917C7"/>
    <w:rsid w:val="00496197"/>
    <w:rsid w:val="00496F2A"/>
    <w:rsid w:val="00497BF8"/>
    <w:rsid w:val="004A4B8D"/>
    <w:rsid w:val="004A4F83"/>
    <w:rsid w:val="004A671D"/>
    <w:rsid w:val="004B0615"/>
    <w:rsid w:val="004B0D5C"/>
    <w:rsid w:val="004B36DF"/>
    <w:rsid w:val="004B6937"/>
    <w:rsid w:val="004C0DCE"/>
    <w:rsid w:val="004C14E7"/>
    <w:rsid w:val="004C7E5A"/>
    <w:rsid w:val="004D3D5A"/>
    <w:rsid w:val="004D4208"/>
    <w:rsid w:val="004D658C"/>
    <w:rsid w:val="004E28EF"/>
    <w:rsid w:val="004E4C92"/>
    <w:rsid w:val="004E4EAB"/>
    <w:rsid w:val="004F46C1"/>
    <w:rsid w:val="004F4782"/>
    <w:rsid w:val="00501D31"/>
    <w:rsid w:val="00502A30"/>
    <w:rsid w:val="005037E0"/>
    <w:rsid w:val="00503892"/>
    <w:rsid w:val="00503A55"/>
    <w:rsid w:val="00503AFF"/>
    <w:rsid w:val="005077A1"/>
    <w:rsid w:val="00507B25"/>
    <w:rsid w:val="00511045"/>
    <w:rsid w:val="005128EE"/>
    <w:rsid w:val="00513BFE"/>
    <w:rsid w:val="00517023"/>
    <w:rsid w:val="005202C0"/>
    <w:rsid w:val="005358F6"/>
    <w:rsid w:val="0053607D"/>
    <w:rsid w:val="00536F5E"/>
    <w:rsid w:val="00546C2B"/>
    <w:rsid w:val="005478AF"/>
    <w:rsid w:val="0055178F"/>
    <w:rsid w:val="005524FC"/>
    <w:rsid w:val="005527CD"/>
    <w:rsid w:val="00552F34"/>
    <w:rsid w:val="005547EB"/>
    <w:rsid w:val="0056267F"/>
    <w:rsid w:val="00562975"/>
    <w:rsid w:val="0056323D"/>
    <w:rsid w:val="00571444"/>
    <w:rsid w:val="005715F5"/>
    <w:rsid w:val="00573582"/>
    <w:rsid w:val="00576251"/>
    <w:rsid w:val="00576288"/>
    <w:rsid w:val="00576495"/>
    <w:rsid w:val="00577F76"/>
    <w:rsid w:val="00583EB8"/>
    <w:rsid w:val="00584FB9"/>
    <w:rsid w:val="00585753"/>
    <w:rsid w:val="00586D36"/>
    <w:rsid w:val="0058779C"/>
    <w:rsid w:val="0059671C"/>
    <w:rsid w:val="00597B59"/>
    <w:rsid w:val="005A50D5"/>
    <w:rsid w:val="005A7383"/>
    <w:rsid w:val="005A7387"/>
    <w:rsid w:val="005A79DB"/>
    <w:rsid w:val="005B1332"/>
    <w:rsid w:val="005B2EE5"/>
    <w:rsid w:val="005B350C"/>
    <w:rsid w:val="005B6F29"/>
    <w:rsid w:val="005C535D"/>
    <w:rsid w:val="005C58A6"/>
    <w:rsid w:val="005C77AB"/>
    <w:rsid w:val="005D01DD"/>
    <w:rsid w:val="005D29F3"/>
    <w:rsid w:val="005D3443"/>
    <w:rsid w:val="005D539D"/>
    <w:rsid w:val="005D58AB"/>
    <w:rsid w:val="005D7CEB"/>
    <w:rsid w:val="005E01E0"/>
    <w:rsid w:val="005E2AA8"/>
    <w:rsid w:val="005F12ED"/>
    <w:rsid w:val="005F3404"/>
    <w:rsid w:val="005F5B3F"/>
    <w:rsid w:val="00601644"/>
    <w:rsid w:val="00603337"/>
    <w:rsid w:val="006056AA"/>
    <w:rsid w:val="006135F3"/>
    <w:rsid w:val="0062185B"/>
    <w:rsid w:val="00623E15"/>
    <w:rsid w:val="00627816"/>
    <w:rsid w:val="006304D6"/>
    <w:rsid w:val="006334BA"/>
    <w:rsid w:val="0063585C"/>
    <w:rsid w:val="00637937"/>
    <w:rsid w:val="00641018"/>
    <w:rsid w:val="006410C1"/>
    <w:rsid w:val="00641796"/>
    <w:rsid w:val="00643E34"/>
    <w:rsid w:val="00644113"/>
    <w:rsid w:val="00646CCF"/>
    <w:rsid w:val="00647243"/>
    <w:rsid w:val="00650C7C"/>
    <w:rsid w:val="006540BC"/>
    <w:rsid w:val="0065767B"/>
    <w:rsid w:val="00660054"/>
    <w:rsid w:val="0066174A"/>
    <w:rsid w:val="00663496"/>
    <w:rsid w:val="0066420F"/>
    <w:rsid w:val="006643E0"/>
    <w:rsid w:val="00671AF9"/>
    <w:rsid w:val="00671BF9"/>
    <w:rsid w:val="00675281"/>
    <w:rsid w:val="006800AF"/>
    <w:rsid w:val="00681E99"/>
    <w:rsid w:val="00683FD2"/>
    <w:rsid w:val="00684945"/>
    <w:rsid w:val="00684C9A"/>
    <w:rsid w:val="00686DB9"/>
    <w:rsid w:val="00686FFD"/>
    <w:rsid w:val="00692605"/>
    <w:rsid w:val="006927B5"/>
    <w:rsid w:val="00693214"/>
    <w:rsid w:val="006938E8"/>
    <w:rsid w:val="006965BC"/>
    <w:rsid w:val="00696EAD"/>
    <w:rsid w:val="006973D5"/>
    <w:rsid w:val="00697691"/>
    <w:rsid w:val="006A1B7F"/>
    <w:rsid w:val="006A1D70"/>
    <w:rsid w:val="006A2B0B"/>
    <w:rsid w:val="006A3395"/>
    <w:rsid w:val="006A563E"/>
    <w:rsid w:val="006B00FC"/>
    <w:rsid w:val="006B1764"/>
    <w:rsid w:val="006B20DB"/>
    <w:rsid w:val="006B634A"/>
    <w:rsid w:val="006C0955"/>
    <w:rsid w:val="006C7738"/>
    <w:rsid w:val="006D050D"/>
    <w:rsid w:val="006D338C"/>
    <w:rsid w:val="006D77F5"/>
    <w:rsid w:val="006E0573"/>
    <w:rsid w:val="006E0F20"/>
    <w:rsid w:val="006E1DBD"/>
    <w:rsid w:val="006F372C"/>
    <w:rsid w:val="006F4AB8"/>
    <w:rsid w:val="006F512E"/>
    <w:rsid w:val="00700E3A"/>
    <w:rsid w:val="007058CD"/>
    <w:rsid w:val="007079A4"/>
    <w:rsid w:val="00712096"/>
    <w:rsid w:val="00713F2E"/>
    <w:rsid w:val="0071777C"/>
    <w:rsid w:val="00725262"/>
    <w:rsid w:val="00730B3C"/>
    <w:rsid w:val="00733B82"/>
    <w:rsid w:val="0073624A"/>
    <w:rsid w:val="00745DBD"/>
    <w:rsid w:val="007467E9"/>
    <w:rsid w:val="00750DA6"/>
    <w:rsid w:val="00752801"/>
    <w:rsid w:val="00752BBA"/>
    <w:rsid w:val="007540D5"/>
    <w:rsid w:val="0075444A"/>
    <w:rsid w:val="00755230"/>
    <w:rsid w:val="00760739"/>
    <w:rsid w:val="00764A39"/>
    <w:rsid w:val="00767A53"/>
    <w:rsid w:val="007715D1"/>
    <w:rsid w:val="00772CA6"/>
    <w:rsid w:val="00773375"/>
    <w:rsid w:val="0077573A"/>
    <w:rsid w:val="0077613B"/>
    <w:rsid w:val="00776935"/>
    <w:rsid w:val="00776EAF"/>
    <w:rsid w:val="007851F3"/>
    <w:rsid w:val="0079009F"/>
    <w:rsid w:val="007A12D3"/>
    <w:rsid w:val="007A2BC2"/>
    <w:rsid w:val="007B4411"/>
    <w:rsid w:val="007B5D68"/>
    <w:rsid w:val="007B73B8"/>
    <w:rsid w:val="007C19BA"/>
    <w:rsid w:val="007C4A92"/>
    <w:rsid w:val="007C7442"/>
    <w:rsid w:val="007D00D5"/>
    <w:rsid w:val="007D14C3"/>
    <w:rsid w:val="007D195A"/>
    <w:rsid w:val="007D4CE3"/>
    <w:rsid w:val="007D62BE"/>
    <w:rsid w:val="007D75AF"/>
    <w:rsid w:val="007E4397"/>
    <w:rsid w:val="007E6C0D"/>
    <w:rsid w:val="007E6DF6"/>
    <w:rsid w:val="007E7DC5"/>
    <w:rsid w:val="007F0EB1"/>
    <w:rsid w:val="007F2A9F"/>
    <w:rsid w:val="00802CF2"/>
    <w:rsid w:val="00806D2A"/>
    <w:rsid w:val="00807178"/>
    <w:rsid w:val="00813CDC"/>
    <w:rsid w:val="00815E37"/>
    <w:rsid w:val="00816BCB"/>
    <w:rsid w:val="00816D80"/>
    <w:rsid w:val="008239BF"/>
    <w:rsid w:val="00825A8D"/>
    <w:rsid w:val="00826831"/>
    <w:rsid w:val="00826AFE"/>
    <w:rsid w:val="008318BB"/>
    <w:rsid w:val="00834CC7"/>
    <w:rsid w:val="00837840"/>
    <w:rsid w:val="00840FFF"/>
    <w:rsid w:val="008422DB"/>
    <w:rsid w:val="00842BEF"/>
    <w:rsid w:val="0084393C"/>
    <w:rsid w:val="008444E5"/>
    <w:rsid w:val="00845B4B"/>
    <w:rsid w:val="00850632"/>
    <w:rsid w:val="00850A48"/>
    <w:rsid w:val="00854BDC"/>
    <w:rsid w:val="0085704A"/>
    <w:rsid w:val="00865865"/>
    <w:rsid w:val="00866BA6"/>
    <w:rsid w:val="00867CBA"/>
    <w:rsid w:val="00871AF5"/>
    <w:rsid w:val="00872588"/>
    <w:rsid w:val="00876578"/>
    <w:rsid w:val="00876EB2"/>
    <w:rsid w:val="0087782D"/>
    <w:rsid w:val="008818E4"/>
    <w:rsid w:val="008823DE"/>
    <w:rsid w:val="00884D88"/>
    <w:rsid w:val="00885453"/>
    <w:rsid w:val="00887380"/>
    <w:rsid w:val="00892B42"/>
    <w:rsid w:val="00893E6F"/>
    <w:rsid w:val="00895FB3"/>
    <w:rsid w:val="008A178E"/>
    <w:rsid w:val="008A33F5"/>
    <w:rsid w:val="008A4B28"/>
    <w:rsid w:val="008B66BE"/>
    <w:rsid w:val="008B7DC7"/>
    <w:rsid w:val="008C4155"/>
    <w:rsid w:val="008C7A08"/>
    <w:rsid w:val="008D351B"/>
    <w:rsid w:val="008D52AA"/>
    <w:rsid w:val="008D6BA9"/>
    <w:rsid w:val="008D7029"/>
    <w:rsid w:val="008D7999"/>
    <w:rsid w:val="008E43F9"/>
    <w:rsid w:val="008E7228"/>
    <w:rsid w:val="008E73BC"/>
    <w:rsid w:val="008F1014"/>
    <w:rsid w:val="008F53C6"/>
    <w:rsid w:val="008F5D74"/>
    <w:rsid w:val="008F5F0C"/>
    <w:rsid w:val="00904F34"/>
    <w:rsid w:val="00905270"/>
    <w:rsid w:val="0090541F"/>
    <w:rsid w:val="009132C4"/>
    <w:rsid w:val="00914374"/>
    <w:rsid w:val="00917B1B"/>
    <w:rsid w:val="00923D00"/>
    <w:rsid w:val="009247B0"/>
    <w:rsid w:val="00927358"/>
    <w:rsid w:val="00927CE9"/>
    <w:rsid w:val="009367A7"/>
    <w:rsid w:val="00940CB1"/>
    <w:rsid w:val="00942916"/>
    <w:rsid w:val="0094581E"/>
    <w:rsid w:val="00946259"/>
    <w:rsid w:val="00951D95"/>
    <w:rsid w:val="0095596A"/>
    <w:rsid w:val="00967A82"/>
    <w:rsid w:val="0097104B"/>
    <w:rsid w:val="00975CBC"/>
    <w:rsid w:val="00975FB2"/>
    <w:rsid w:val="0097676D"/>
    <w:rsid w:val="0098532E"/>
    <w:rsid w:val="00985343"/>
    <w:rsid w:val="0098546D"/>
    <w:rsid w:val="00987DDE"/>
    <w:rsid w:val="00993200"/>
    <w:rsid w:val="00993FEC"/>
    <w:rsid w:val="0099467C"/>
    <w:rsid w:val="009A0B34"/>
    <w:rsid w:val="009A1B63"/>
    <w:rsid w:val="009A1DA0"/>
    <w:rsid w:val="009A32B9"/>
    <w:rsid w:val="009A4AC3"/>
    <w:rsid w:val="009A73C1"/>
    <w:rsid w:val="009B180C"/>
    <w:rsid w:val="009B1AB8"/>
    <w:rsid w:val="009B47C6"/>
    <w:rsid w:val="009C1C93"/>
    <w:rsid w:val="009C428A"/>
    <w:rsid w:val="009C7F86"/>
    <w:rsid w:val="009C7FBD"/>
    <w:rsid w:val="009D1FBE"/>
    <w:rsid w:val="009D32CB"/>
    <w:rsid w:val="009D636E"/>
    <w:rsid w:val="009D71E0"/>
    <w:rsid w:val="009E0E9F"/>
    <w:rsid w:val="009E2209"/>
    <w:rsid w:val="009E2E54"/>
    <w:rsid w:val="009E67D2"/>
    <w:rsid w:val="009F3149"/>
    <w:rsid w:val="009F3B53"/>
    <w:rsid w:val="009F5EE8"/>
    <w:rsid w:val="009F6ACF"/>
    <w:rsid w:val="00A00F03"/>
    <w:rsid w:val="00A03EA0"/>
    <w:rsid w:val="00A1442E"/>
    <w:rsid w:val="00A17C51"/>
    <w:rsid w:val="00A17D7E"/>
    <w:rsid w:val="00A20CE3"/>
    <w:rsid w:val="00A21009"/>
    <w:rsid w:val="00A229F5"/>
    <w:rsid w:val="00A230A0"/>
    <w:rsid w:val="00A2325B"/>
    <w:rsid w:val="00A2579E"/>
    <w:rsid w:val="00A2780D"/>
    <w:rsid w:val="00A33FBD"/>
    <w:rsid w:val="00A34DC4"/>
    <w:rsid w:val="00A458C0"/>
    <w:rsid w:val="00A51242"/>
    <w:rsid w:val="00A56F82"/>
    <w:rsid w:val="00A60358"/>
    <w:rsid w:val="00A623B2"/>
    <w:rsid w:val="00A62FAD"/>
    <w:rsid w:val="00A63D8D"/>
    <w:rsid w:val="00A64358"/>
    <w:rsid w:val="00A64ADE"/>
    <w:rsid w:val="00A64B42"/>
    <w:rsid w:val="00A729C2"/>
    <w:rsid w:val="00A75B8C"/>
    <w:rsid w:val="00A8388A"/>
    <w:rsid w:val="00A85B18"/>
    <w:rsid w:val="00A9027C"/>
    <w:rsid w:val="00A90F26"/>
    <w:rsid w:val="00A948B7"/>
    <w:rsid w:val="00A95032"/>
    <w:rsid w:val="00A9524E"/>
    <w:rsid w:val="00AA0019"/>
    <w:rsid w:val="00AA1027"/>
    <w:rsid w:val="00AB1F06"/>
    <w:rsid w:val="00AB511F"/>
    <w:rsid w:val="00AB7F22"/>
    <w:rsid w:val="00AC13FE"/>
    <w:rsid w:val="00AC573F"/>
    <w:rsid w:val="00AC71D4"/>
    <w:rsid w:val="00AD030C"/>
    <w:rsid w:val="00AD39D7"/>
    <w:rsid w:val="00AD4DC4"/>
    <w:rsid w:val="00AD6364"/>
    <w:rsid w:val="00AE05C4"/>
    <w:rsid w:val="00AE07FC"/>
    <w:rsid w:val="00AE3D9B"/>
    <w:rsid w:val="00AE3ECB"/>
    <w:rsid w:val="00AE539D"/>
    <w:rsid w:val="00AE5A2C"/>
    <w:rsid w:val="00AF0B7B"/>
    <w:rsid w:val="00AF0ECA"/>
    <w:rsid w:val="00AF4F54"/>
    <w:rsid w:val="00AF5523"/>
    <w:rsid w:val="00AF61DC"/>
    <w:rsid w:val="00B0018A"/>
    <w:rsid w:val="00B07873"/>
    <w:rsid w:val="00B07CC0"/>
    <w:rsid w:val="00B1270F"/>
    <w:rsid w:val="00B13FD0"/>
    <w:rsid w:val="00B14512"/>
    <w:rsid w:val="00B16CC1"/>
    <w:rsid w:val="00B233DF"/>
    <w:rsid w:val="00B2773B"/>
    <w:rsid w:val="00B3095E"/>
    <w:rsid w:val="00B35867"/>
    <w:rsid w:val="00B36E53"/>
    <w:rsid w:val="00B40F13"/>
    <w:rsid w:val="00B4104A"/>
    <w:rsid w:val="00B418FD"/>
    <w:rsid w:val="00B41D67"/>
    <w:rsid w:val="00B42B68"/>
    <w:rsid w:val="00B42FB9"/>
    <w:rsid w:val="00B459B4"/>
    <w:rsid w:val="00B50CAA"/>
    <w:rsid w:val="00B53A4A"/>
    <w:rsid w:val="00B549CF"/>
    <w:rsid w:val="00B54BC5"/>
    <w:rsid w:val="00B553EA"/>
    <w:rsid w:val="00B57EC9"/>
    <w:rsid w:val="00B724E7"/>
    <w:rsid w:val="00B72E90"/>
    <w:rsid w:val="00B74E46"/>
    <w:rsid w:val="00B75CDE"/>
    <w:rsid w:val="00B774B2"/>
    <w:rsid w:val="00B83043"/>
    <w:rsid w:val="00B83284"/>
    <w:rsid w:val="00B83616"/>
    <w:rsid w:val="00B84FBE"/>
    <w:rsid w:val="00B850C8"/>
    <w:rsid w:val="00B86346"/>
    <w:rsid w:val="00B867F1"/>
    <w:rsid w:val="00B940C2"/>
    <w:rsid w:val="00B956C5"/>
    <w:rsid w:val="00B95F8A"/>
    <w:rsid w:val="00B96880"/>
    <w:rsid w:val="00BA150D"/>
    <w:rsid w:val="00BA52E1"/>
    <w:rsid w:val="00BA664A"/>
    <w:rsid w:val="00BB04F7"/>
    <w:rsid w:val="00BB3C46"/>
    <w:rsid w:val="00BC05EA"/>
    <w:rsid w:val="00BC1BCC"/>
    <w:rsid w:val="00BC32B3"/>
    <w:rsid w:val="00BC3D15"/>
    <w:rsid w:val="00BC492C"/>
    <w:rsid w:val="00BD0585"/>
    <w:rsid w:val="00BD174F"/>
    <w:rsid w:val="00BD2A0B"/>
    <w:rsid w:val="00BD5382"/>
    <w:rsid w:val="00BD622E"/>
    <w:rsid w:val="00BD706B"/>
    <w:rsid w:val="00BE0CF5"/>
    <w:rsid w:val="00BE10A1"/>
    <w:rsid w:val="00BE11E5"/>
    <w:rsid w:val="00BE2C2F"/>
    <w:rsid w:val="00BF0186"/>
    <w:rsid w:val="00BF02F1"/>
    <w:rsid w:val="00BF1358"/>
    <w:rsid w:val="00BF4292"/>
    <w:rsid w:val="00BF5908"/>
    <w:rsid w:val="00C0012C"/>
    <w:rsid w:val="00C00B3C"/>
    <w:rsid w:val="00C017F9"/>
    <w:rsid w:val="00C0384A"/>
    <w:rsid w:val="00C04939"/>
    <w:rsid w:val="00C05187"/>
    <w:rsid w:val="00C052AF"/>
    <w:rsid w:val="00C07F8E"/>
    <w:rsid w:val="00C11403"/>
    <w:rsid w:val="00C12934"/>
    <w:rsid w:val="00C15748"/>
    <w:rsid w:val="00C16E0C"/>
    <w:rsid w:val="00C22B77"/>
    <w:rsid w:val="00C2686E"/>
    <w:rsid w:val="00C31260"/>
    <w:rsid w:val="00C34C41"/>
    <w:rsid w:val="00C35D85"/>
    <w:rsid w:val="00C36D0E"/>
    <w:rsid w:val="00C429B4"/>
    <w:rsid w:val="00C42CA7"/>
    <w:rsid w:val="00C446D6"/>
    <w:rsid w:val="00C453B8"/>
    <w:rsid w:val="00C47494"/>
    <w:rsid w:val="00C50807"/>
    <w:rsid w:val="00C53F92"/>
    <w:rsid w:val="00C53F96"/>
    <w:rsid w:val="00C56093"/>
    <w:rsid w:val="00C5742D"/>
    <w:rsid w:val="00C6213E"/>
    <w:rsid w:val="00C64F45"/>
    <w:rsid w:val="00C67E1A"/>
    <w:rsid w:val="00C7257C"/>
    <w:rsid w:val="00C73DEE"/>
    <w:rsid w:val="00C74FB2"/>
    <w:rsid w:val="00C812CA"/>
    <w:rsid w:val="00C81482"/>
    <w:rsid w:val="00C82A13"/>
    <w:rsid w:val="00C84464"/>
    <w:rsid w:val="00C8448C"/>
    <w:rsid w:val="00C87290"/>
    <w:rsid w:val="00C8790D"/>
    <w:rsid w:val="00C91A92"/>
    <w:rsid w:val="00C94624"/>
    <w:rsid w:val="00C94815"/>
    <w:rsid w:val="00C95128"/>
    <w:rsid w:val="00CB23AF"/>
    <w:rsid w:val="00CB6634"/>
    <w:rsid w:val="00CB6CB4"/>
    <w:rsid w:val="00CC0BE3"/>
    <w:rsid w:val="00CC2D72"/>
    <w:rsid w:val="00CC370D"/>
    <w:rsid w:val="00CC3D20"/>
    <w:rsid w:val="00CC5861"/>
    <w:rsid w:val="00CC698D"/>
    <w:rsid w:val="00CC71D4"/>
    <w:rsid w:val="00CC7890"/>
    <w:rsid w:val="00CD4448"/>
    <w:rsid w:val="00CD447A"/>
    <w:rsid w:val="00CD733D"/>
    <w:rsid w:val="00CE13EB"/>
    <w:rsid w:val="00CE4F57"/>
    <w:rsid w:val="00CE705F"/>
    <w:rsid w:val="00CE7906"/>
    <w:rsid w:val="00CF09D4"/>
    <w:rsid w:val="00CF0E40"/>
    <w:rsid w:val="00CF4145"/>
    <w:rsid w:val="00CF5A47"/>
    <w:rsid w:val="00CF7C4E"/>
    <w:rsid w:val="00D02C97"/>
    <w:rsid w:val="00D02CA1"/>
    <w:rsid w:val="00D039D6"/>
    <w:rsid w:val="00D03C49"/>
    <w:rsid w:val="00D06A2B"/>
    <w:rsid w:val="00D07335"/>
    <w:rsid w:val="00D10FB3"/>
    <w:rsid w:val="00D11012"/>
    <w:rsid w:val="00D15634"/>
    <w:rsid w:val="00D1632F"/>
    <w:rsid w:val="00D21B95"/>
    <w:rsid w:val="00D23665"/>
    <w:rsid w:val="00D23BFC"/>
    <w:rsid w:val="00D2625B"/>
    <w:rsid w:val="00D30251"/>
    <w:rsid w:val="00D35CC2"/>
    <w:rsid w:val="00D429F2"/>
    <w:rsid w:val="00D42DFC"/>
    <w:rsid w:val="00D43EF7"/>
    <w:rsid w:val="00D51462"/>
    <w:rsid w:val="00D53F5A"/>
    <w:rsid w:val="00D60903"/>
    <w:rsid w:val="00D64838"/>
    <w:rsid w:val="00D64B4E"/>
    <w:rsid w:val="00D65DCD"/>
    <w:rsid w:val="00D729D1"/>
    <w:rsid w:val="00D75117"/>
    <w:rsid w:val="00D76033"/>
    <w:rsid w:val="00D81927"/>
    <w:rsid w:val="00D822B3"/>
    <w:rsid w:val="00D8236A"/>
    <w:rsid w:val="00D824FD"/>
    <w:rsid w:val="00D8314C"/>
    <w:rsid w:val="00D8482C"/>
    <w:rsid w:val="00D85DF1"/>
    <w:rsid w:val="00D86E65"/>
    <w:rsid w:val="00D91003"/>
    <w:rsid w:val="00D95E2C"/>
    <w:rsid w:val="00DA508D"/>
    <w:rsid w:val="00DA554D"/>
    <w:rsid w:val="00DA6828"/>
    <w:rsid w:val="00DA7120"/>
    <w:rsid w:val="00DB10FC"/>
    <w:rsid w:val="00DB330D"/>
    <w:rsid w:val="00DB3B6E"/>
    <w:rsid w:val="00DB5E18"/>
    <w:rsid w:val="00DB621C"/>
    <w:rsid w:val="00DC13C3"/>
    <w:rsid w:val="00DC1587"/>
    <w:rsid w:val="00DC19E4"/>
    <w:rsid w:val="00DC42D2"/>
    <w:rsid w:val="00DC797C"/>
    <w:rsid w:val="00DD110A"/>
    <w:rsid w:val="00DD1989"/>
    <w:rsid w:val="00DD3B8C"/>
    <w:rsid w:val="00DD3CC3"/>
    <w:rsid w:val="00DD4419"/>
    <w:rsid w:val="00DD54EA"/>
    <w:rsid w:val="00DD6A58"/>
    <w:rsid w:val="00DE3F6F"/>
    <w:rsid w:val="00DE407B"/>
    <w:rsid w:val="00DE549E"/>
    <w:rsid w:val="00DE570B"/>
    <w:rsid w:val="00DF3DB8"/>
    <w:rsid w:val="00E00B72"/>
    <w:rsid w:val="00E0171A"/>
    <w:rsid w:val="00E050A2"/>
    <w:rsid w:val="00E07904"/>
    <w:rsid w:val="00E07EE4"/>
    <w:rsid w:val="00E10379"/>
    <w:rsid w:val="00E10F44"/>
    <w:rsid w:val="00E12B9B"/>
    <w:rsid w:val="00E15D3F"/>
    <w:rsid w:val="00E22FD7"/>
    <w:rsid w:val="00E2443F"/>
    <w:rsid w:val="00E25D0F"/>
    <w:rsid w:val="00E3263D"/>
    <w:rsid w:val="00E3539A"/>
    <w:rsid w:val="00E362F2"/>
    <w:rsid w:val="00E40033"/>
    <w:rsid w:val="00E400B3"/>
    <w:rsid w:val="00E42202"/>
    <w:rsid w:val="00E42F0D"/>
    <w:rsid w:val="00E44057"/>
    <w:rsid w:val="00E4536A"/>
    <w:rsid w:val="00E515D9"/>
    <w:rsid w:val="00E518D7"/>
    <w:rsid w:val="00E60DB5"/>
    <w:rsid w:val="00E64071"/>
    <w:rsid w:val="00E65CE4"/>
    <w:rsid w:val="00E67564"/>
    <w:rsid w:val="00E738E0"/>
    <w:rsid w:val="00E749EC"/>
    <w:rsid w:val="00E772A1"/>
    <w:rsid w:val="00E808EC"/>
    <w:rsid w:val="00E80A5E"/>
    <w:rsid w:val="00E8385C"/>
    <w:rsid w:val="00E84983"/>
    <w:rsid w:val="00E86A0C"/>
    <w:rsid w:val="00E877AD"/>
    <w:rsid w:val="00E90CA3"/>
    <w:rsid w:val="00E91F7F"/>
    <w:rsid w:val="00E92212"/>
    <w:rsid w:val="00E92EA9"/>
    <w:rsid w:val="00EA03B1"/>
    <w:rsid w:val="00EA711D"/>
    <w:rsid w:val="00EB1CDF"/>
    <w:rsid w:val="00EB2508"/>
    <w:rsid w:val="00EB4531"/>
    <w:rsid w:val="00EB4A67"/>
    <w:rsid w:val="00EB555E"/>
    <w:rsid w:val="00EB5E47"/>
    <w:rsid w:val="00EB7FD7"/>
    <w:rsid w:val="00EC0019"/>
    <w:rsid w:val="00EC082B"/>
    <w:rsid w:val="00ED0645"/>
    <w:rsid w:val="00ED0DD9"/>
    <w:rsid w:val="00ED213A"/>
    <w:rsid w:val="00ED24FC"/>
    <w:rsid w:val="00ED2B37"/>
    <w:rsid w:val="00ED70C5"/>
    <w:rsid w:val="00EE0763"/>
    <w:rsid w:val="00EE1580"/>
    <w:rsid w:val="00EE1A1F"/>
    <w:rsid w:val="00EE2264"/>
    <w:rsid w:val="00EE5265"/>
    <w:rsid w:val="00EE6EDA"/>
    <w:rsid w:val="00EE6F48"/>
    <w:rsid w:val="00EF0FD0"/>
    <w:rsid w:val="00EF186B"/>
    <w:rsid w:val="00EF1F0F"/>
    <w:rsid w:val="00EF3E79"/>
    <w:rsid w:val="00EF527F"/>
    <w:rsid w:val="00EF77F5"/>
    <w:rsid w:val="00F042CF"/>
    <w:rsid w:val="00F050F9"/>
    <w:rsid w:val="00F054B4"/>
    <w:rsid w:val="00F057DA"/>
    <w:rsid w:val="00F0608E"/>
    <w:rsid w:val="00F11266"/>
    <w:rsid w:val="00F11CEF"/>
    <w:rsid w:val="00F1511E"/>
    <w:rsid w:val="00F16C28"/>
    <w:rsid w:val="00F20783"/>
    <w:rsid w:val="00F21644"/>
    <w:rsid w:val="00F21C96"/>
    <w:rsid w:val="00F2316F"/>
    <w:rsid w:val="00F23828"/>
    <w:rsid w:val="00F2402D"/>
    <w:rsid w:val="00F24D2C"/>
    <w:rsid w:val="00F25497"/>
    <w:rsid w:val="00F31AF6"/>
    <w:rsid w:val="00F32A14"/>
    <w:rsid w:val="00F34CE4"/>
    <w:rsid w:val="00F3540E"/>
    <w:rsid w:val="00F35920"/>
    <w:rsid w:val="00F365A4"/>
    <w:rsid w:val="00F36807"/>
    <w:rsid w:val="00F377E9"/>
    <w:rsid w:val="00F416AD"/>
    <w:rsid w:val="00F42B3D"/>
    <w:rsid w:val="00F42E55"/>
    <w:rsid w:val="00F43874"/>
    <w:rsid w:val="00F45162"/>
    <w:rsid w:val="00F53FD3"/>
    <w:rsid w:val="00F54807"/>
    <w:rsid w:val="00F552B6"/>
    <w:rsid w:val="00F55545"/>
    <w:rsid w:val="00F57548"/>
    <w:rsid w:val="00F64121"/>
    <w:rsid w:val="00F700DE"/>
    <w:rsid w:val="00F71153"/>
    <w:rsid w:val="00F737ED"/>
    <w:rsid w:val="00F818F9"/>
    <w:rsid w:val="00F82D17"/>
    <w:rsid w:val="00F84A94"/>
    <w:rsid w:val="00F970B2"/>
    <w:rsid w:val="00FA0669"/>
    <w:rsid w:val="00FA410F"/>
    <w:rsid w:val="00FB184B"/>
    <w:rsid w:val="00FB469C"/>
    <w:rsid w:val="00FB4B0E"/>
    <w:rsid w:val="00FB571D"/>
    <w:rsid w:val="00FB6638"/>
    <w:rsid w:val="00FB6AF8"/>
    <w:rsid w:val="00FC087F"/>
    <w:rsid w:val="00FC28C9"/>
    <w:rsid w:val="00FC4586"/>
    <w:rsid w:val="00FC57AF"/>
    <w:rsid w:val="00FD0DC4"/>
    <w:rsid w:val="00FD153C"/>
    <w:rsid w:val="00FE0448"/>
    <w:rsid w:val="00FE11CC"/>
    <w:rsid w:val="00FE1CF2"/>
    <w:rsid w:val="00FE36A7"/>
    <w:rsid w:val="00FE380C"/>
    <w:rsid w:val="00FE3C89"/>
    <w:rsid w:val="00FE3EF3"/>
    <w:rsid w:val="00FE5A58"/>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75444A"/>
    <w:pPr>
      <w:keepNext/>
      <w:spacing w:after="240" w:line="240" w:lineRule="auto"/>
      <w:ind w:firstLine="0"/>
      <w:jc w:val="center"/>
    </w:pPr>
    <w:rPr>
      <w:noProof/>
      <w:sz w:val="44"/>
      <w:szCs w:val="44"/>
    </w:rPr>
  </w:style>
  <w:style w:type="paragraph" w:styleId="Alcm">
    <w:name w:val="Subtitle"/>
    <w:basedOn w:val="Norml"/>
    <w:autoRedefine/>
    <w:rsid w:val="00EF77F5"/>
    <w:pPr>
      <w:keepLines/>
      <w:spacing w:before="120" w:after="4200"/>
      <w:ind w:firstLine="0"/>
      <w:jc w:val="center"/>
    </w:pPr>
    <w:rPr>
      <w:rFonts w:cs="Arial"/>
      <w:noProof/>
      <w:sz w:val="28"/>
      <w:szCs w:val="2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FB6638"/>
    <w:pPr>
      <w:tabs>
        <w:tab w:val="right" w:leader="dot" w:pos="9900"/>
      </w:tabs>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842BEF"/>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arxiv.org/abs/2401.08281" TargetMode="External"/><Relationship Id="rId39" Type="http://schemas.openxmlformats.org/officeDocument/2006/relationships/hyperlink" Target="http://dx.doi.org/10.1145/2522968.2522981" TargetMode="External"/><Relationship Id="rId21" Type="http://schemas.openxmlformats.org/officeDocument/2006/relationships/hyperlink" Target="https://arxiv.org/abs/1806.09823" TargetMode="External"/><Relationship Id="rId34" Type="http://schemas.openxmlformats.org/officeDocument/2006/relationships/hyperlink" Target="https://scikit-learn.org/stable/modules/generated/sklearn.datasets.make_blobs.html" TargetMode="External"/><Relationship Id="rId42"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arxiv.org/abs/1606.052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medium.com/@gallettilance/kmeans-from-scratch-24be6bee8021" TargetMode="External"/><Relationship Id="rId32" Type="http://schemas.openxmlformats.org/officeDocument/2006/relationships/hyperlink" Target="https://scikit-learn.org/stable/modules/generated/sklearn.metrics.adjusted_rand_score.html" TargetMode="External"/><Relationship Id="rId37" Type="http://schemas.openxmlformats.org/officeDocument/2006/relationships/hyperlink" Target="https://arxiv.org/pdf/2410.12837" TargetMode="External"/><Relationship Id="rId40" Type="http://schemas.openxmlformats.org/officeDocument/2006/relationships/hyperlink" Target="https://milvus.io/ai-quick-reference/how-do-sentence-transformers-relate-to-large-language-models-like-gpt-and-are-sentence-transformer-models-typically-smaller-or-more-specialized" TargetMode="External"/><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3nm.net/work/seminar/slides/20220927-ngo.pdf" TargetMode="External"/><Relationship Id="rId28" Type="http://schemas.openxmlformats.org/officeDocument/2006/relationships/hyperlink" Target="https://arxiv.org/abs/2005.11401" TargetMode="External"/><Relationship Id="rId36" Type="http://schemas.openxmlformats.org/officeDocument/2006/relationships/hyperlink" Target="https://scikit-learn.org/stable/modules/generated/sklearn.metrics.normalized_mutual_info_score.html"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arxiv.org/abs/1908.10084"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databricks.com/product/machine-learning/vector-search" TargetMode="External"/><Relationship Id="rId27" Type="http://schemas.openxmlformats.org/officeDocument/2006/relationships/hyperlink" Target="https://www.nltk.org/api/nltk.tokenize.sent_tokenize.html" TargetMode="External"/><Relationship Id="rId30" Type="http://schemas.openxmlformats.org/officeDocument/2006/relationships/hyperlink" Target="https://www.snowflake.com/en/engineering-blog/snowflake-arctic-embed-2-multilingual/" TargetMode="External"/><Relationship Id="rId35" Type="http://schemas.openxmlformats.org/officeDocument/2006/relationships/hyperlink" Target="https://scikit-learn.org/stable/modules/generated/sklearn.cluster.MiniBatchKMeans.html" TargetMode="External"/><Relationship Id="rId43" Type="http://schemas.openxmlformats.org/officeDocument/2006/relationships/hyperlink" Target="https://arxiv.org/abs/1603.0932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sciencedirect.com/topics/computer-science/online-clustering" TargetMode="External"/><Relationship Id="rId33" Type="http://schemas.openxmlformats.org/officeDocument/2006/relationships/hyperlink" Target="https://scikit-learn.org/stable/modules/generated/sklearn.cluster.KMeans.html" TargetMode="External"/><Relationship Id="rId38" Type="http://schemas.openxmlformats.org/officeDocument/2006/relationships/hyperlink" Target="https://towardsdatascience.com/rag-101-chunking-strategies-fdc6f6c2aaec/"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towardsdatascience.com/cosine-similarity-how-does-it-measure-the-similarity-maths-behind-and-usage-in-python-50ad30aad7db/"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23</TotalTime>
  <Pages>37</Pages>
  <Words>10492</Words>
  <Characters>72399</Characters>
  <Application>Microsoft Office Word</Application>
  <DocSecurity>0</DocSecurity>
  <Lines>603</Lines>
  <Paragraphs>165</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82726</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52</cp:revision>
  <cp:lastPrinted>2025-10-27T18:32:00Z</cp:lastPrinted>
  <dcterms:created xsi:type="dcterms:W3CDTF">2025-10-27T18:32:00Z</dcterms:created>
  <dcterms:modified xsi:type="dcterms:W3CDTF">2025-10-28T20:40:00Z</dcterms:modified>
  <cp:category/>
</cp:coreProperties>
</file>