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left="120"/>
        <w:jc w:val="center"/>
      </w:pPr>
      <w:r>
        <w:rPr>
          <w:rFonts w:ascii="Times New Roman" w:hAnsi="Times New Roman"/>
          <w:b w:val="0"/>
          <w:i w:val="0"/>
          <w:color w:val="000000"/>
          <w:sz w:val="66"/>
        </w:rPr>
        <w:t xml:space="preserve"> 网龙工程院 </w:t>
      </w:r>
    </w:p>
    <w:p>
      <w:pPr>
        <w:spacing w:after="269" w:line="480" w:lineRule="auto"/>
        <w:ind w:left="120"/>
        <w:jc w:val="left"/>
      </w:pPr>
    </w:p>
    <w:p>
      <w:pPr>
        <w:spacing w:after="269" w:line="480" w:lineRule="auto"/>
        <w:ind w:left="120"/>
        <w:jc w:val="left"/>
      </w:pPr>
    </w:p>
    <w:p>
      <w:pPr>
        <w:spacing w:after="269" w:line="480" w:lineRule="auto"/>
        <w:ind w:left="120"/>
        <w:jc w:val="left"/>
      </w:pPr>
    </w:p>
    <w:p>
      <w:pPr>
        <w:spacing w:after="0"/>
        <w:ind w:left="120"/>
        <w:jc w:val="center"/>
      </w:pPr>
      <w:r>
        <w:rPr>
          <w:rFonts w:ascii="Times New Roman" w:hAnsi="Times New Roman"/>
          <w:b w:val="0"/>
          <w:i w:val="0"/>
          <w:color w:val="000000"/>
          <w:sz w:val="66"/>
        </w:rPr>
        <w:t xml:space="preserve"> 软件概要设计文档 </w:t>
      </w:r>
    </w:p>
    <w:p>
      <w:pPr>
        <w:spacing w:after="269" w:line="480" w:lineRule="auto"/>
        <w:ind w:left="120"/>
        <w:jc w:val="left"/>
      </w:pPr>
    </w:p>
    <w:p>
      <w:pPr>
        <w:spacing w:after="269" w:line="480" w:lineRule="auto"/>
        <w:ind w:left="120"/>
        <w:jc w:val="left"/>
      </w:pPr>
    </w:p>
    <w:p>
      <w:pPr>
        <w:spacing w:after="269" w:line="480" w:lineRule="auto"/>
        <w:ind w:left="120"/>
        <w:jc w:val="left"/>
      </w:pPr>
    </w:p>
    <w:p>
      <w:pPr>
        <w:spacing w:after="0"/>
        <w:ind w:left="120"/>
        <w:jc w:val="center"/>
      </w:pPr>
      <w:r>
        <w:rPr>
          <w:rFonts w:ascii="Times New Roman" w:hAnsi="Times New Roman"/>
          <w:b w:val="0"/>
          <w:i w:val="0"/>
          <w:color w:val="000000"/>
          <w:sz w:val="36"/>
        </w:rPr>
        <w:t xml:space="preserve"> 【PDD005255】 边缘组件 </w:t>
      </w:r>
    </w:p>
    <w:p>
      <w:pPr>
        <w:spacing w:after="269" w:line="480" w:lineRule="auto"/>
        <w:ind w:left="120"/>
        <w:jc w:val="left"/>
      </w:pPr>
    </w:p>
    <w:p>
      <w:pPr>
        <w:spacing w:after="0"/>
        <w:ind w:left="120"/>
        <w:jc w:val="center"/>
      </w:pPr>
      <w:r>
        <w:rPr>
          <w:rFonts w:ascii="Times New Roman" w:hAnsi="Times New Roman"/>
          <w:b w:val="0"/>
          <w:i w:val="0"/>
          <w:color w:val="000000"/>
          <w:sz w:val="27"/>
        </w:rPr>
        <w:t xml:space="preserve"> 作者:陈志谦(761208) </w:t>
      </w:r>
    </w:p>
    <w:p>
      <w:pPr>
        <w:spacing w:after="269" w:line="480" w:lineRule="auto"/>
        <w:ind w:left="120"/>
        <w:jc w:val="left"/>
      </w:pPr>
    </w:p>
    <w:p>
      <w:pPr>
        <w:spacing w:after="0"/>
        <w:ind w:left="120"/>
        <w:jc w:val="center"/>
      </w:pPr>
      <w:r>
        <w:rPr>
          <w:rFonts w:ascii="Times New Roman" w:hAnsi="Times New Roman"/>
          <w:b w:val="0"/>
          <w:i w:val="0"/>
          <w:color w:val="000000"/>
          <w:sz w:val="27"/>
        </w:rPr>
        <w:t xml:space="preserve"> 版本:HEAD </w:t>
      </w:r>
    </w:p>
    <w:p>
      <w:pPr>
        <w:spacing w:after="269" w:line="480" w:lineRule="auto"/>
        <w:ind w:left="120"/>
        <w:jc w:val="left"/>
      </w:pPr>
    </w:p>
    <w:p>
      <w:pPr>
        <w:spacing w:after="0"/>
        <w:ind w:left="120"/>
        <w:jc w:val="center"/>
      </w:pPr>
      <w:r>
        <w:rPr>
          <w:rFonts w:ascii="Times New Roman" w:hAnsi="Times New Roman"/>
          <w:b w:val="0"/>
          <w:i w:val="0"/>
          <w:color w:val="000000"/>
          <w:sz w:val="27"/>
        </w:rPr>
        <w:t xml:space="preserve"> 创建时间:2022年11月28日 </w:t>
      </w:r>
    </w:p>
    <w:p>
      <w:r>
        <w:br w:type="page"/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0"/>
          <w:color w:val="000000"/>
          <w:sz w:val="36"/>
        </w:rPr>
        <w:t xml:space="preserve"> 版本履历 </w:t>
      </w:r>
    </w:p>
    <w:tbl>
      <w:tblPr>
        <w:tblStyle w:val="19"/>
        <w:tblW w:w="0" w:type="auto"/>
        <w:tblInd w:w="0" w:type="dxa"/>
        <w:tblBorders>
          <w:top w:val="inset" w:color="000000" w:sz="8" w:space="0"/>
          <w:left w:val="inset" w:color="000000" w:sz="8" w:space="0"/>
          <w:bottom w:val="inset" w:color="000000" w:sz="8" w:space="0"/>
          <w:right w:val="inset" w:color="000000" w:sz="8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8"/>
        <w:gridCol w:w="1037"/>
        <w:gridCol w:w="1790"/>
        <w:gridCol w:w="2146"/>
        <w:gridCol w:w="2936"/>
      </w:tblGrid>
      <w:tr>
        <w:tblPrEx>
          <w:tblBorders>
            <w:top w:val="inset" w:color="000000" w:sz="8" w:space="0"/>
            <w:left w:val="inset" w:color="000000" w:sz="8" w:space="0"/>
            <w:bottom w:val="inset" w:color="000000" w:sz="8" w:space="0"/>
            <w:right w:val="inset" w:color="000000" w:sz="8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707" w:type="dxa"/>
            <w:tcBorders>
              <w:top w:val="single" w:color="333333" w:sz="0" w:space="0"/>
              <w:left w:val="single" w:color="333333" w:sz="0" w:space="0"/>
              <w:bottom w:val="single" w:color="333333" w:sz="0" w:space="0"/>
              <w:right w:val="single" w:color="333333" w:sz="0" w:space="0"/>
            </w:tcBorders>
            <w:shd w:val="clear" w:color="auto" w:fill="auto"/>
            <w:tcMar>
              <w:top w:w="75" w:type="dxa"/>
              <w:left w:w="15" w:type="dxa"/>
              <w:bottom w:w="7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/>
                <w:i w:val="0"/>
                <w:color w:val="000000"/>
                <w:sz w:val="28"/>
              </w:rPr>
              <w:t>版本号</w:t>
            </w:r>
          </w:p>
        </w:tc>
        <w:tc>
          <w:tcPr>
            <w:tcW w:w="1468" w:type="dxa"/>
            <w:tcBorders>
              <w:top w:val="single" w:color="333333" w:sz="0" w:space="0"/>
              <w:left w:val="single" w:color="333333" w:sz="0" w:space="0"/>
              <w:bottom w:val="single" w:color="333333" w:sz="0" w:space="0"/>
              <w:right w:val="single" w:color="333333" w:sz="0" w:space="0"/>
            </w:tcBorders>
            <w:shd w:val="clear" w:color="auto" w:fill="auto"/>
            <w:tcMar>
              <w:top w:w="75" w:type="dxa"/>
              <w:left w:w="15" w:type="dxa"/>
              <w:bottom w:w="7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/>
                <w:i w:val="0"/>
                <w:color w:val="000000"/>
                <w:sz w:val="28"/>
              </w:rPr>
              <w:t>作者</w:t>
            </w:r>
          </w:p>
        </w:tc>
        <w:tc>
          <w:tcPr>
            <w:tcW w:w="2792" w:type="dxa"/>
            <w:tcBorders>
              <w:top w:val="single" w:color="333333" w:sz="0" w:space="0"/>
              <w:left w:val="single" w:color="333333" w:sz="0" w:space="0"/>
              <w:bottom w:val="single" w:color="333333" w:sz="0" w:space="0"/>
              <w:right w:val="single" w:color="333333" w:sz="0" w:space="0"/>
            </w:tcBorders>
            <w:shd w:val="clear" w:color="auto" w:fill="auto"/>
            <w:tcMar>
              <w:top w:w="75" w:type="dxa"/>
              <w:left w:w="15" w:type="dxa"/>
              <w:bottom w:w="7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/>
                <w:i w:val="0"/>
                <w:color w:val="000000"/>
                <w:sz w:val="28"/>
              </w:rPr>
              <w:t>共创人</w:t>
            </w:r>
          </w:p>
        </w:tc>
        <w:tc>
          <w:tcPr>
            <w:tcW w:w="3360" w:type="dxa"/>
            <w:tcBorders>
              <w:top w:val="single" w:color="333333" w:sz="0" w:space="0"/>
              <w:left w:val="single" w:color="333333" w:sz="0" w:space="0"/>
              <w:bottom w:val="single" w:color="333333" w:sz="0" w:space="0"/>
              <w:right w:val="single" w:color="333333" w:sz="0" w:space="0"/>
            </w:tcBorders>
            <w:shd w:val="clear" w:color="auto" w:fill="auto"/>
            <w:tcMar>
              <w:top w:w="75" w:type="dxa"/>
              <w:left w:w="15" w:type="dxa"/>
              <w:bottom w:w="7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/>
                <w:i w:val="0"/>
                <w:color w:val="000000"/>
                <w:sz w:val="28"/>
              </w:rPr>
              <w:t>最后保存时间</w:t>
            </w:r>
          </w:p>
        </w:tc>
        <w:tc>
          <w:tcPr>
            <w:tcW w:w="4713" w:type="dxa"/>
            <w:tcBorders>
              <w:top w:val="single" w:color="333333" w:sz="0" w:space="0"/>
              <w:left w:val="single" w:color="333333" w:sz="0" w:space="0"/>
              <w:bottom w:val="single" w:color="333333" w:sz="0" w:space="0"/>
              <w:right w:val="single" w:color="333333" w:sz="0" w:space="0"/>
            </w:tcBorders>
            <w:shd w:val="clear" w:color="auto" w:fill="auto"/>
            <w:tcMar>
              <w:top w:w="75" w:type="dxa"/>
              <w:left w:w="15" w:type="dxa"/>
              <w:bottom w:w="7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/>
                <w:i w:val="0"/>
                <w:color w:val="000000"/>
                <w:sz w:val="28"/>
              </w:rPr>
              <w:t>备注</w:t>
            </w:r>
          </w:p>
        </w:tc>
      </w:tr>
      <w:tr>
        <w:tblPrEx>
          <w:tblBorders>
            <w:top w:val="inset" w:color="000000" w:sz="8" w:space="0"/>
            <w:left w:val="inset" w:color="000000" w:sz="8" w:space="0"/>
            <w:bottom w:val="inset" w:color="000000" w:sz="8" w:space="0"/>
            <w:right w:val="inset" w:color="000000" w:sz="8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707" w:type="dxa"/>
            <w:tcBorders>
              <w:top w:val="single" w:color="333333" w:sz="0" w:space="0"/>
              <w:left w:val="single" w:color="333333" w:sz="0" w:space="0"/>
              <w:bottom w:val="single" w:color="333333" w:sz="0" w:space="0"/>
              <w:right w:val="single" w:color="333333" w:sz="0" w:space="0"/>
            </w:tcBorders>
            <w:shd w:val="clear" w:color="auto" w:fill="auto"/>
            <w:tcMar>
              <w:top w:w="75" w:type="dxa"/>
              <w:left w:w="60" w:type="dxa"/>
              <w:bottom w:w="75" w:type="dxa"/>
              <w:right w:w="60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8"/>
              </w:rPr>
              <w:t>HEAD</w:t>
            </w:r>
          </w:p>
        </w:tc>
        <w:tc>
          <w:tcPr>
            <w:tcW w:w="1468" w:type="dxa"/>
            <w:tcBorders>
              <w:top w:val="single" w:color="333333" w:sz="0" w:space="0"/>
              <w:left w:val="single" w:color="333333" w:sz="0" w:space="0"/>
              <w:bottom w:val="single" w:color="333333" w:sz="0" w:space="0"/>
              <w:right w:val="single" w:color="333333" w:sz="0" w:space="0"/>
            </w:tcBorders>
            <w:shd w:val="clear" w:color="auto" w:fill="auto"/>
            <w:tcMar>
              <w:top w:w="75" w:type="dxa"/>
              <w:left w:w="60" w:type="dxa"/>
              <w:bottom w:w="75" w:type="dxa"/>
              <w:right w:w="60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8"/>
              </w:rPr>
              <w:t>陈志谦</w:t>
            </w:r>
          </w:p>
        </w:tc>
        <w:tc>
          <w:tcPr>
            <w:tcW w:w="2792" w:type="dxa"/>
            <w:tcBorders>
              <w:top w:val="single" w:color="333333" w:sz="0" w:space="0"/>
              <w:left w:val="single" w:color="333333" w:sz="0" w:space="0"/>
              <w:bottom w:val="single" w:color="333333" w:sz="0" w:space="0"/>
              <w:right w:val="single" w:color="333333" w:sz="0" w:space="0"/>
            </w:tcBorders>
            <w:shd w:val="clear" w:color="auto" w:fill="auto"/>
            <w:tcMar>
              <w:top w:w="75" w:type="dxa"/>
              <w:left w:w="60" w:type="dxa"/>
              <w:bottom w:w="75" w:type="dxa"/>
              <w:right w:w="60" w:type="dxa"/>
            </w:tcMar>
            <w:vAlign w:val="center"/>
          </w:tcPr>
          <w:p/>
        </w:tc>
        <w:tc>
          <w:tcPr>
            <w:tcW w:w="3360" w:type="dxa"/>
            <w:tcBorders>
              <w:top w:val="single" w:color="333333" w:sz="0" w:space="0"/>
              <w:left w:val="single" w:color="333333" w:sz="0" w:space="0"/>
              <w:bottom w:val="single" w:color="333333" w:sz="0" w:space="0"/>
              <w:right w:val="single" w:color="333333" w:sz="0" w:space="0"/>
            </w:tcBorders>
            <w:shd w:val="clear" w:color="auto" w:fill="auto"/>
            <w:tcMar>
              <w:top w:w="75" w:type="dxa"/>
              <w:left w:w="60" w:type="dxa"/>
              <w:bottom w:w="75" w:type="dxa"/>
              <w:right w:w="60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8"/>
              </w:rPr>
              <w:t>2022-11-30 20:52:33</w:t>
            </w:r>
          </w:p>
        </w:tc>
        <w:tc>
          <w:tcPr>
            <w:tcW w:w="4713" w:type="dxa"/>
            <w:tcBorders>
              <w:top w:val="single" w:color="333333" w:sz="0" w:space="0"/>
              <w:left w:val="single" w:color="333333" w:sz="0" w:space="0"/>
              <w:bottom w:val="single" w:color="333333" w:sz="0" w:space="0"/>
              <w:right w:val="single" w:color="333333" w:sz="0" w:space="0"/>
            </w:tcBorders>
            <w:shd w:val="clear" w:color="auto" w:fill="auto"/>
            <w:tcMar>
              <w:top w:w="75" w:type="dxa"/>
              <w:left w:w="60" w:type="dxa"/>
              <w:bottom w:w="75" w:type="dxa"/>
              <w:right w:w="60" w:type="dxa"/>
            </w:tcMar>
            <w:vAlign w:val="center"/>
          </w:tcPr>
          <w:p/>
        </w:tc>
      </w:tr>
    </w:tbl>
    <w:p>
      <w:r>
        <w:br w:type="page"/>
      </w:r>
    </w:p>
    <w:p>
      <w:pPr>
        <w:pStyle w:val="2"/>
        <w:numPr>
          <w:ilvl w:val="0"/>
          <w:numId w:val="1"/>
        </w:numPr>
        <w:jc w:val="left"/>
      </w:pPr>
      <w:r>
        <w:t>软件设计说明</w:t>
      </w:r>
    </w:p>
    <w:p>
      <w:pPr>
        <w:spacing w:after="120"/>
        <w:ind w:left="120"/>
        <w:jc w:val="left"/>
      </w:pPr>
    </w:p>
    <w:p>
      <w:pPr>
        <w:pStyle w:val="3"/>
        <w:numPr>
          <w:ilvl w:val="1"/>
          <w:numId w:val="1"/>
        </w:numPr>
        <w:jc w:val="left"/>
      </w:pPr>
      <w:r>
        <w:t>整体功能</w:t>
      </w: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  <w:r>
        <w:rPr>
          <w:rFonts w:ascii="Times New Roman" w:hAnsi="Times New Roman"/>
          <w:b/>
          <w:i w:val="0"/>
          <w:color w:val="000000"/>
          <w:sz w:val="24"/>
        </w:rPr>
        <w:t>一、概述</w:t>
      </w:r>
    </w:p>
    <w:p>
      <w:pPr>
        <w:spacing w:after="0"/>
        <w:ind w:left="120" w:firstLine="499" w:firstLineChars="0"/>
        <w:jc w:val="left"/>
        <w:rPr>
          <w:rFonts w:hint="default" w:eastAsiaTheme="minorEastAsia"/>
          <w:lang w:val="en-US" w:eastAsia="zh-CN"/>
        </w:rPr>
      </w:pPr>
      <w:r>
        <w:rPr>
          <w:rFonts w:ascii="Times New Roman" w:hAnsi="Times New Roman"/>
          <w:b w:val="0"/>
          <w:i w:val="0"/>
          <w:color w:val="000000"/>
          <w:sz w:val="24"/>
        </w:rPr>
        <w:t>目的：</w:t>
      </w:r>
      <w:r>
        <w:rPr>
          <w:rFonts w:hint="eastAsia" w:ascii="Times New Roman" w:hAnsi="Times New Roman"/>
          <w:b w:val="0"/>
          <w:i w:val="0"/>
          <w:color w:val="000000"/>
          <w:sz w:val="24"/>
          <w:lang w:val="en-US" w:eastAsia="zh-CN"/>
        </w:rPr>
        <w:t xml:space="preserve"> 市场上的设备种类各种各样、琳琅满目，要将设备升级为智能设备，必须是：设备+互联网，也就是让设备走互联网通讯来采集数据或控制设备。其数据通讯模型可归纳为：设备数据+远程通讯+数据编解码+远程通讯+云端物模型。本组件主要为“数据编解码”提供一个数据流管理器，统一输入与输出接口，更重要的是提供“数据编解码”动态插件式管理，为区域范围内的设备提供状态缓存及相应的编解码器（即影子设备），解决设备数据协议和结构差异化，故称之为边缘组件。</w:t>
      </w:r>
    </w:p>
    <w:p>
      <w:pPr>
        <w:spacing w:after="0"/>
        <w:ind w:left="120"/>
        <w:jc w:val="left"/>
      </w:pPr>
    </w:p>
    <w:p>
      <w:pPr>
        <w:spacing w:after="0"/>
        <w:ind w:left="120" w:firstLine="499" w:firstLineChars="0"/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核心功能：</w:t>
      </w:r>
    </w:p>
    <w:p>
      <w:pPr>
        <w:numPr>
          <w:ilvl w:val="0"/>
          <w:numId w:val="2"/>
        </w:numPr>
        <w:spacing w:after="0"/>
        <w:ind w:left="180" w:leftChars="0" w:firstLine="0" w:firstLineChars="0"/>
        <w:jc w:val="left"/>
      </w:pPr>
      <w:r>
        <w:rPr>
          <w:rFonts w:hint="eastAsia" w:ascii="Times New Roman" w:hAnsi="Times New Roman"/>
          <w:b w:val="0"/>
          <w:i w:val="0"/>
          <w:color w:val="000000"/>
          <w:sz w:val="24"/>
          <w:lang w:val="en-US" w:eastAsia="zh-CN"/>
        </w:rPr>
        <w:t xml:space="preserve"> </w:t>
      </w:r>
      <w:r>
        <w:rPr>
          <w:rFonts w:ascii="Times New Roman" w:hAnsi="Times New Roman"/>
          <w:b w:val="0"/>
          <w:i w:val="0"/>
          <w:color w:val="000000"/>
          <w:sz w:val="24"/>
        </w:rPr>
        <w:t>影子设备（编解码器）插件化</w:t>
      </w:r>
    </w:p>
    <w:p>
      <w:pPr>
        <w:numPr>
          <w:ilvl w:val="0"/>
          <w:numId w:val="2"/>
        </w:numPr>
        <w:spacing w:after="0"/>
        <w:ind w:left="180" w:leftChars="0" w:firstLine="0" w:firstLineChars="0"/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 xml:space="preserve"> 影子设备插件的本地和远程加载</w:t>
      </w:r>
    </w:p>
    <w:p>
      <w:pPr>
        <w:numPr>
          <w:ilvl w:val="0"/>
          <w:numId w:val="2"/>
        </w:numPr>
        <w:spacing w:after="0"/>
        <w:ind w:left="180" w:leftChars="0" w:firstLine="0" w:firstLineChars="0"/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 xml:space="preserve"> 影子设备实例的动态创建和删除</w:t>
      </w:r>
    </w:p>
    <w:p>
      <w:pPr>
        <w:numPr>
          <w:ilvl w:val="0"/>
          <w:numId w:val="2"/>
        </w:numPr>
        <w:spacing w:after="0"/>
        <w:ind w:left="180" w:leftChars="0" w:firstLine="0" w:firstLineChars="0"/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 xml:space="preserve"> 影子设备消息的自动分配与路由</w:t>
      </w:r>
    </w:p>
    <w:p>
      <w:pPr>
        <w:numPr>
          <w:ilvl w:val="0"/>
          <w:numId w:val="2"/>
        </w:numPr>
        <w:spacing w:after="0"/>
        <w:ind w:left="180" w:leftChars="0" w:firstLine="0" w:firstLineChars="0"/>
        <w:jc w:val="left"/>
      </w:pPr>
      <w:r>
        <w:rPr>
          <w:rFonts w:hint="eastAsia" w:ascii="Times New Roman" w:hAnsi="Times New Roman"/>
          <w:b w:val="0"/>
          <w:i w:val="0"/>
          <w:color w:val="000000"/>
          <w:sz w:val="24"/>
          <w:lang w:val="en-US" w:eastAsia="zh-CN"/>
        </w:rPr>
        <w:t>提供插件式</w:t>
      </w:r>
      <w:r>
        <w:rPr>
          <w:rFonts w:ascii="Times New Roman" w:hAnsi="Times New Roman"/>
          <w:b w:val="0"/>
          <w:i w:val="0"/>
          <w:color w:val="000000"/>
          <w:sz w:val="24"/>
        </w:rPr>
        <w:t>编解码器</w:t>
      </w:r>
      <w:r>
        <w:rPr>
          <w:rFonts w:hint="eastAsia" w:ascii="Times New Roman" w:hAnsi="Times New Roman"/>
          <w:b w:val="0"/>
          <w:i w:val="0"/>
          <w:color w:val="000000"/>
          <w:sz w:val="24"/>
          <w:lang w:val="en-US" w:eastAsia="zh-CN"/>
        </w:rPr>
        <w:t>基类，以便开发者开发插件</w:t>
      </w:r>
    </w:p>
    <w:p>
      <w:pPr>
        <w:numPr>
          <w:ilvl w:val="0"/>
          <w:numId w:val="0"/>
        </w:numPr>
        <w:spacing w:after="0"/>
        <w:ind w:left="180" w:leftChars="0"/>
        <w:jc w:val="left"/>
      </w:pPr>
    </w:p>
    <w:p>
      <w:pPr>
        <w:spacing w:after="0"/>
        <w:ind w:left="120" w:firstLine="499" w:firstLineChars="0"/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设计概要：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 xml:space="preserve"> Nodejs开发、npm独立组件、Node-Red组件封装、提供插件基类供设备插件开发</w:t>
      </w: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</w:p>
    <w:p>
      <w:pPr>
        <w:numPr>
          <w:ilvl w:val="0"/>
          <w:numId w:val="3"/>
        </w:numPr>
        <w:spacing w:after="0"/>
        <w:ind w:left="120"/>
        <w:jc w:val="left"/>
        <w:rPr>
          <w:rFonts w:ascii="Times New Roman" w:hAnsi="Times New Roman"/>
          <w:b/>
          <w:i w:val="0"/>
          <w:color w:val="000000"/>
          <w:sz w:val="24"/>
        </w:rPr>
      </w:pPr>
      <w:r>
        <w:rPr>
          <w:rFonts w:ascii="Times New Roman" w:hAnsi="Times New Roman"/>
          <w:b/>
          <w:i w:val="0"/>
          <w:color w:val="000000"/>
          <w:sz w:val="24"/>
        </w:rPr>
        <w:t>功能拆解</w:t>
      </w:r>
    </w:p>
    <w:p>
      <w:pPr>
        <w:numPr>
          <w:ilvl w:val="0"/>
          <w:numId w:val="0"/>
        </w:numPr>
        <w:spacing w:after="0"/>
        <w:jc w:val="left"/>
        <w:rPr>
          <w:rFonts w:ascii="Times New Roman" w:hAnsi="Times New Roman"/>
          <w:b/>
          <w:i w:val="0"/>
          <w:color w:val="000000"/>
          <w:sz w:val="24"/>
        </w:rPr>
      </w:pPr>
    </w:p>
    <w:tbl>
      <w:tblPr>
        <w:tblStyle w:val="19"/>
        <w:tblW w:w="9645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0"/>
        <w:gridCol w:w="2610"/>
        <w:gridCol w:w="52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模块</w:t>
            </w:r>
          </w:p>
        </w:tc>
        <w:tc>
          <w:tcPr>
            <w:tcW w:w="26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一级功能</w:t>
            </w:r>
          </w:p>
        </w:tc>
        <w:tc>
          <w:tcPr>
            <w:tcW w:w="5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备注说明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消息分发器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插件消息分发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将插件类消息路由至插件类输入输出接口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影子消息分发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将影子类消息路由至影子类输入输出接口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配置消息分发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将配置类消息路由至配置类输入输出接口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南向（设备）消息分发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将设备类消息路由至设备类输入输出接口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北向（平台）消息分发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将平台类消息路由至平台类输入输出接口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10" w:hRule="atLeast"/>
        </w:trPr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插件管理器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注册插件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注册插件标识ID和插件URL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加载插件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动态、异步、远程载入设备插件类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重载插件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更新、重新载入插件类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获取插件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引用插件类，以便实例化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设备管理器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创建设备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根据相应插件实例化设备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删除设备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根据设备ID删除设备实例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影子管理器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创建影子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创建设备的一个外层包装，接收输入，触发输出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删除影子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删除设备的包装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关联设备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将影子实例与设备实例一一对应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  <w:t>插件开发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插件基类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继承此插件接口，拦截数据和编码及解码数据</w:t>
            </w:r>
          </w:p>
        </w:tc>
      </w:tr>
    </w:tbl>
    <w:p>
      <w:pPr>
        <w:numPr>
          <w:ilvl w:val="0"/>
          <w:numId w:val="0"/>
        </w:numPr>
        <w:spacing w:after="0"/>
        <w:jc w:val="left"/>
        <w:rPr>
          <w:rFonts w:ascii="Times New Roman" w:hAnsi="Times New Roman"/>
          <w:b/>
          <w:i w:val="0"/>
          <w:color w:val="000000"/>
          <w:sz w:val="24"/>
        </w:rPr>
      </w:pPr>
    </w:p>
    <w:p>
      <w:pPr>
        <w:numPr>
          <w:ilvl w:val="0"/>
          <w:numId w:val="0"/>
        </w:numPr>
        <w:spacing w:after="0"/>
        <w:jc w:val="left"/>
        <w:rPr>
          <w:rFonts w:ascii="Times New Roman" w:hAnsi="Times New Roman"/>
          <w:b/>
          <w:i w:val="0"/>
          <w:color w:val="000000"/>
          <w:sz w:val="24"/>
        </w:rPr>
      </w:pP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</w:p>
    <w:p>
      <w:pPr>
        <w:pStyle w:val="3"/>
        <w:numPr>
          <w:ilvl w:val="1"/>
          <w:numId w:val="1"/>
        </w:numPr>
        <w:jc w:val="left"/>
      </w:pPr>
      <w:r>
        <w:t>核心类图</w:t>
      </w: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</w:p>
    <w:p>
      <w:pPr>
        <w:spacing w:after="0"/>
        <w:ind w:left="120"/>
        <w:jc w:val="center"/>
      </w:pPr>
    </w:p>
    <w:p>
      <w:pPr>
        <w:spacing w:after="0"/>
        <w:ind w:left="120"/>
        <w:jc w:val="center"/>
      </w:pPr>
    </w:p>
    <w:p>
      <w:pPr>
        <w:spacing w:after="0"/>
        <w:ind w:left="120"/>
        <w:jc w:val="center"/>
      </w:pPr>
    </w:p>
    <w:p>
      <w:pPr>
        <w:spacing w:after="0"/>
        <w:ind w:left="120"/>
        <w:jc w:val="center"/>
      </w:pPr>
    </w:p>
    <w:p>
      <w:pPr>
        <w:spacing w:after="0"/>
        <w:ind w:left="120"/>
        <w:jc w:val="center"/>
      </w:pPr>
      <w:r>
        <w:drawing>
          <wp:inline distT="0" distB="0" distL="0" distR="0">
            <wp:extent cx="5732145" cy="13944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394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120"/>
        <w:jc w:val="center"/>
      </w:pPr>
      <w:r>
        <w:rPr>
          <w:rFonts w:ascii="Times New Roman" w:hAnsi="Times New Roman"/>
          <w:b w:val="0"/>
          <w:i w:val="0"/>
          <w:color w:val="000000"/>
          <w:sz w:val="20"/>
        </w:rPr>
        <w:t>​</w:t>
      </w: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</w:p>
    <w:p>
      <w:pPr>
        <w:pStyle w:val="3"/>
        <w:numPr>
          <w:ilvl w:val="1"/>
          <w:numId w:val="1"/>
        </w:numPr>
        <w:jc w:val="left"/>
      </w:pPr>
      <w:r>
        <w:t>组件图</w:t>
      </w:r>
    </w:p>
    <w:p>
      <w:pPr>
        <w:spacing w:after="0"/>
        <w:ind w:left="120"/>
        <w:jc w:val="left"/>
      </w:pPr>
    </w:p>
    <w:p>
      <w:pPr>
        <w:spacing w:after="0"/>
        <w:ind w:left="120"/>
        <w:jc w:val="center"/>
      </w:pPr>
    </w:p>
    <w:p>
      <w:pPr>
        <w:spacing w:after="0"/>
        <w:ind w:left="120"/>
        <w:jc w:val="center"/>
      </w:pPr>
    </w:p>
    <w:p>
      <w:pPr>
        <w:spacing w:after="0"/>
        <w:ind w:left="120"/>
        <w:jc w:val="center"/>
      </w:pPr>
      <w:r>
        <w:drawing>
          <wp:inline distT="0" distB="0" distL="0" distR="0">
            <wp:extent cx="5732145" cy="56572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657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120"/>
        <w:jc w:val="center"/>
      </w:pPr>
      <w:r>
        <w:rPr>
          <w:rFonts w:ascii="Times New Roman" w:hAnsi="Times New Roman"/>
          <w:b w:val="0"/>
          <w:i w:val="0"/>
          <w:color w:val="000000"/>
          <w:sz w:val="20"/>
        </w:rPr>
        <w:t>​</w:t>
      </w: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</w:p>
    <w:p>
      <w:pPr>
        <w:pStyle w:val="3"/>
        <w:numPr>
          <w:ilvl w:val="1"/>
          <w:numId w:val="1"/>
        </w:numPr>
        <w:jc w:val="left"/>
      </w:pPr>
      <w:r>
        <w:t>时序图</w:t>
      </w:r>
    </w:p>
    <w:p>
      <w:pPr>
        <w:spacing w:after="0"/>
        <w:ind w:left="120"/>
        <w:jc w:val="left"/>
      </w:pPr>
    </w:p>
    <w:p>
      <w:pPr>
        <w:spacing w:after="0"/>
        <w:ind w:left="120"/>
        <w:jc w:val="center"/>
      </w:pPr>
      <w:r>
        <w:drawing>
          <wp:inline distT="0" distB="0" distL="0" distR="0">
            <wp:extent cx="5732145" cy="2818765"/>
            <wp:effectExtent l="0" t="0" r="190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1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120"/>
        <w:jc w:val="center"/>
      </w:pPr>
    </w:p>
    <w:p>
      <w:pPr>
        <w:spacing w:after="0"/>
        <w:ind w:left="120"/>
        <w:jc w:val="center"/>
      </w:pPr>
      <w:r>
        <w:rPr>
          <w:rFonts w:ascii="Times New Roman" w:hAnsi="Times New Roman"/>
          <w:b w:val="0"/>
          <w:i w:val="0"/>
          <w:color w:val="000000"/>
          <w:sz w:val="20"/>
        </w:rPr>
        <w:t>​</w:t>
      </w: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</w:p>
    <w:p>
      <w:pPr>
        <w:spacing w:after="0"/>
        <w:ind w:left="120"/>
        <w:jc w:val="center"/>
      </w:pPr>
    </w:p>
    <w:p>
      <w:pPr>
        <w:spacing w:after="0"/>
        <w:ind w:left="120"/>
        <w:jc w:val="center"/>
      </w:pPr>
    </w:p>
    <w:p>
      <w:pPr>
        <w:spacing w:after="0"/>
        <w:ind w:left="120"/>
        <w:jc w:val="center"/>
      </w:pPr>
      <w:r>
        <w:rPr>
          <w:rFonts w:ascii="Times New Roman" w:hAnsi="Times New Roman"/>
          <w:b w:val="0"/>
          <w:i w:val="0"/>
          <w:color w:val="000000"/>
          <w:sz w:val="20"/>
        </w:rPr>
        <w:t>​</w:t>
      </w: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</w:p>
    <w:p>
      <w:pPr>
        <w:pStyle w:val="3"/>
        <w:numPr>
          <w:ilvl w:val="1"/>
          <w:numId w:val="1"/>
        </w:numPr>
        <w:jc w:val="left"/>
      </w:pPr>
      <w:r>
        <w:t>非功能需求</w:t>
      </w: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无非功能需求</w:t>
      </w:r>
    </w:p>
    <w:p>
      <w:pPr>
        <w:spacing w:after="0"/>
        <w:ind w:left="120"/>
        <w:jc w:val="left"/>
      </w:pPr>
    </w:p>
    <w:p>
      <w:pPr>
        <w:pStyle w:val="4"/>
        <w:numPr>
          <w:ilvl w:val="2"/>
          <w:numId w:val="1"/>
        </w:numPr>
        <w:jc w:val="left"/>
      </w:pPr>
      <w:r>
        <w:t>缓存设计</w:t>
      </w: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无缓存设计</w:t>
      </w:r>
    </w:p>
    <w:p>
      <w:pPr>
        <w:spacing w:after="0"/>
        <w:ind w:left="120"/>
        <w:jc w:val="left"/>
      </w:pPr>
    </w:p>
    <w:p>
      <w:pPr>
        <w:pStyle w:val="4"/>
        <w:numPr>
          <w:ilvl w:val="2"/>
          <w:numId w:val="1"/>
        </w:numPr>
        <w:jc w:val="left"/>
      </w:pPr>
      <w:r>
        <w:t>非功能需求设计</w:t>
      </w: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  <w:r>
        <w:rPr>
          <w:rFonts w:ascii="Times New Roman" w:hAnsi="Times New Roman"/>
          <w:b/>
          <w:i w:val="0"/>
          <w:color w:val="000000"/>
          <w:sz w:val="24"/>
        </w:rPr>
        <w:t>一、安全性设计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无</w:t>
      </w: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  <w:r>
        <w:rPr>
          <w:rFonts w:ascii="Times New Roman" w:hAnsi="Times New Roman"/>
          <w:b/>
          <w:i w:val="0"/>
          <w:color w:val="000000"/>
          <w:sz w:val="24"/>
        </w:rPr>
        <w:t>二、容错处理设计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无</w:t>
      </w: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  <w:r>
        <w:rPr>
          <w:rFonts w:ascii="Times New Roman" w:hAnsi="Times New Roman"/>
          <w:b/>
          <w:i w:val="0"/>
          <w:color w:val="000000"/>
          <w:sz w:val="24"/>
        </w:rPr>
        <w:t>三、可用性设计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无</w:t>
      </w: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  <w:r>
        <w:rPr>
          <w:rFonts w:ascii="Times New Roman" w:hAnsi="Times New Roman"/>
          <w:b/>
          <w:i w:val="0"/>
          <w:color w:val="000000"/>
          <w:sz w:val="24"/>
        </w:rPr>
        <w:t>四、安全性设计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无</w:t>
      </w: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  <w:r>
        <w:rPr>
          <w:rFonts w:ascii="Times New Roman" w:hAnsi="Times New Roman"/>
          <w:b/>
          <w:i w:val="0"/>
          <w:color w:val="000000"/>
          <w:sz w:val="24"/>
        </w:rPr>
        <w:t>五、可维护性设计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无</w:t>
      </w: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</w:p>
    <w:p>
      <w:pPr>
        <w:pStyle w:val="3"/>
        <w:numPr>
          <w:ilvl w:val="1"/>
          <w:numId w:val="1"/>
        </w:numPr>
        <w:jc w:val="left"/>
      </w:pPr>
      <w:r>
        <w:t>算法设计</w:t>
      </w: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无</w:t>
      </w:r>
    </w:p>
    <w:p>
      <w:pPr>
        <w:spacing w:after="0"/>
        <w:ind w:left="120"/>
        <w:jc w:val="center"/>
      </w:pP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</w:p>
    <w:p>
      <w:pPr>
        <w:pStyle w:val="3"/>
        <w:numPr>
          <w:ilvl w:val="1"/>
          <w:numId w:val="1"/>
        </w:numPr>
        <w:jc w:val="left"/>
      </w:pPr>
      <w:r>
        <w:t>其它备注</w:t>
      </w: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  <w:r>
        <w:rPr>
          <w:rFonts w:ascii="Times New Roman" w:hAnsi="Times New Roman"/>
          <w:b/>
          <w:i w:val="0"/>
          <w:color w:val="000000"/>
          <w:sz w:val="24"/>
        </w:rPr>
        <w:t>一、目前设计中存在的待解决的隐患或缺点</w:t>
      </w:r>
    </w:p>
    <w:p>
      <w:pPr>
        <w:numPr>
          <w:ilvl w:val="0"/>
          <w:numId w:val="0"/>
        </w:numPr>
        <w:spacing w:after="0"/>
        <w:ind w:leftChars="0" w:firstLine="500" w:firstLineChars="0"/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目前仅支持Nodejs开发</w:t>
      </w: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  <w:r>
        <w:rPr>
          <w:rFonts w:ascii="Times New Roman" w:hAnsi="Times New Roman"/>
          <w:b/>
          <w:i w:val="0"/>
          <w:color w:val="000000"/>
          <w:sz w:val="24"/>
        </w:rPr>
        <w:t>二、目前设计中优化部分的说明</w:t>
      </w:r>
    </w:p>
    <w:p>
      <w:pPr>
        <w:spacing w:after="0"/>
        <w:ind w:left="120" w:firstLine="499" w:firstLineChars="0"/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无</w:t>
      </w:r>
    </w:p>
    <w:p>
      <w:pPr>
        <w:spacing w:after="0"/>
        <w:ind w:left="120"/>
        <w:jc w:val="left"/>
      </w:pPr>
    </w:p>
    <w:p>
      <w:pPr>
        <w:pStyle w:val="2"/>
        <w:numPr>
          <w:ilvl w:val="0"/>
          <w:numId w:val="1"/>
        </w:numPr>
        <w:jc w:val="left"/>
      </w:pPr>
      <w:r>
        <w:t>数据库物理设计</w:t>
      </w:r>
    </w:p>
    <w:p>
      <w:pPr>
        <w:spacing w:after="0"/>
        <w:ind w:left="120"/>
        <w:jc w:val="left"/>
      </w:pPr>
    </w:p>
    <w:p>
      <w:pPr>
        <w:spacing w:after="0"/>
        <w:ind w:left="120" w:firstLine="499" w:firstLineChars="0"/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无。组件内部本身无数据库物理设计，数据持久化需求由上层业务宿主决定。</w:t>
      </w:r>
    </w:p>
    <w:p>
      <w:pPr>
        <w:spacing w:after="0"/>
        <w:ind w:left="120"/>
        <w:jc w:val="left"/>
      </w:pPr>
    </w:p>
    <w:p>
      <w:pPr>
        <w:pStyle w:val="2"/>
        <w:numPr>
          <w:ilvl w:val="0"/>
          <w:numId w:val="1"/>
        </w:numPr>
        <w:jc w:val="left"/>
      </w:pPr>
      <w:r>
        <w:t>接口设计说明</w:t>
      </w:r>
    </w:p>
    <w:p>
      <w:pPr>
        <w:spacing w:after="120"/>
        <w:ind w:left="120"/>
        <w:jc w:val="left"/>
      </w:pPr>
    </w:p>
    <w:p>
      <w:pPr>
        <w:pStyle w:val="3"/>
        <w:numPr>
          <w:ilvl w:val="1"/>
          <w:numId w:val="1"/>
        </w:numPr>
        <w:jc w:val="left"/>
      </w:pPr>
      <w:r>
        <w:t>接口整体设计</w:t>
      </w: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  <w:r>
        <w:rPr>
          <w:rFonts w:ascii="Times New Roman" w:hAnsi="Times New Roman"/>
          <w:b/>
          <w:i w:val="0"/>
          <w:color w:val="000000"/>
          <w:sz w:val="24"/>
        </w:rPr>
        <w:t>一、接口概述：</w:t>
      </w:r>
    </w:p>
    <w:p>
      <w:pPr>
        <w:spacing w:after="0"/>
        <w:ind w:left="120"/>
        <w:jc w:val="left"/>
      </w:pPr>
    </w:p>
    <w:p>
      <w:pPr>
        <w:spacing w:after="0"/>
        <w:ind w:left="120" w:firstLine="499" w:firstLineChars="0"/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该组件的接口设计本着事件化的订阅发布原则，减少业务耦合或业务无关来设计开发，业务按需来订阅发布事件。</w:t>
      </w: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  <w:r>
        <w:rPr>
          <w:rFonts w:ascii="Times New Roman" w:hAnsi="Times New Roman"/>
          <w:b/>
          <w:i w:val="0"/>
          <w:color w:val="000000"/>
          <w:sz w:val="24"/>
        </w:rPr>
        <w:t>二、接口调用过程</w:t>
      </w:r>
    </w:p>
    <w:p>
      <w:pPr>
        <w:spacing w:after="0"/>
        <w:ind w:left="120"/>
        <w:jc w:val="left"/>
      </w:pPr>
    </w:p>
    <w:p>
      <w:pPr>
        <w:spacing w:after="0"/>
        <w:ind w:left="120"/>
        <w:jc w:val="center"/>
      </w:pPr>
    </w:p>
    <w:p>
      <w:pPr>
        <w:spacing w:after="0"/>
        <w:ind w:left="120"/>
        <w:jc w:val="center"/>
      </w:pPr>
    </w:p>
    <w:p>
      <w:pPr>
        <w:spacing w:after="0"/>
        <w:ind w:left="120"/>
        <w:jc w:val="center"/>
      </w:pPr>
      <w:r>
        <w:drawing>
          <wp:inline distT="0" distB="0" distL="0" distR="0">
            <wp:extent cx="5732145" cy="281876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1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120"/>
        <w:jc w:val="center"/>
      </w:pPr>
      <w:r>
        <w:rPr>
          <w:rFonts w:ascii="Times New Roman" w:hAnsi="Times New Roman"/>
          <w:b w:val="0"/>
          <w:i w:val="0"/>
          <w:color w:val="000000"/>
          <w:sz w:val="20"/>
        </w:rPr>
        <w:t>​</w:t>
      </w: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  <w:r>
        <w:rPr>
          <w:rFonts w:ascii="Times New Roman" w:hAnsi="Times New Roman"/>
          <w:b/>
          <w:i w:val="0"/>
          <w:color w:val="000000"/>
          <w:sz w:val="24"/>
        </w:rPr>
        <w:t>三、使用方法</w:t>
      </w:r>
    </w:p>
    <w:p>
      <w:pPr>
        <w:spacing w:after="0"/>
        <w:ind w:left="120"/>
        <w:jc w:val="left"/>
      </w:pPr>
    </w:p>
    <w:p>
      <w:pPr>
        <w:spacing w:after="0"/>
        <w:ind w:left="120" w:firstLine="499" w:firstLineChars="0"/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详见使用说明：</w:t>
      </w: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  <w:r>
        <w:rPr>
          <w:rFonts w:ascii="Times New Roman" w:hAnsi="Times New Roman"/>
          <w:b/>
          <w:i w:val="0"/>
          <w:color w:val="000000"/>
          <w:sz w:val="24"/>
        </w:rPr>
        <w:t>四、适用系统</w:t>
      </w:r>
    </w:p>
    <w:p>
      <w:pPr>
        <w:spacing w:after="0"/>
        <w:ind w:left="120" w:firstLine="499" w:firstLineChars="0"/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本组件基于nodejs开发，</w:t>
      </w:r>
      <w:r>
        <w:rPr>
          <w:rFonts w:hint="eastAsia" w:ascii="Times New Roman" w:hAnsi="Times New Roman"/>
          <w:b w:val="0"/>
          <w:i w:val="0"/>
          <w:color w:val="000000"/>
          <w:sz w:val="24"/>
          <w:lang w:val="en-US" w:eastAsia="zh-CN"/>
        </w:rPr>
        <w:t>适用于</w:t>
      </w:r>
      <w:r>
        <w:rPr>
          <w:rFonts w:ascii="Times New Roman" w:hAnsi="Times New Roman"/>
          <w:b w:val="0"/>
          <w:i w:val="0"/>
          <w:color w:val="000000"/>
          <w:sz w:val="24"/>
        </w:rPr>
        <w:t>任何使用nodejs开发的业务。</w:t>
      </w:r>
    </w:p>
    <w:p>
      <w:pPr>
        <w:spacing w:after="0"/>
        <w:ind w:left="120" w:firstLine="499" w:firstLineChars="0"/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注意事</w:t>
      </w:r>
      <w:r>
        <w:rPr>
          <w:rFonts w:hint="eastAsia" w:ascii="Times New Roman" w:hAnsi="Times New Roman"/>
          <w:b w:val="0"/>
          <w:i w:val="0"/>
          <w:color w:val="000000"/>
          <w:sz w:val="24"/>
          <w:lang w:val="en-US" w:eastAsia="zh-CN"/>
        </w:rPr>
        <w:t>项</w:t>
      </w:r>
      <w:r>
        <w:rPr>
          <w:rFonts w:ascii="Times New Roman" w:hAnsi="Times New Roman"/>
          <w:b w:val="0"/>
          <w:i w:val="0"/>
          <w:color w:val="000000"/>
          <w:sz w:val="24"/>
        </w:rPr>
        <w:t>：</w:t>
      </w:r>
    </w:p>
    <w:p>
      <w:pPr>
        <w:spacing w:after="0"/>
        <w:ind w:left="120" w:firstLine="499" w:firstLineChars="0"/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1、建议node版本不小于10，10以下版暂未经过运行验证</w:t>
      </w:r>
    </w:p>
    <w:p>
      <w:pPr>
        <w:spacing w:after="0"/>
        <w:ind w:left="120" w:firstLine="499" w:firstLineChars="0"/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2、不支持Brower运行</w:t>
      </w: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  <w:r>
        <w:rPr>
          <w:rFonts w:ascii="Times New Roman" w:hAnsi="Times New Roman"/>
          <w:b/>
          <w:i w:val="0"/>
          <w:color w:val="000000"/>
          <w:sz w:val="24"/>
        </w:rPr>
        <w:t>五、关于异常处理</w:t>
      </w:r>
    </w:p>
    <w:p>
      <w:pPr>
        <w:spacing w:after="0"/>
        <w:ind w:left="120" w:firstLine="499" w:firstLineChars="0"/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该组件有处理内部异常，但对于插件抛出的全局异常不处理，宿主业务需自行捕获处理</w:t>
      </w: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  <w:r>
        <w:rPr>
          <w:rFonts w:ascii="Times New Roman" w:hAnsi="Times New Roman"/>
          <w:b/>
          <w:i w:val="0"/>
          <w:color w:val="000000"/>
          <w:sz w:val="24"/>
        </w:rPr>
        <w:t>六、数据字典说明</w:t>
      </w:r>
    </w:p>
    <w:tbl>
      <w:tblPr>
        <w:tblStyle w:val="19"/>
        <w:tblW w:w="6317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454"/>
        <w:gridCol w:w="2373"/>
        <w:gridCol w:w="14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3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头部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1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2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协议号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设备地址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指令</w:t>
            </w:r>
          </w:p>
        </w:tc>
        <w:tc>
          <w:tcPr>
            <w:tcW w:w="1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请求/响应</w:t>
            </w:r>
          </w:p>
        </w:tc>
        <w:tc>
          <w:tcPr>
            <w:tcW w:w="378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错误码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31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序列号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校验码</w:t>
            </w:r>
          </w:p>
        </w:tc>
        <w:tc>
          <w:tcPr>
            <w:tcW w:w="378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内容长度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定长内容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61000&lt;=key&lt;61999</w:t>
            </w:r>
          </w:p>
        </w:tc>
        <w:tc>
          <w:tcPr>
            <w:tcW w:w="378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字符串变长内容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70" w:hRule="atLeast"/>
        </w:trPr>
        <w:tc>
          <w:tcPr>
            <w:tcW w:w="25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60000&lt;=key&lt;=60499</w:t>
            </w:r>
          </w:p>
        </w:tc>
        <w:tc>
          <w:tcPr>
            <w:tcW w:w="378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内容长度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gridSpan w:val="4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gridSpan w:val="4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gridSpan w:val="4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二进制变长内容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60500&lt;=key&lt;=60999</w:t>
            </w:r>
          </w:p>
        </w:tc>
        <w:tc>
          <w:tcPr>
            <w:tcW w:w="378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内容长度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gridSpan w:val="4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gridSpan w:val="4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gridSpan w:val="4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spacing w:after="0"/>
        <w:ind w:left="120"/>
        <w:jc w:val="left"/>
      </w:pPr>
    </w:p>
    <w:p>
      <w:pPr>
        <w:spacing w:after="0"/>
        <w:ind w:left="120"/>
        <w:jc w:val="left"/>
      </w:pPr>
    </w:p>
    <w:p>
      <w:pPr>
        <w:spacing w:after="0"/>
        <w:ind w:left="120"/>
        <w:jc w:val="center"/>
      </w:pPr>
    </w:p>
    <w:p>
      <w:pPr>
        <w:spacing w:after="0"/>
        <w:ind w:left="120"/>
        <w:jc w:val="left"/>
      </w:pPr>
    </w:p>
    <w:tbl>
      <w:tblPr>
        <w:tblStyle w:val="19"/>
        <w:tblpPr w:leftFromText="180" w:rightFromText="180" w:vertAnchor="text" w:horzAnchor="page" w:tblpX="1653" w:tblpY="336"/>
        <w:tblOverlap w:val="never"/>
        <w:tblW w:w="91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20"/>
        <w:gridCol w:w="765"/>
        <w:gridCol w:w="3930"/>
        <w:gridCol w:w="9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1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指令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名称</w:t>
            </w:r>
          </w:p>
        </w:tc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编号</w:t>
            </w:r>
          </w:p>
        </w:tc>
        <w:tc>
          <w:tcPr>
            <w:tcW w:w="3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config</w:t>
            </w:r>
          </w:p>
        </w:tc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3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handshake</w:t>
            </w:r>
          </w:p>
        </w:tc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3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握手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reboot</w:t>
            </w:r>
          </w:p>
        </w:tc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3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重启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get</w:t>
            </w:r>
          </w:p>
        </w:tc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3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读取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set</w:t>
            </w:r>
          </w:p>
        </w:tc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3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设置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report</w:t>
            </w:r>
          </w:p>
        </w:tc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3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上报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penet</w:t>
            </w:r>
          </w:p>
        </w:tc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3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透传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update</w:t>
            </w:r>
          </w:p>
        </w:tc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3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升级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online</w:t>
            </w:r>
          </w:p>
        </w:tc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3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上线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offline</w:t>
            </w:r>
          </w:p>
        </w:tc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3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下线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resetconfig</w:t>
            </w:r>
          </w:p>
        </w:tc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3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重置配置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device_joined</w:t>
            </w:r>
          </w:p>
        </w:tc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3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设备入网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device_leave</w:t>
            </w:r>
          </w:p>
        </w:tc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3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设备脱网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device_interview</w:t>
            </w:r>
          </w:p>
        </w:tc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3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设备检索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get_gpio</w:t>
            </w:r>
          </w:p>
        </w:tc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3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读gpio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set_gpio</w:t>
            </w:r>
          </w:p>
        </w:tc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3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写gpio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rfir_sniff</w:t>
            </w:r>
          </w:p>
        </w:tc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  <w:tc>
          <w:tcPr>
            <w:tcW w:w="3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射频采集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rfir_send</w:t>
            </w:r>
          </w:p>
        </w:tc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3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射频发射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intranet</w:t>
            </w:r>
          </w:p>
        </w:tc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  <w:tc>
          <w:tcPr>
            <w:tcW w:w="3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内网组网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spacing w:after="0"/>
        <w:ind w:left="120"/>
        <w:jc w:val="left"/>
      </w:pPr>
    </w:p>
    <w:p>
      <w:pPr>
        <w:spacing w:after="0"/>
        <w:ind w:left="120"/>
        <w:jc w:val="left"/>
      </w:pPr>
    </w:p>
    <w:tbl>
      <w:tblPr>
        <w:tblStyle w:val="19"/>
        <w:tblpPr w:leftFromText="180" w:rightFromText="180" w:vertAnchor="text" w:horzAnchor="page" w:tblpX="1703" w:tblpY="410"/>
        <w:tblOverlap w:val="never"/>
        <w:tblW w:w="91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5"/>
        <w:gridCol w:w="1110"/>
        <w:gridCol w:w="3465"/>
        <w:gridCol w:w="192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键名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编号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字符串内容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dev_vender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60000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品牌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dev_model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60001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型号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dev_id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60002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设备ID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dev_mac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60003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设备MAC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wifi_ssid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60004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WIFI SSID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wifi_pass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60005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WIFI PASS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ap_ssid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60006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AP SSID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ap_pass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60007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AP PASS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ota_update_url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60008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固件OTA 地址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mqtt_sub_topic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60009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MQTT订阅主题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mqtt_pub_topic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60010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MQTT发布主题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mqtt_ip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60011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MQTT地址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mqtt_user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60012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MQTT用户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mqtt_pass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60013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MQTT用户密码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wifi_ssid_dev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60014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WIFI SSID DEV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wifi_pass_dev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60015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WIFI PASS DEV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intranet_mqtt_ip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60040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内网组网MQTT地址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intranet_mqtt_user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60041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内网组网MQTT用户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intranet_mqtt_pass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60042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内网组网MQTT密码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intranet_ip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60043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内网组网组播IP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intranet_from_id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60044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内网消息源地址id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intranet_to_id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60045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内网消息目的地址id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键名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编号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二进制内容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penet_data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60500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串口透传数据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实际长度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rfir_sniff_data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60501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射频采集数据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实际长度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rfir_send_data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60502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射频发射数据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实际长度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report_penet_data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60503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串口定时透传数据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格式：长度+内容...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report_reg_data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60504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定时上报的寄存器列表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格式：key+value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键名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编号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数字内容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dev_online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61000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是否在线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cfg_version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61001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配置版本号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wifi_rssi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61002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RSSI信号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pin_led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61003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信号灯针脚号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pin_button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61004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按钮针脚号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pin_reset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61005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重置针脚号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serial_debug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61006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串号调试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serial_baud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61007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串口波特率 * 100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serial_data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61008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串口数据位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serial_stop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61009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串口停止位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serial_sum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61010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串口校验位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serial_stream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61011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串口流控制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ota_disable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61012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OTA禁止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ota_version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61013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OTA版本号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ota_update_interval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61014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OTA检查间隔(分钟)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wifi_disable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61015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WIFI禁止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wifi_reset_timeout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61016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WIFI断线重启时长(秒)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ap_disable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61017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AP禁止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ap_start_timeout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61018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WIFI断线时长启动热点(秒)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mqtt_disable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61019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MQTT禁止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mqtt_port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61020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MQTT端口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mqtt_keepalive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61021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MQTT保活时长(秒)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mqtt_clean_session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61022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MQTT清除会话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mqtt_reset_timeout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61023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MQTT断线重启时长(秒)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mqtt_buffer_size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61024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MQTT缓存大小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net_report_timeout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61025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上报间隔(秒)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net_handshake_timeout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61026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握手间隔(秒)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net_handshake_count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61027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握手次数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dev_address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61028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设备地址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dev_offline_count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61029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掉线次数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net_report_reason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61030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上报原因 0:定时；1：变化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serial_read_timeout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61031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串口读取停顿(毫秒)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serial_read_bufsize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61032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串口（设备）读取缓存大小（字节）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serial_half_rw_pin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61033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串口半双工读写切换针脚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serial_half_r_level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61034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串口半双工读取针脚电平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gpio_rw_pin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61035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读写gpio针脚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gpio_rw_value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61036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读写gpio值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intranet_mqtt_enable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61040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内网MQTT组网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intranet_mqtt_port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61041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内网MQTT端口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intranet_enable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61042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内网组网组播激活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intranet_port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61043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内网组网组播端口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rfir_sniff_enable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61050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射频采集激活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rfir_sniff_pin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61051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射频采集gpio针脚编号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rfir_sniff_inverted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61052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射频采集波段取反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rfir_sniff_minCount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61053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射频采集最少波段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rfir_sniff_maxCount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61054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射频采集最多波段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rfir_sniff_minDelta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61055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射频采集最小波长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rfir_sniff_maxDelta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61056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射频采集最大波长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rfir_send_enable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61060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射频发射激活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rfir_send_pin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61061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射频发射gpio针脚编号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rfir_send_inverted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61062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射频发射波段取反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rfir_send_modulation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61063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射频发射脉冲调制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rfir_send_repeat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61064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射频发射重复次数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rfir_send_frequency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61065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射频发射调制频率（默认红外38）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rfir_send_dutycycle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61066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射频发射调制占空比（50%）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report_penet_enable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61070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串口定时透传激活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report_penet_timeout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61071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串口定时透传间隔（秒）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report_reg_enable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61080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定时上报激活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report_reg_timeout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61081</w:t>
            </w: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定时上报间隔（秒）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spacing w:after="0"/>
        <w:ind w:left="120"/>
        <w:jc w:val="left"/>
      </w:pPr>
    </w:p>
    <w:p>
      <w:pPr>
        <w:pStyle w:val="3"/>
        <w:numPr>
          <w:ilvl w:val="1"/>
          <w:numId w:val="1"/>
        </w:numPr>
        <w:jc w:val="left"/>
      </w:pPr>
      <w:r>
        <w:t>接口明细</w:t>
      </w:r>
    </w:p>
    <w:p>
      <w:pPr>
        <w:spacing w:after="0"/>
        <w:ind w:left="120"/>
        <w:jc w:val="left"/>
      </w:pPr>
    </w:p>
    <w:p>
      <w:pPr>
        <w:spacing w:after="0"/>
        <w:ind w:left="120" w:firstLine="499" w:firstLineChars="0"/>
        <w:jc w:val="left"/>
      </w:pPr>
      <w:r>
        <w:rPr>
          <w:rFonts w:ascii="Times New Roman" w:hAnsi="Times New Roman"/>
          <w:b/>
          <w:i w:val="0"/>
          <w:color w:val="000000"/>
          <w:sz w:val="24"/>
        </w:rPr>
        <w:t>详见接口API文件：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微软雅黑" w:hAnsi="微软雅黑" w:eastAsia="微软雅黑" w:cs="微软雅黑"/>
          <w:i w:val="0"/>
          <w:iCs w:val="0"/>
          <w:caps w:val="0"/>
          <w:color w:val="3D9AFF"/>
          <w:spacing w:val="0"/>
          <w:sz w:val="21"/>
          <w:szCs w:val="21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iCs w:val="0"/>
          <w:caps w:val="0"/>
          <w:color w:val="3D9AFF"/>
          <w:spacing w:val="0"/>
          <w:sz w:val="21"/>
          <w:szCs w:val="21"/>
          <w:shd w:val="clear" w:fill="FFFFFF"/>
        </w:rPr>
        <w:instrText xml:space="preserve"> HYPERLINK "http://betacs.101.com/v0.1/static/preproduction_content_nd_iot_edg/ndiot-device-shadow/docs/typedoc/index.html" </w:instrText>
      </w:r>
      <w:r>
        <w:rPr>
          <w:rFonts w:ascii="微软雅黑" w:hAnsi="微软雅黑" w:eastAsia="微软雅黑" w:cs="微软雅黑"/>
          <w:i w:val="0"/>
          <w:iCs w:val="0"/>
          <w:caps w:val="0"/>
          <w:color w:val="3D9AFF"/>
          <w:spacing w:val="0"/>
          <w:sz w:val="21"/>
          <w:szCs w:val="21"/>
          <w:shd w:val="clear" w:fill="FFFFFF"/>
        </w:rPr>
        <w:fldChar w:fldCharType="separate"/>
      </w:r>
      <w:r>
        <w:rPr>
          <w:rStyle w:val="21"/>
          <w:rFonts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shd w:val="clear" w:fill="FFFFFF"/>
        </w:rPr>
        <w:t>http://betacs.101.com/v0.1/static/preproduction_content_nd_iot_edg/ndiot-device-shadow/docs/typedoc/ind</w:t>
      </w:r>
      <w:bookmarkStart w:id="0" w:name="_GoBack"/>
      <w:bookmarkEnd w:id="0"/>
      <w:r>
        <w:rPr>
          <w:rStyle w:val="21"/>
          <w:rFonts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shd w:val="clear" w:fill="FFFFFF"/>
        </w:rPr>
        <w:t>ex.html</w:t>
      </w:r>
      <w:r>
        <w:rPr>
          <w:rFonts w:ascii="微软雅黑" w:hAnsi="微软雅黑" w:eastAsia="微软雅黑" w:cs="微软雅黑"/>
          <w:i w:val="0"/>
          <w:iCs w:val="0"/>
          <w:caps w:val="0"/>
          <w:color w:val="3D9AFF"/>
          <w:spacing w:val="0"/>
          <w:sz w:val="21"/>
          <w:szCs w:val="21"/>
          <w:shd w:val="clear" w:fill="FFFFFF"/>
        </w:rPr>
        <w:fldChar w:fldCharType="end"/>
      </w:r>
    </w:p>
    <w:p>
      <w:pPr>
        <w:spacing w:after="0"/>
        <w:ind w:left="120"/>
        <w:jc w:val="left"/>
      </w:pPr>
    </w:p>
    <w:p>
      <w:pPr>
        <w:spacing w:after="0"/>
        <w:ind w:left="120"/>
        <w:jc w:val="left"/>
      </w:pPr>
    </w:p>
    <w:p>
      <w:pPr>
        <w:spacing w:after="150"/>
        <w:ind w:left="270"/>
        <w:jc w:val="left"/>
      </w:pPr>
    </w:p>
    <w:sectPr>
      <w:headerReference r:id="rId3" w:type="default"/>
      <w:footerReference r:id="rId4" w:type="default"/>
      <w:pgSz w:w="11907" w:h="16839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tab w:relativeTo="margin" w:alignment="center" w:leader="none"/>
    </w:r>
    <w:r>
      <w:t>第</w:t>
    </w:r>
    <w:r>
      <w:fldChar w:fldCharType="begin"/>
    </w:r>
    <w:r>
      <w:instrText xml:space="preserve"> PAGE   \* MERGEFORMAT </w:instrText>
    </w:r>
    <w:r>
      <w:fldChar w:fldCharType="end"/>
    </w:r>
    <w:r>
      <w:t>页共</w:t>
    </w:r>
    <w:r>
      <w:fldChar w:fldCharType="begin"/>
    </w:r>
    <w:r>
      <w:instrText xml:space="preserve"> NUMPAGES  \* MERGEFORMAT </w:instrText>
    </w:r>
    <w:r>
      <w:fldChar w:fldCharType="end"/>
    </w:r>
    <w: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333333" w:sz="4" w:space="0"/>
      </w:pBdr>
    </w:pPr>
    <w:r>
      <w:ptab w:relativeTo="margin" w:alignment="center" w:leader="none"/>
    </w:r>
    <w:r>
      <w:t>NetDragon Engineering Institute Confidential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D62EBA"/>
    <w:multiLevelType w:val="singleLevel"/>
    <w:tmpl w:val="EBD62EBA"/>
    <w:lvl w:ilvl="0" w:tentative="0">
      <w:start w:val="1"/>
      <w:numFmt w:val="decimal"/>
      <w:suff w:val="space"/>
      <w:lvlText w:val="%1."/>
      <w:lvlJc w:val="left"/>
      <w:pPr>
        <w:ind w:left="180" w:leftChars="0" w:firstLine="0" w:firstLineChars="0"/>
      </w:pPr>
    </w:lvl>
  </w:abstractNum>
  <w:abstractNum w:abstractNumId="1">
    <w:nsid w:val="379CBB73"/>
    <w:multiLevelType w:val="singleLevel"/>
    <w:tmpl w:val="379CBB73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5C86C9BB"/>
    <w:multiLevelType w:val="multilevel"/>
    <w:tmpl w:val="5C86C9B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RkMmY5MzBkMGI5YzExYTZjODYzZTlhZTUzNjZmNTUifQ=="/>
  </w:docVars>
  <w:rsids>
    <w:rsidRoot w:val="00000000"/>
    <w:rsid w:val="00F24B6D"/>
    <w:rsid w:val="1E1731F2"/>
    <w:rsid w:val="2F193B5D"/>
    <w:rsid w:val="34405D1E"/>
    <w:rsid w:val="415814A6"/>
    <w:rsid w:val="563D7A2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ordWrap w:val="0"/>
      <w:jc w:val="left"/>
    </w:pPr>
    <w:rPr>
      <w:rFonts w:asciiTheme="minorAscii" w:hAnsiTheme="minorAscii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宋体" w:hAnsi="宋体" w:eastAsia="宋体" w:cs="宋体"/>
      <w:b/>
      <w:color w:val="000000" w:themeColor="text1"/>
      <w:kern w:val="44"/>
      <w:sz w:val="52"/>
      <w:szCs w:val="48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color w:val="000000" w:themeColor="text1"/>
      <w:sz w:val="48"/>
      <w:szCs w:val="36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  <w:outlineLvl w:val="2"/>
    </w:pPr>
    <w:rPr>
      <w:rFonts w:hint="eastAsia" w:ascii="宋体" w:hAnsi="宋体" w:eastAsia="宋体" w:cs="宋体"/>
      <w:b/>
      <w:color w:val="000000" w:themeColor="text1"/>
      <w:sz w:val="44"/>
      <w:szCs w:val="27"/>
      <w14:textFill>
        <w14:solidFill>
          <w14:schemeClr w14:val="tx1"/>
        </w14:solidFill>
      </w14:textFill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  <w:outlineLvl w:val="3"/>
    </w:pPr>
    <w:rPr>
      <w:rFonts w:hint="eastAsia" w:ascii="宋体" w:hAnsi="宋体" w:eastAsia="宋体" w:cs="宋体"/>
      <w:b/>
      <w:color w:val="000000" w:themeColor="text1"/>
      <w:sz w:val="44"/>
      <w14:textFill>
        <w14:solidFill>
          <w14:schemeClr w14:val="tx1"/>
        </w14:solidFill>
      </w14:textFill>
    </w:rPr>
  </w:style>
  <w:style w:type="paragraph" w:styleId="6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  <w:outlineLvl w:val="4"/>
    </w:pPr>
    <w:rPr>
      <w:rFonts w:hint="eastAsia" w:ascii="宋体" w:hAnsi="宋体" w:eastAsia="宋体" w:cs="宋体"/>
      <w:b/>
      <w:color w:val="000000" w:themeColor="text1"/>
      <w:sz w:val="36"/>
      <w:szCs w:val="20"/>
      <w14:textFill>
        <w14:solidFill>
          <w14:schemeClr w14:val="tx1"/>
        </w14:solidFill>
      </w14:textFill>
    </w:rPr>
  </w:style>
  <w:style w:type="paragraph" w:styleId="7">
    <w:name w:val="heading 6"/>
    <w:basedOn w:val="1"/>
    <w:next w:val="1"/>
    <w:unhideWhenUsed/>
    <w:qFormat/>
    <w:uiPriority w:val="0"/>
    <w:pPr>
      <w:spacing w:before="0" w:beforeAutospacing="1" w:after="0" w:afterAutospacing="1"/>
      <w:jc w:val="left"/>
      <w:outlineLvl w:val="5"/>
    </w:pPr>
    <w:rPr>
      <w:rFonts w:hint="eastAsia" w:ascii="宋体" w:hAnsi="宋体" w:eastAsia="宋体" w:cs="宋体"/>
      <w:b/>
      <w:color w:val="000000" w:themeColor="text1"/>
      <w:sz w:val="32"/>
      <w:szCs w:val="15"/>
      <w14:textFill>
        <w14:solidFill>
          <w14:schemeClr w14:val="tx1"/>
        </w14:solidFill>
      </w14:textFill>
    </w:rPr>
  </w:style>
  <w:style w:type="character" w:default="1" w:styleId="20">
    <w:name w:val="Default Paragraph Font"/>
    <w:semiHidden/>
    <w:uiPriority w:val="0"/>
  </w:style>
  <w:style w:type="table" w:default="1" w:styleId="1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oc 7"/>
    <w:basedOn w:val="1"/>
    <w:next w:val="1"/>
    <w:unhideWhenUsed/>
    <w:qFormat/>
    <w:uiPriority w:val="39"/>
    <w:pPr>
      <w:spacing w:after="100"/>
      <w:ind w:left="1320"/>
    </w:pPr>
  </w:style>
  <w:style w:type="paragraph" w:styleId="9">
    <w:name w:val="toc 5"/>
    <w:basedOn w:val="1"/>
    <w:next w:val="1"/>
    <w:unhideWhenUsed/>
    <w:qFormat/>
    <w:uiPriority w:val="39"/>
    <w:pPr>
      <w:spacing w:after="100"/>
      <w:ind w:left="880"/>
    </w:pPr>
  </w:style>
  <w:style w:type="paragraph" w:styleId="10">
    <w:name w:val="toc 3"/>
    <w:basedOn w:val="1"/>
    <w:next w:val="1"/>
    <w:unhideWhenUsed/>
    <w:uiPriority w:val="39"/>
    <w:pPr>
      <w:spacing w:after="100"/>
      <w:ind w:left="440"/>
    </w:pPr>
  </w:style>
  <w:style w:type="paragraph" w:styleId="11">
    <w:name w:val="toc 8"/>
    <w:basedOn w:val="1"/>
    <w:next w:val="1"/>
    <w:unhideWhenUsed/>
    <w:qFormat/>
    <w:uiPriority w:val="39"/>
    <w:pPr>
      <w:spacing w:after="100"/>
      <w:ind w:left="1540"/>
    </w:pPr>
  </w:style>
  <w:style w:type="paragraph" w:styleId="12">
    <w:name w:val="toc 1"/>
    <w:basedOn w:val="1"/>
    <w:next w:val="1"/>
    <w:unhideWhenUsed/>
    <w:qFormat/>
    <w:uiPriority w:val="39"/>
    <w:pPr>
      <w:spacing w:after="100"/>
    </w:pPr>
  </w:style>
  <w:style w:type="paragraph" w:styleId="13">
    <w:name w:val="toc 4"/>
    <w:basedOn w:val="1"/>
    <w:next w:val="1"/>
    <w:unhideWhenUsed/>
    <w:qFormat/>
    <w:uiPriority w:val="39"/>
    <w:pPr>
      <w:spacing w:after="100"/>
      <w:ind w:left="660"/>
    </w:pPr>
  </w:style>
  <w:style w:type="paragraph" w:styleId="14">
    <w:name w:val="toc 6"/>
    <w:basedOn w:val="1"/>
    <w:next w:val="1"/>
    <w:unhideWhenUsed/>
    <w:qFormat/>
    <w:uiPriority w:val="39"/>
    <w:pPr>
      <w:spacing w:after="100"/>
      <w:ind w:left="1100"/>
    </w:pPr>
  </w:style>
  <w:style w:type="paragraph" w:styleId="15">
    <w:name w:val="toc 2"/>
    <w:basedOn w:val="1"/>
    <w:next w:val="1"/>
    <w:unhideWhenUsed/>
    <w:qFormat/>
    <w:uiPriority w:val="39"/>
    <w:pPr>
      <w:spacing w:after="100"/>
      <w:ind w:left="220"/>
    </w:pPr>
  </w:style>
  <w:style w:type="paragraph" w:styleId="16">
    <w:name w:val="toc 9"/>
    <w:basedOn w:val="1"/>
    <w:next w:val="1"/>
    <w:unhideWhenUsed/>
    <w:qFormat/>
    <w:uiPriority w:val="39"/>
    <w:pPr>
      <w:spacing w:after="100"/>
      <w:ind w:left="1760"/>
    </w:pPr>
  </w:style>
  <w:style w:type="paragraph" w:styleId="1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</w:rPr>
  </w:style>
  <w:style w:type="paragraph" w:styleId="1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21">
    <w:name w:val="FollowedHyperlink"/>
    <w:basedOn w:val="20"/>
    <w:uiPriority w:val="0"/>
    <w:rPr>
      <w:color w:val="800080"/>
      <w:u w:val="single"/>
    </w:rPr>
  </w:style>
  <w:style w:type="character" w:styleId="22">
    <w:name w:val="Hyperlink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23">
    <w:name w:val="TOC Heading"/>
    <w:semiHidden/>
    <w:unhideWhenUsed/>
    <w:qFormat/>
    <w:uiPriority w:val="39"/>
    <w:pPr>
      <w:keepNext/>
      <w:keepLines/>
      <w:numPr>
        <w:ilvl w:val="0"/>
        <w:numId w:val="0"/>
      </w:numPr>
      <w:spacing w:before="480" w:after="0"/>
      <w:outlineLvl w:val="9"/>
    </w:pPr>
    <w:rPr>
      <w:rFonts w:asciiTheme="majorAscii" w:hAnsiTheme="majorAscii" w:eastAsiaTheme="majorEastAsia" w:cstheme="majorBidi"/>
      <w:b/>
      <w:bCs/>
      <w:color w:val="000000" w:themeColor="text1"/>
      <w:sz w:val="28"/>
      <w:szCs w:val="28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13</Pages>
  <Words>2109</Words>
  <Characters>4145</Characters>
  <TotalTime>320</TotalTime>
  <ScaleCrop>false</ScaleCrop>
  <LinksUpToDate>false</LinksUpToDate>
  <CharactersWithSpaces>4179</CharactersWithSpaces>
  <Application>WPS Office_11.1.0.12763_F1E327BC-269C-435d-A152-05C5408002CA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2022-12-07T07:22:00Z</dcterms:created>
  <dc:creator>Administrator</dc:creator>
  <cp:lastModifiedBy>Administrator</cp:lastModifiedBy>
  <dcterms:modified xsi:type="dcterms:W3CDTF">2022-12-07T14:10:07Z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E8A9BFD514754188864F1C6875F39AA0</vt:lpwstr>
  </property>
</Properties>
</file>