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AgentAlpha 导航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center"/>
              <w:outlineLvl w:val="3"/>
            </w:pPr>
            <w:bookmarkStart w:name="heading_0" w:id="0"/>
            <w:hyperlink r:id="rId4">
              <w:r>
                <w:rPr>
                  <w:rFonts w:eastAsia="等线" w:ascii="Arial" w:cs="Arial" w:hAnsi="Arial"/>
                  <w:b w:val="true"/>
                  <w:color w:val="3370ff"/>
                  <w:sz w:val="28"/>
                </w:rPr>
                <w:t>青稞社区</w:t>
              </w:r>
            </w:hyperlink>
            <w:hyperlink r:id="rId5">
              <w:r>
                <w:rPr>
                  <w:rFonts w:eastAsia="等线" w:ascii="Arial" w:cs="Arial" w:hAnsi="Arial"/>
                  <w:b w:val="true"/>
                  <w:color w:val="3370ff"/>
                  <w:sz w:val="28"/>
                </w:rPr>
                <w:t>首页</w:t>
              </w:r>
            </w:hyperlink>
            <w:r>
              <w:rPr>
                <w:rFonts w:eastAsia="等线" w:ascii="Arial" w:cs="Arial" w:hAnsi="Arial"/>
                <w:b w:val="true"/>
                <w:sz w:val="28"/>
              </w:rPr>
              <w:t xml:space="preserve">   |   </w:t>
            </w:r>
            <w:hyperlink r:id="rId6">
              <w:r>
                <w:rPr>
                  <w:rFonts w:eastAsia="等线" w:ascii="Arial" w:cs="Arial" w:hAnsi="Arial"/>
                  <w:b w:val="true"/>
                  <w:color w:val="3370ff"/>
                  <w:sz w:val="28"/>
                </w:rPr>
                <w:t>新人必逛</w:t>
              </w:r>
            </w:hyperlink>
            <w:r>
              <w:rPr>
                <w:rFonts w:eastAsia="等线" w:ascii="Arial" w:cs="Arial" w:hAnsi="Arial"/>
                <w:b w:val="true"/>
                <w:sz w:val="28"/>
              </w:rPr>
              <w:t xml:space="preserve">   |   </w:t>
            </w:r>
            <w:r>
              <w:rPr>
                <w:rFonts w:eastAsia="等线" w:ascii="Arial" w:cs="Arial" w:hAnsi="Arial"/>
                <w:b w:val="true"/>
                <w:sz w:val="28"/>
              </w:rPr>
              <w:t>高阶玩法</w:t>
            </w:r>
            <w:r>
              <w:rPr>
                <w:rFonts w:eastAsia="等线" w:ascii="Arial" w:cs="Arial" w:hAnsi="Arial"/>
                <w:b w:val="true"/>
                <w:sz w:val="28"/>
              </w:rPr>
              <w:t xml:space="preserve">   |   </w:t>
            </w:r>
            <w:hyperlink r:id="rId7">
              <w:r>
                <w:rPr>
                  <w:rFonts w:eastAsia="等线" w:ascii="Arial" w:cs="Arial" w:hAnsi="Arial"/>
                  <w:b w:val="true"/>
                  <w:color w:val="3370ff"/>
                  <w:sz w:val="28"/>
                </w:rPr>
                <w:t>论文笔记</w:t>
              </w:r>
            </w:hyperlink>
            <w:hyperlink r:id="rId8">
              <w:r>
                <w:rPr>
                  <w:rFonts w:eastAsia="等线" w:ascii="Arial" w:cs="Arial" w:hAnsi="Arial"/>
                  <w:b w:val="true"/>
                  <w:color w:val="3370ff"/>
                  <w:sz w:val="28"/>
                </w:rPr>
                <w:t xml:space="preserve"> </w:t>
              </w:r>
            </w:hyperlink>
            <w:r>
              <w:rPr>
                <w:rFonts w:eastAsia="等线" w:ascii="Arial" w:cs="Arial" w:hAnsi="Arial"/>
                <w:b w:val="true"/>
                <w:sz w:val="28"/>
              </w:rPr>
              <w:t xml:space="preserve">  |   </w:t>
            </w:r>
            <w:hyperlink r:id="rId9">
              <w:r>
                <w:rPr>
                  <w:rFonts w:eastAsia="等线" w:ascii="Arial" w:cs="Arial" w:hAnsi="Arial"/>
                  <w:b w:val="true"/>
                  <w:color w:val="3370ff"/>
                  <w:sz w:val="28"/>
                </w:rPr>
                <w:t>资源合集</w:t>
              </w:r>
            </w:hyperlink>
            <w:hyperlink r:id="rId10">
              <w:r>
                <w:rPr>
                  <w:rFonts w:eastAsia="等线" w:ascii="Arial" w:cs="Arial" w:hAnsi="Arial"/>
                  <w:b w:val="true"/>
                  <w:color w:val="3370ff"/>
                  <w:sz w:val="28"/>
                </w:rPr>
                <w:t xml:space="preserve">  </w:t>
              </w:r>
            </w:hyperlink>
            <w:r>
              <w:rPr>
                <w:rFonts w:eastAsia="等线" w:ascii="Arial" w:cs="Arial" w:hAnsi="Arial"/>
                <w:b w:val="true"/>
                <w:sz w:val="28"/>
              </w:rPr>
              <w:t xml:space="preserve"> |  </w:t>
            </w:r>
            <w:hyperlink r:id="rId11">
              <w:r>
                <w:rPr>
                  <w:rFonts w:eastAsia="等线" w:ascii="Arial" w:cs="Arial" w:hAnsi="Arial"/>
                  <w:b w:val="true"/>
                  <w:color w:val="3370ff"/>
                  <w:sz w:val="28"/>
                </w:rPr>
                <w:t xml:space="preserve"> 兄弟社区</w:t>
              </w:r>
            </w:hyperlink>
            <w:bookmarkEnd w:id="0"/>
          </w:p>
        </w:tc>
      </w:tr>
    </w:tbl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🎯 愿景和目标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真正的AGI到来还有十年，</w:t>
            </w:r>
            <w:r>
              <w:rPr>
                <w:rFonts w:eastAsia="等线" w:ascii="Arial" w:cs="Arial" w:hAnsi="Arial"/>
                <w:sz w:val="22"/>
                <w:u w:val="single"/>
              </w:rPr>
              <w:t>Agent作为通往AGI的必经之路</w:t>
            </w:r>
            <w:r>
              <w:rPr>
                <w:rFonts w:eastAsia="等线" w:ascii="Arial" w:cs="Arial" w:hAnsi="Arial"/>
                <w:sz w:val="22"/>
              </w:rPr>
              <w:t>，​希望我们每个人能把握住这波agent浪潮。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AgentAlpha 社区的存在，就是为了确保你我不再缺席。我们通过深度实践、知识共享和项目协作，拆解技术壁垒，共享发展红利，帮助成员将技术洞察转化为个人优势与实在价值，共同决胜于AGI时代来临的前夜。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赋能每一人，决胜Agent十年。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32"/>
              </w:rPr>
              <w:t>社群成员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😎原字节3-2，AI大模型算法方向大佬，有10多篇Agent、RL方向顶会论文和SOTA开源项目，90后年轻高潜，多段大厂跳槽成功涨薪80%经历，有语音多模态、NLP、大模型Agent方向丰富业界经验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😊985青年教授，担任腾讯、oppo等知名大厂AI lab产学研项目合作的资深研究科学家，多次斩获CVPR、ECCV等顶会Workshop challenge的全球冠军，12篇顶会，具备极强的学术届和工业界综合背景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😊香港科技大学计算机系博士后。研究聚焦高效 LLM/VLM 训练与推理、联邦学习与分布式系统、以及基于外部工具的智能体应用，代表性成果发表于/入选 NeurIPS (含 Spotlight)、ICML 、COLM、ACL、与 ICLR 2025（含 Blogpost），共发表论文80余篇，引用量上千。并获 NeurIPS 2024 Top Reviewer、FL@FM-NeurIPS’24 最佳学生论文奖等荣誉。当前他致力于以结构化训练范式与高效缓存/压缩等技术，推动可落地的 LLM/VLM 智能体。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社群还有 字节seed、Meta、Google、Apple、阿里p7.....   （</w:t>
            </w: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欢迎您的加入</w:t>
            </w:r>
            <w:r>
              <w:rPr>
                <w:rFonts w:eastAsia="等线" w:ascii="Arial" w:cs="Arial" w:hAnsi="Arial"/>
                <w:sz w:val="22"/>
              </w:rPr>
              <w:t>！）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🎡近期talk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还有  </w:t>
      </w:r>
      <w:hyperlink r:id="rId12">
        <w:r>
          <w:rPr>
            <w:rFonts w:eastAsia="等线" w:ascii="Arial" w:cs="Arial" w:hAnsi="Arial"/>
            <w:color w:val="3370ff"/>
            <w:sz w:val="22"/>
          </w:rPr>
          <w:t>VisualQuality-R1</w:t>
        </w:r>
      </w:hyperlink>
      <w:r>
        <w:rPr>
          <w:rFonts w:eastAsia="等线" w:ascii="Arial" w:cs="Arial" w:hAnsi="Arial"/>
          <w:sz w:val="22"/>
        </w:rPr>
        <w:t xml:space="preserve"> （NeurIPS 2025 Spotlight） 在路上....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鼓励大家多学多实操，多参加活动，和社区小伙伴一起动手实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⏳ 我能帮你做什么 ⏳</w:t>
      </w:r>
      <w:bookmarkEnd w:id="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8"/>
              </w:rPr>
              <w:t>如果你想入门大模型agent</w:t>
            </w:r>
            <w:bookmarkEnd w:id="5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完整的学习路径 + 开源仓库推荐 + 入门课 + 项目实操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志同道合的交流社区</w:t>
            </w: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8"/>
              </w:rPr>
              <w:t>如果你想了进一步合作论文、搞有影响力的项目、找工作</w:t>
            </w:r>
            <w:bookmarkEnd w:id="6"/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论文合作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项目合作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工作内推</w:t>
            </w: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8"/>
              </w:rPr>
              <w:t>如果你希望寻求合作</w:t>
            </w:r>
            <w:bookmarkEnd w:id="7"/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如果你有以下合作需求，可以联系wechat（ aistudioyes ）添加我为联系人交流细节。</w:t>
                  </w:r>
                </w:p>
              </w:tc>
            </w:tr>
          </w:tbl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共建社区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宣传工作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AI产品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培训辅导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后续计划进一步扩大具身智能的社群~~ 还有diffusion llm的~~~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5528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5528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8862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8" w:id="8"/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e1eaff"/>
        </w:rPr>
        <w:t>关注文档更新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👍 点个赞再走呗 👍</w:t>
      </w:r>
      <w:bookmarkEnd w:id="9"/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5169">
    <w:lvl>
      <w:numFmt w:val="bullet"/>
      <w:suff w:val="tab"/>
      <w:lvlText w:val="•"/>
      <w:rPr>
        <w:color w:val="3370ff"/>
      </w:rPr>
    </w:lvl>
  </w:abstractNum>
  <w:abstractNum w:abstractNumId="715170">
    <w:lvl>
      <w:numFmt w:val="bullet"/>
      <w:suff w:val="tab"/>
      <w:lvlText w:val="•"/>
      <w:rPr>
        <w:color w:val="3370ff"/>
      </w:rPr>
    </w:lvl>
  </w:abstractNum>
  <w:abstractNum w:abstractNumId="715171">
    <w:lvl>
      <w:numFmt w:val="bullet"/>
      <w:suff w:val="tab"/>
      <w:lvlText w:val="•"/>
      <w:rPr>
        <w:color w:val="3370ff"/>
      </w:rPr>
    </w:lvl>
  </w:abstractNum>
  <w:abstractNum w:abstractNumId="715172">
    <w:lvl>
      <w:numFmt w:val="bullet"/>
      <w:suff w:val="tab"/>
      <w:lvlText w:val="•"/>
      <w:rPr>
        <w:color w:val="3370ff"/>
      </w:rPr>
    </w:lvl>
  </w:abstractNum>
  <w:abstractNum w:abstractNumId="715173">
    <w:lvl>
      <w:numFmt w:val="bullet"/>
      <w:suff w:val="tab"/>
      <w:lvlText w:val="•"/>
      <w:rPr>
        <w:color w:val="3370ff"/>
      </w:rPr>
    </w:lvl>
  </w:abstractNum>
  <w:abstractNum w:abstractNumId="715174">
    <w:lvl>
      <w:numFmt w:val="bullet"/>
      <w:suff w:val="tab"/>
      <w:lvlText w:val="•"/>
      <w:rPr>
        <w:color w:val="3370ff"/>
      </w:rPr>
    </w:lvl>
  </w:abstractNum>
  <w:abstractNum w:abstractNumId="715175">
    <w:lvl>
      <w:numFmt w:val="bullet"/>
      <w:suff w:val="tab"/>
      <w:lvlText w:val="•"/>
      <w:rPr>
        <w:color w:val="3370ff"/>
      </w:rPr>
    </w:lvl>
  </w:abstractNum>
  <w:abstractNum w:abstractNumId="715176">
    <w:lvl>
      <w:numFmt w:val="bullet"/>
      <w:suff w:val="tab"/>
      <w:lvlText w:val="•"/>
      <w:rPr>
        <w:color w:val="3370ff"/>
      </w:rPr>
    </w:lvl>
  </w:abstractNum>
  <w:abstractNum w:abstractNumId="715177">
    <w:lvl>
      <w:numFmt w:val="bullet"/>
      <w:suff w:val="tab"/>
      <w:lvlText w:val="•"/>
      <w:rPr>
        <w:color w:val="3370ff"/>
      </w:rPr>
    </w:lvl>
  </w:abstractNum>
  <w:num w:numId="1">
    <w:abstractNumId w:val="715169"/>
  </w:num>
  <w:num w:numId="2">
    <w:abstractNumId w:val="715170"/>
  </w:num>
  <w:num w:numId="3">
    <w:abstractNumId w:val="715171"/>
  </w:num>
  <w:num w:numId="4">
    <w:abstractNumId w:val="715172"/>
  </w:num>
  <w:num w:numId="5">
    <w:abstractNumId w:val="715173"/>
  </w:num>
  <w:num w:numId="6">
    <w:abstractNumId w:val="715174"/>
  </w:num>
  <w:num w:numId="7">
    <w:abstractNumId w:val="715175"/>
  </w:num>
  <w:num w:numId="8">
    <w:abstractNumId w:val="715176"/>
  </w:num>
  <w:num w:numId="9">
    <w:abstractNumId w:val="7151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vcneiljwtkzh.feishu.cn/docx/QsxTdp4GOoJpdFxCjbBc4gvHnbc?from=from_copylink" TargetMode="External" Type="http://schemas.openxmlformats.org/officeDocument/2006/relationships/hyperlink"/><Relationship Id="rId11" Target="https://quantaalpha.com/" TargetMode="External" Type="http://schemas.openxmlformats.org/officeDocument/2006/relationships/hyperlink"/><Relationship Id="rId12" Target="https://github.com/TianheWu/VisualQuality-R1/" TargetMode="External" Type="http://schemas.openxmlformats.org/officeDocument/2006/relationships/hyperlink"/><Relationship Id="rId13" Target="numbering.xml" Type="http://schemas.openxmlformats.org/officeDocument/2006/relationships/numbering"/><Relationship Id="rId14" Target="media/image1.jpeg" Type="http://schemas.openxmlformats.org/officeDocument/2006/relationships/image"/><Relationship Id="rId15" Target="media/image2.jpeg" Type="http://schemas.openxmlformats.org/officeDocument/2006/relationships/image"/><Relationship Id="rId16" Target="media/image3.jpe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qingkeai.online/about" TargetMode="External" Type="http://schemas.openxmlformats.org/officeDocument/2006/relationships/hyperlink"/><Relationship Id="rId5" Target="https://qingkeai.online/about" TargetMode="External" Type="http://schemas.openxmlformats.org/officeDocument/2006/relationships/hyperlink"/><Relationship Id="rId6" Target="https://www.datawhale.cn/" TargetMode="External" Type="http://schemas.openxmlformats.org/officeDocument/2006/relationships/hyperlink"/><Relationship Id="rId7" Target="https://vcneiljwtkzh.feishu.cn/docx/U8fYdbshhoCW6LxHJRfc8wKCnWh" TargetMode="External" Type="http://schemas.openxmlformats.org/officeDocument/2006/relationships/hyperlink"/><Relationship Id="rId8" Target="https://vcneiljwtkzh.feishu.cn/docx/U8fYdbshhoCW6LxHJRfc8wKCnWh" TargetMode="External" Type="http://schemas.openxmlformats.org/officeDocument/2006/relationships/hyperlink"/><Relationship Id="rId9" Target="https://vcneiljwtkzh.feishu.cn/docx/QsxTdp4GOoJpdFxCjbBc4gvHnbc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2025-12-16T03:13:19Z</dcterms:created>
  <dc:creator>Apache POI</dc:creator>
</cp:coreProperties>
</file>