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88A50" w14:textId="1AA75415" w:rsidR="00A27965" w:rsidRDefault="001E21C6" w:rsidP="003F447E">
      <w:pPr>
        <w:pStyle w:val="Title"/>
      </w:pPr>
      <w:bookmarkStart w:id="0" w:name="_Hlk35543768"/>
      <w:r>
        <w:t>USING LONG-TERM SURVEY DATA TO PREDICT BLUE CRAB (</w:t>
      </w:r>
      <w:r w:rsidRPr="00B65E27">
        <w:rPr>
          <w:i/>
          <w:iCs/>
        </w:rPr>
        <w:t>Callinectes sapidus</w:t>
      </w:r>
      <w:r w:rsidRPr="00B65E27">
        <w:t xml:space="preserve">) </w:t>
      </w:r>
      <w:r>
        <w:t>ABUNDANCE AND COMMERCIAL LANDINGS IN CHARLESTON HARBOR, SOUTH CAROLINA</w:t>
      </w:r>
    </w:p>
    <w:p w14:paraId="0757D94C" w14:textId="5037E0D8" w:rsidR="003B73E5" w:rsidRDefault="003B73E5" w:rsidP="004767DE">
      <w:pPr>
        <w:spacing w:line="240" w:lineRule="auto"/>
        <w:jc w:val="center"/>
        <w:rPr>
          <w:b/>
          <w:bCs/>
        </w:rPr>
      </w:pPr>
    </w:p>
    <w:p w14:paraId="79AF9C50" w14:textId="10311C8D" w:rsidR="00B65E27" w:rsidRDefault="00B65E27" w:rsidP="004767DE">
      <w:pPr>
        <w:spacing w:line="240" w:lineRule="auto"/>
        <w:jc w:val="center"/>
        <w:rPr>
          <w:b/>
          <w:bCs/>
        </w:rPr>
      </w:pPr>
      <w:r w:rsidRPr="00B65E27">
        <w:rPr>
          <w:b/>
          <w:bCs/>
        </w:rPr>
        <w:t>A thesis submitted in partial fulfillment of the</w:t>
      </w:r>
      <w:r>
        <w:rPr>
          <w:b/>
          <w:bCs/>
        </w:rPr>
        <w:t xml:space="preserve"> </w:t>
      </w:r>
      <w:r w:rsidRPr="00B65E27">
        <w:rPr>
          <w:b/>
          <w:bCs/>
        </w:rPr>
        <w:t>requirements for the degre</w:t>
      </w:r>
      <w:r>
        <w:rPr>
          <w:b/>
          <w:bCs/>
        </w:rPr>
        <w:t>e</w:t>
      </w:r>
    </w:p>
    <w:p w14:paraId="4721099D" w14:textId="597AB54F" w:rsidR="003B73E5" w:rsidRDefault="003B73E5" w:rsidP="004767DE">
      <w:pPr>
        <w:spacing w:line="240" w:lineRule="auto"/>
        <w:jc w:val="center"/>
        <w:rPr>
          <w:b/>
          <w:bCs/>
        </w:rPr>
      </w:pPr>
    </w:p>
    <w:p w14:paraId="3441A1CB" w14:textId="02605F3B" w:rsidR="00B65E27" w:rsidRDefault="00B65E27" w:rsidP="004767DE">
      <w:pPr>
        <w:spacing w:line="240" w:lineRule="auto"/>
        <w:jc w:val="center"/>
        <w:rPr>
          <w:b/>
          <w:bCs/>
        </w:rPr>
      </w:pPr>
      <w:r>
        <w:rPr>
          <w:b/>
          <w:bCs/>
        </w:rPr>
        <w:t>MASTER OF SCIENCE</w:t>
      </w:r>
    </w:p>
    <w:p w14:paraId="463202BF" w14:textId="07A02898" w:rsidR="003B73E5" w:rsidRDefault="003B73E5" w:rsidP="004767DE">
      <w:pPr>
        <w:spacing w:line="240" w:lineRule="auto"/>
        <w:jc w:val="center"/>
        <w:rPr>
          <w:b/>
          <w:bCs/>
        </w:rPr>
      </w:pPr>
    </w:p>
    <w:p w14:paraId="4C98F6B5" w14:textId="306B6A36" w:rsidR="00B65E27" w:rsidRDefault="00B65E27" w:rsidP="004767DE">
      <w:pPr>
        <w:spacing w:line="240" w:lineRule="auto"/>
        <w:jc w:val="center"/>
        <w:rPr>
          <w:b/>
          <w:bCs/>
        </w:rPr>
      </w:pPr>
      <w:r>
        <w:rPr>
          <w:b/>
          <w:bCs/>
        </w:rPr>
        <w:t>in</w:t>
      </w:r>
    </w:p>
    <w:p w14:paraId="23D67076" w14:textId="74A52659" w:rsidR="00B65E27" w:rsidRDefault="00B65E27" w:rsidP="004767DE">
      <w:pPr>
        <w:spacing w:line="240" w:lineRule="auto"/>
        <w:jc w:val="center"/>
        <w:rPr>
          <w:b/>
          <w:bCs/>
        </w:rPr>
      </w:pPr>
    </w:p>
    <w:p w14:paraId="7EBD091B" w14:textId="0198A7CB" w:rsidR="00B65E27" w:rsidRDefault="00B65E27" w:rsidP="004767DE">
      <w:pPr>
        <w:spacing w:line="240" w:lineRule="auto"/>
        <w:jc w:val="center"/>
        <w:rPr>
          <w:b/>
          <w:bCs/>
        </w:rPr>
      </w:pPr>
      <w:r>
        <w:rPr>
          <w:b/>
          <w:bCs/>
        </w:rPr>
        <w:t>ENVIRONMENTAL AND SUSTAINABILITY STUDIES</w:t>
      </w:r>
    </w:p>
    <w:p w14:paraId="5869BC22" w14:textId="6B6356B1" w:rsidR="00B65E27" w:rsidRDefault="00B65E27" w:rsidP="004767DE">
      <w:pPr>
        <w:spacing w:line="240" w:lineRule="auto"/>
        <w:jc w:val="center"/>
        <w:rPr>
          <w:b/>
          <w:bCs/>
        </w:rPr>
      </w:pPr>
    </w:p>
    <w:p w14:paraId="5D01B0A5" w14:textId="470BCD12" w:rsidR="00B65E27" w:rsidRDefault="00B65E27" w:rsidP="004767DE">
      <w:pPr>
        <w:spacing w:line="240" w:lineRule="auto"/>
        <w:jc w:val="center"/>
        <w:rPr>
          <w:b/>
          <w:bCs/>
        </w:rPr>
      </w:pPr>
      <w:r>
        <w:rPr>
          <w:b/>
          <w:bCs/>
        </w:rPr>
        <w:t>by</w:t>
      </w:r>
    </w:p>
    <w:p w14:paraId="578F52A3" w14:textId="33289AAD" w:rsidR="00B65E27" w:rsidRDefault="00B65E27" w:rsidP="004767DE">
      <w:pPr>
        <w:spacing w:line="240" w:lineRule="auto"/>
        <w:jc w:val="center"/>
        <w:rPr>
          <w:b/>
          <w:bCs/>
        </w:rPr>
      </w:pPr>
    </w:p>
    <w:p w14:paraId="37C2AAFA" w14:textId="60B49BB1" w:rsidR="00B65E27" w:rsidRDefault="00B65E27" w:rsidP="004767DE">
      <w:pPr>
        <w:spacing w:line="240" w:lineRule="auto"/>
        <w:jc w:val="center"/>
        <w:rPr>
          <w:b/>
          <w:bCs/>
        </w:rPr>
      </w:pPr>
      <w:r>
        <w:rPr>
          <w:b/>
          <w:bCs/>
        </w:rPr>
        <w:t>STEPHEN CZWARTACKI</w:t>
      </w:r>
    </w:p>
    <w:p w14:paraId="0BC5BC7B" w14:textId="3BDC72BB" w:rsidR="003B73E5" w:rsidRDefault="003B73E5" w:rsidP="004767DE">
      <w:pPr>
        <w:spacing w:line="240" w:lineRule="auto"/>
        <w:jc w:val="center"/>
        <w:rPr>
          <w:b/>
          <w:bCs/>
        </w:rPr>
      </w:pPr>
    </w:p>
    <w:p w14:paraId="132A44AE" w14:textId="13ED9DC7" w:rsidR="003B73E5" w:rsidRDefault="00F2368D" w:rsidP="004767DE">
      <w:pPr>
        <w:spacing w:line="240" w:lineRule="auto"/>
        <w:jc w:val="center"/>
        <w:rPr>
          <w:b/>
          <w:bCs/>
        </w:rPr>
      </w:pPr>
      <w:r>
        <w:rPr>
          <w:b/>
          <w:bCs/>
        </w:rPr>
        <w:t>SEPT</w:t>
      </w:r>
      <w:r w:rsidR="003B73E5">
        <w:rPr>
          <w:b/>
          <w:bCs/>
        </w:rPr>
        <w:t>EMBER 2020</w:t>
      </w:r>
    </w:p>
    <w:p w14:paraId="3B2D6FEE" w14:textId="592BDFC4" w:rsidR="003B73E5" w:rsidRDefault="003B73E5" w:rsidP="004767DE">
      <w:pPr>
        <w:spacing w:line="240" w:lineRule="auto"/>
        <w:jc w:val="center"/>
        <w:rPr>
          <w:b/>
          <w:bCs/>
        </w:rPr>
      </w:pPr>
    </w:p>
    <w:p w14:paraId="03344809" w14:textId="0E04C8A1" w:rsidR="003B73E5" w:rsidRDefault="003B73E5" w:rsidP="004767DE">
      <w:pPr>
        <w:spacing w:line="240" w:lineRule="auto"/>
        <w:jc w:val="center"/>
        <w:rPr>
          <w:b/>
          <w:bCs/>
        </w:rPr>
      </w:pPr>
      <w:r>
        <w:rPr>
          <w:b/>
          <w:bCs/>
        </w:rPr>
        <w:t>at</w:t>
      </w:r>
    </w:p>
    <w:p w14:paraId="78FA7800" w14:textId="3BDA8B77" w:rsidR="003B73E5" w:rsidRDefault="003B73E5" w:rsidP="004767DE">
      <w:pPr>
        <w:spacing w:line="240" w:lineRule="auto"/>
        <w:jc w:val="center"/>
        <w:rPr>
          <w:b/>
          <w:bCs/>
        </w:rPr>
      </w:pPr>
    </w:p>
    <w:p w14:paraId="01B6D000" w14:textId="77777777" w:rsidR="003B73E5" w:rsidRPr="003B73E5" w:rsidRDefault="003B73E5" w:rsidP="004767DE">
      <w:pPr>
        <w:spacing w:line="240" w:lineRule="auto"/>
        <w:jc w:val="center"/>
        <w:rPr>
          <w:b/>
          <w:bCs/>
        </w:rPr>
      </w:pPr>
      <w:r w:rsidRPr="003B73E5">
        <w:rPr>
          <w:b/>
          <w:bCs/>
        </w:rPr>
        <w:t>THE GRADUATE SCHOOL OF THE UNIVERSITY</w:t>
      </w:r>
    </w:p>
    <w:p w14:paraId="4A252A9F" w14:textId="2E544AE8" w:rsidR="003B73E5" w:rsidRDefault="003B73E5" w:rsidP="004767DE">
      <w:pPr>
        <w:spacing w:line="240" w:lineRule="auto"/>
        <w:jc w:val="center"/>
        <w:rPr>
          <w:b/>
          <w:bCs/>
        </w:rPr>
      </w:pPr>
      <w:r w:rsidRPr="003B73E5">
        <w:rPr>
          <w:b/>
          <w:bCs/>
        </w:rPr>
        <w:t>OF CHARLESTON, SOUTH CAROLINA AT THE COLLEGE OF CHARLESTON</w:t>
      </w:r>
    </w:p>
    <w:p w14:paraId="72CA8344" w14:textId="5E1AB180" w:rsidR="004767DE" w:rsidRDefault="004767DE" w:rsidP="004767DE">
      <w:pPr>
        <w:spacing w:line="240" w:lineRule="auto"/>
        <w:jc w:val="center"/>
        <w:rPr>
          <w:b/>
          <w:bCs/>
        </w:rPr>
      </w:pPr>
    </w:p>
    <w:p w14:paraId="4118679F" w14:textId="604C1CB8" w:rsidR="004767DE" w:rsidRDefault="004767DE" w:rsidP="004767DE">
      <w:pPr>
        <w:spacing w:line="240" w:lineRule="auto"/>
        <w:jc w:val="center"/>
        <w:rPr>
          <w:b/>
          <w:bCs/>
        </w:rPr>
      </w:pPr>
    </w:p>
    <w:p w14:paraId="62F6B681" w14:textId="2DC44FC7" w:rsidR="004767DE" w:rsidRDefault="004767DE" w:rsidP="004767DE">
      <w:pPr>
        <w:spacing w:line="240" w:lineRule="auto"/>
        <w:jc w:val="center"/>
        <w:rPr>
          <w:b/>
          <w:bCs/>
        </w:rPr>
      </w:pPr>
    </w:p>
    <w:p w14:paraId="5F3541C2" w14:textId="19289FB9" w:rsidR="004767DE" w:rsidRDefault="004767DE" w:rsidP="004767DE">
      <w:pPr>
        <w:spacing w:line="240" w:lineRule="auto"/>
        <w:jc w:val="center"/>
        <w:rPr>
          <w:b/>
          <w:bCs/>
        </w:rPr>
      </w:pPr>
    </w:p>
    <w:p w14:paraId="5D336BED" w14:textId="6DB4C751" w:rsidR="004767DE" w:rsidRDefault="004767DE" w:rsidP="004767DE">
      <w:pPr>
        <w:spacing w:line="240" w:lineRule="auto"/>
        <w:rPr>
          <w:b/>
          <w:bCs/>
        </w:rPr>
      </w:pPr>
      <w:r w:rsidRPr="004767DE">
        <w:rPr>
          <w:b/>
          <w:bCs/>
        </w:rPr>
        <w:t>Approved by:</w:t>
      </w:r>
    </w:p>
    <w:p w14:paraId="4B4F5886" w14:textId="77777777" w:rsidR="004767DE" w:rsidRPr="004767DE" w:rsidRDefault="004767DE" w:rsidP="004767DE">
      <w:pPr>
        <w:spacing w:line="240" w:lineRule="auto"/>
        <w:rPr>
          <w:b/>
          <w:bCs/>
        </w:rPr>
      </w:pPr>
    </w:p>
    <w:p w14:paraId="37DA408A" w14:textId="77777777" w:rsidR="004767DE" w:rsidRDefault="004767DE" w:rsidP="004767DE">
      <w:pPr>
        <w:spacing w:line="240" w:lineRule="auto"/>
      </w:pPr>
    </w:p>
    <w:p w14:paraId="531038CA" w14:textId="2D3F43B3" w:rsidR="004767DE" w:rsidRDefault="00A67182" w:rsidP="004767DE">
      <w:pPr>
        <w:spacing w:line="240" w:lineRule="auto"/>
      </w:pPr>
      <w:r w:rsidRPr="004767DE">
        <w:rPr>
          <w:sz w:val="16"/>
          <w:szCs w:val="16"/>
        </w:rPr>
        <w:t>___________________________________________________</w:t>
      </w:r>
      <w:r w:rsidR="004767DE">
        <w:t xml:space="preserve"> </w:t>
      </w:r>
    </w:p>
    <w:p w14:paraId="634B805A" w14:textId="74B865E0" w:rsidR="004767DE" w:rsidRDefault="004767DE" w:rsidP="004767DE">
      <w:pPr>
        <w:spacing w:line="240" w:lineRule="auto"/>
        <w:rPr>
          <w:sz w:val="16"/>
          <w:szCs w:val="16"/>
        </w:rPr>
      </w:pPr>
      <w:r w:rsidRPr="004767DE">
        <w:rPr>
          <w:sz w:val="16"/>
          <w:szCs w:val="16"/>
        </w:rPr>
        <w:t xml:space="preserve">Dr. </w:t>
      </w:r>
      <w:r>
        <w:rPr>
          <w:sz w:val="16"/>
          <w:szCs w:val="16"/>
        </w:rPr>
        <w:t>Michael Kendrick</w:t>
      </w:r>
      <w:r w:rsidRPr="004767DE">
        <w:rPr>
          <w:sz w:val="16"/>
          <w:szCs w:val="16"/>
        </w:rPr>
        <w:t>, Thesis Advisor</w:t>
      </w:r>
    </w:p>
    <w:p w14:paraId="6129286D" w14:textId="0300C6BA" w:rsidR="004767DE" w:rsidRDefault="004767DE" w:rsidP="004767DE">
      <w:pPr>
        <w:spacing w:line="240" w:lineRule="auto"/>
        <w:rPr>
          <w:sz w:val="16"/>
          <w:szCs w:val="16"/>
        </w:rPr>
      </w:pPr>
    </w:p>
    <w:p w14:paraId="4FD47AFA" w14:textId="77777777" w:rsidR="004767DE" w:rsidRDefault="004767DE" w:rsidP="004767DE">
      <w:pPr>
        <w:spacing w:line="240" w:lineRule="auto"/>
        <w:rPr>
          <w:sz w:val="16"/>
          <w:szCs w:val="16"/>
        </w:rPr>
      </w:pPr>
    </w:p>
    <w:p w14:paraId="15F73F38" w14:textId="540303F4" w:rsidR="004767DE" w:rsidRPr="004767DE" w:rsidRDefault="004767DE" w:rsidP="004767DE">
      <w:pPr>
        <w:spacing w:line="240" w:lineRule="auto"/>
        <w:rPr>
          <w:sz w:val="16"/>
          <w:szCs w:val="16"/>
        </w:rPr>
      </w:pPr>
      <w:r w:rsidRPr="004767DE">
        <w:rPr>
          <w:sz w:val="16"/>
          <w:szCs w:val="16"/>
        </w:rPr>
        <w:t xml:space="preserve">___________________________________________________ </w:t>
      </w:r>
    </w:p>
    <w:p w14:paraId="5DDD30B5" w14:textId="257EA583" w:rsidR="004767DE" w:rsidRDefault="004767DE" w:rsidP="004767DE">
      <w:pPr>
        <w:spacing w:line="240" w:lineRule="auto"/>
        <w:rPr>
          <w:sz w:val="16"/>
          <w:szCs w:val="16"/>
        </w:rPr>
      </w:pPr>
      <w:r w:rsidRPr="004767DE">
        <w:rPr>
          <w:sz w:val="16"/>
          <w:szCs w:val="16"/>
        </w:rPr>
        <w:t xml:space="preserve">Dr. </w:t>
      </w:r>
      <w:r>
        <w:rPr>
          <w:sz w:val="16"/>
          <w:szCs w:val="16"/>
        </w:rPr>
        <w:t>Allan Strand, Academic Advisor</w:t>
      </w:r>
    </w:p>
    <w:p w14:paraId="06A05129" w14:textId="4F5638B5" w:rsidR="004767DE" w:rsidRDefault="004767DE" w:rsidP="004767DE">
      <w:pPr>
        <w:spacing w:line="240" w:lineRule="auto"/>
        <w:rPr>
          <w:sz w:val="16"/>
          <w:szCs w:val="16"/>
        </w:rPr>
      </w:pPr>
    </w:p>
    <w:p w14:paraId="39CA550A" w14:textId="77777777" w:rsidR="004767DE" w:rsidRPr="004767DE" w:rsidRDefault="004767DE" w:rsidP="004767DE">
      <w:pPr>
        <w:spacing w:line="240" w:lineRule="auto"/>
        <w:rPr>
          <w:sz w:val="16"/>
          <w:szCs w:val="16"/>
        </w:rPr>
      </w:pPr>
    </w:p>
    <w:p w14:paraId="3A6B7358" w14:textId="222D3FF2" w:rsidR="004767DE" w:rsidRPr="004767DE" w:rsidRDefault="004767DE" w:rsidP="004767DE">
      <w:pPr>
        <w:spacing w:line="240" w:lineRule="auto"/>
        <w:rPr>
          <w:sz w:val="16"/>
          <w:szCs w:val="16"/>
        </w:rPr>
      </w:pPr>
      <w:r w:rsidRPr="004767DE">
        <w:rPr>
          <w:sz w:val="16"/>
          <w:szCs w:val="16"/>
        </w:rPr>
        <w:t xml:space="preserve">___________________________________________________ </w:t>
      </w:r>
    </w:p>
    <w:p w14:paraId="4E331E47" w14:textId="3CFADC30" w:rsidR="004767DE" w:rsidRDefault="004767DE" w:rsidP="004767DE">
      <w:pPr>
        <w:spacing w:line="240" w:lineRule="auto"/>
        <w:rPr>
          <w:sz w:val="16"/>
          <w:szCs w:val="16"/>
        </w:rPr>
      </w:pPr>
      <w:r w:rsidRPr="004767DE">
        <w:rPr>
          <w:sz w:val="16"/>
          <w:szCs w:val="16"/>
        </w:rPr>
        <w:t xml:space="preserve">Dr. </w:t>
      </w:r>
      <w:r>
        <w:rPr>
          <w:sz w:val="16"/>
          <w:szCs w:val="16"/>
        </w:rPr>
        <w:t xml:space="preserve">Erik </w:t>
      </w:r>
      <w:proofErr w:type="spellStart"/>
      <w:r>
        <w:rPr>
          <w:sz w:val="16"/>
          <w:szCs w:val="16"/>
        </w:rPr>
        <w:t>Sotka</w:t>
      </w:r>
      <w:proofErr w:type="spellEnd"/>
      <w:r w:rsidRPr="004767DE">
        <w:rPr>
          <w:sz w:val="16"/>
          <w:szCs w:val="16"/>
        </w:rPr>
        <w:t xml:space="preserve"> </w:t>
      </w:r>
    </w:p>
    <w:p w14:paraId="7EDDFCE5" w14:textId="253BC6C4" w:rsidR="004767DE" w:rsidRDefault="004767DE" w:rsidP="004767DE">
      <w:pPr>
        <w:spacing w:line="240" w:lineRule="auto"/>
        <w:rPr>
          <w:sz w:val="16"/>
          <w:szCs w:val="16"/>
        </w:rPr>
      </w:pPr>
    </w:p>
    <w:p w14:paraId="01452480" w14:textId="77777777" w:rsidR="004767DE" w:rsidRPr="004767DE" w:rsidRDefault="004767DE" w:rsidP="004767DE">
      <w:pPr>
        <w:spacing w:line="240" w:lineRule="auto"/>
        <w:rPr>
          <w:sz w:val="16"/>
          <w:szCs w:val="16"/>
        </w:rPr>
      </w:pPr>
    </w:p>
    <w:p w14:paraId="76FF52F0" w14:textId="77777777" w:rsidR="004767DE" w:rsidRPr="004767DE" w:rsidRDefault="004767DE" w:rsidP="004767DE">
      <w:pPr>
        <w:spacing w:line="240" w:lineRule="auto"/>
        <w:rPr>
          <w:sz w:val="16"/>
          <w:szCs w:val="16"/>
        </w:rPr>
      </w:pPr>
      <w:r w:rsidRPr="004767DE">
        <w:rPr>
          <w:sz w:val="16"/>
          <w:szCs w:val="16"/>
        </w:rPr>
        <w:t xml:space="preserve">___________________________________________________ </w:t>
      </w:r>
    </w:p>
    <w:p w14:paraId="5DFDFAB9" w14:textId="5495E710" w:rsidR="004767DE" w:rsidRDefault="004767DE" w:rsidP="004767DE">
      <w:pPr>
        <w:spacing w:line="240" w:lineRule="auto"/>
        <w:rPr>
          <w:sz w:val="16"/>
          <w:szCs w:val="16"/>
        </w:rPr>
      </w:pPr>
      <w:r w:rsidRPr="004767DE">
        <w:rPr>
          <w:sz w:val="16"/>
          <w:szCs w:val="16"/>
        </w:rPr>
        <w:t>Dr</w:t>
      </w:r>
      <w:r>
        <w:rPr>
          <w:sz w:val="16"/>
          <w:szCs w:val="16"/>
        </w:rPr>
        <w:t xml:space="preserve">. Joseph </w:t>
      </w:r>
      <w:proofErr w:type="spellStart"/>
      <w:r>
        <w:rPr>
          <w:sz w:val="16"/>
          <w:szCs w:val="16"/>
        </w:rPr>
        <w:t>Ballanger</w:t>
      </w:r>
      <w:proofErr w:type="spellEnd"/>
      <w:r w:rsidRPr="004767DE">
        <w:rPr>
          <w:sz w:val="16"/>
          <w:szCs w:val="16"/>
        </w:rPr>
        <w:t xml:space="preserve"> </w:t>
      </w:r>
    </w:p>
    <w:p w14:paraId="15CE433B" w14:textId="24F5FB63" w:rsidR="004767DE" w:rsidRDefault="004767DE" w:rsidP="004767DE">
      <w:pPr>
        <w:spacing w:line="240" w:lineRule="auto"/>
        <w:rPr>
          <w:sz w:val="16"/>
          <w:szCs w:val="16"/>
        </w:rPr>
      </w:pPr>
    </w:p>
    <w:p w14:paraId="0BB9CD59" w14:textId="77777777" w:rsidR="004767DE" w:rsidRPr="004767DE" w:rsidRDefault="004767DE" w:rsidP="004767DE">
      <w:pPr>
        <w:spacing w:line="240" w:lineRule="auto"/>
        <w:rPr>
          <w:sz w:val="16"/>
          <w:szCs w:val="16"/>
        </w:rPr>
      </w:pPr>
    </w:p>
    <w:p w14:paraId="4684336E" w14:textId="12348662" w:rsidR="004767DE" w:rsidRDefault="004767DE" w:rsidP="004767DE">
      <w:pPr>
        <w:spacing w:line="240" w:lineRule="auto"/>
        <w:rPr>
          <w:sz w:val="16"/>
          <w:szCs w:val="16"/>
        </w:rPr>
      </w:pPr>
      <w:r w:rsidRPr="004767DE">
        <w:rPr>
          <w:sz w:val="16"/>
          <w:szCs w:val="16"/>
        </w:rPr>
        <w:t>___________________________________________________</w:t>
      </w:r>
    </w:p>
    <w:p w14:paraId="3FACA339" w14:textId="205B6816" w:rsidR="004767DE" w:rsidRDefault="004767DE" w:rsidP="004767DE">
      <w:pPr>
        <w:spacing w:line="240" w:lineRule="auto"/>
        <w:rPr>
          <w:sz w:val="16"/>
          <w:szCs w:val="16"/>
        </w:rPr>
      </w:pPr>
      <w:r w:rsidRPr="004767DE">
        <w:rPr>
          <w:sz w:val="16"/>
          <w:szCs w:val="16"/>
        </w:rPr>
        <w:t>Dr</w:t>
      </w:r>
      <w:r>
        <w:rPr>
          <w:sz w:val="16"/>
          <w:szCs w:val="16"/>
        </w:rPr>
        <w:t xml:space="preserve">. Godfrey </w:t>
      </w:r>
      <w:proofErr w:type="spellStart"/>
      <w:r>
        <w:rPr>
          <w:sz w:val="16"/>
          <w:szCs w:val="16"/>
        </w:rPr>
        <w:t>Gibbison</w:t>
      </w:r>
      <w:proofErr w:type="spellEnd"/>
      <w:r>
        <w:rPr>
          <w:sz w:val="16"/>
          <w:szCs w:val="16"/>
        </w:rPr>
        <w:t>, Interim Dean of the Graduate School</w:t>
      </w:r>
      <w:r w:rsidRPr="004767DE">
        <w:rPr>
          <w:sz w:val="16"/>
          <w:szCs w:val="16"/>
        </w:rPr>
        <w:t xml:space="preserve"> </w:t>
      </w:r>
    </w:p>
    <w:bookmarkEnd w:id="0"/>
    <w:p w14:paraId="1347AFDD" w14:textId="77777777" w:rsidR="00315190" w:rsidRDefault="00315190" w:rsidP="004767DE">
      <w:pPr>
        <w:spacing w:line="240" w:lineRule="auto"/>
        <w:rPr>
          <w:b/>
          <w:bCs/>
          <w:sz w:val="16"/>
          <w:szCs w:val="16"/>
        </w:rPr>
        <w:sectPr w:rsidR="00315190" w:rsidSect="00D854F9">
          <w:footerReference w:type="default" r:id="rId10"/>
          <w:footerReference w:type="first" r:id="rId11"/>
          <w:pgSz w:w="12240" w:h="15840" w:code="1"/>
          <w:pgMar w:top="2160" w:right="1440" w:bottom="1440" w:left="2160" w:header="720" w:footer="720" w:gutter="0"/>
          <w:pgNumType w:fmt="lowerRoman" w:start="1"/>
          <w:cols w:space="720"/>
          <w:titlePg/>
          <w:docGrid w:linePitch="360"/>
        </w:sectPr>
      </w:pPr>
    </w:p>
    <w:p w14:paraId="041411E8" w14:textId="7AC9301D" w:rsidR="004767DE" w:rsidRPr="004767DE" w:rsidRDefault="004767DE" w:rsidP="004767DE">
      <w:pPr>
        <w:spacing w:line="240" w:lineRule="auto"/>
        <w:rPr>
          <w:b/>
          <w:bCs/>
          <w:sz w:val="16"/>
          <w:szCs w:val="16"/>
        </w:rPr>
      </w:pPr>
    </w:p>
    <w:p w14:paraId="2A5B31B3" w14:textId="3CB585EC" w:rsidR="00315190" w:rsidRDefault="00B22F45">
      <w:pPr>
        <w:spacing w:line="259" w:lineRule="auto"/>
        <w:rPr>
          <w:b/>
          <w:bCs/>
        </w:rPr>
      </w:pPr>
      <w:r>
        <w:rPr>
          <w:b/>
          <w:bCs/>
        </w:rPr>
        <w:br w:type="page"/>
      </w:r>
    </w:p>
    <w:p w14:paraId="240EC82F" w14:textId="77777777" w:rsidR="00B31B04" w:rsidRDefault="00B31B04" w:rsidP="00315190">
      <w:pPr>
        <w:spacing w:line="259" w:lineRule="auto"/>
        <w:jc w:val="center"/>
        <w:rPr>
          <w:b/>
          <w:bCs/>
        </w:rPr>
        <w:sectPr w:rsidR="00B31B04" w:rsidSect="00D854F9">
          <w:footerReference w:type="default" r:id="rId12"/>
          <w:pgSz w:w="12240" w:h="15840" w:code="1"/>
          <w:pgMar w:top="1440" w:right="1440" w:bottom="1440" w:left="2160" w:header="720" w:footer="720" w:gutter="0"/>
          <w:pgNumType w:fmt="lowerRoman" w:start="1"/>
          <w:cols w:space="720"/>
          <w:titlePg/>
          <w:docGrid w:linePitch="360"/>
        </w:sectPr>
      </w:pPr>
    </w:p>
    <w:p w14:paraId="4DF59544" w14:textId="14D0A9CD" w:rsidR="00B22F45" w:rsidRDefault="00B22F45" w:rsidP="00315190">
      <w:pPr>
        <w:spacing w:line="259" w:lineRule="auto"/>
        <w:jc w:val="center"/>
        <w:rPr>
          <w:b/>
          <w:bCs/>
        </w:rPr>
      </w:pPr>
    </w:p>
    <w:p w14:paraId="4EFEBB29" w14:textId="67A95E5A" w:rsidR="001D530B" w:rsidRPr="00102C01" w:rsidRDefault="00B8540F" w:rsidP="004616C9">
      <w:pPr>
        <w:pStyle w:val="Heading1"/>
      </w:pPr>
      <w:bookmarkStart w:id="1" w:name="_Toc36115303"/>
      <w:r>
        <w:t>ABSTRACT</w:t>
      </w:r>
      <w:bookmarkEnd w:id="1"/>
    </w:p>
    <w:p w14:paraId="333FF1F6" w14:textId="37322C15" w:rsidR="00B8540F" w:rsidRDefault="00B8540F" w:rsidP="00315190">
      <w:pPr>
        <w:spacing w:line="240" w:lineRule="auto"/>
        <w:jc w:val="center"/>
        <w:rPr>
          <w:b/>
          <w:bCs/>
        </w:rPr>
      </w:pPr>
    </w:p>
    <w:p w14:paraId="00A10AB3" w14:textId="3D1D7933" w:rsidR="00B8540F" w:rsidRDefault="00AE7864" w:rsidP="00315190">
      <w:pPr>
        <w:spacing w:line="240" w:lineRule="auto"/>
        <w:jc w:val="center"/>
        <w:rPr>
          <w:b/>
          <w:bCs/>
        </w:rPr>
      </w:pPr>
      <w:r>
        <w:rPr>
          <w:b/>
          <w:bCs/>
        </w:rPr>
        <w:t>USING LONG-TERM SURVEY DATA TO PREDICT BLUE CRAB (</w:t>
      </w:r>
      <w:r w:rsidRPr="00B65E27">
        <w:rPr>
          <w:b/>
          <w:bCs/>
          <w:i/>
          <w:iCs/>
        </w:rPr>
        <w:t>Callinectes sapidus</w:t>
      </w:r>
      <w:r w:rsidRPr="00B65E27">
        <w:rPr>
          <w:b/>
          <w:bCs/>
        </w:rPr>
        <w:t xml:space="preserve">) </w:t>
      </w:r>
      <w:r>
        <w:rPr>
          <w:b/>
          <w:bCs/>
        </w:rPr>
        <w:t>ABUNDANCE AND COMMERCIAL LANDINGS IN CHARLESTON HARBOR, SOUTH CAROLINA</w:t>
      </w:r>
    </w:p>
    <w:p w14:paraId="2EBF783D" w14:textId="6CFF7B0F" w:rsidR="00AE7864" w:rsidRDefault="00AE7864" w:rsidP="00315190">
      <w:pPr>
        <w:spacing w:line="240" w:lineRule="auto"/>
        <w:jc w:val="center"/>
        <w:rPr>
          <w:b/>
          <w:bCs/>
        </w:rPr>
      </w:pPr>
      <w:r w:rsidRPr="00AE7864">
        <w:rPr>
          <w:b/>
          <w:bCs/>
        </w:rPr>
        <w:t>A thesis submitted in partial fulfillment of the requirements for the degree</w:t>
      </w:r>
    </w:p>
    <w:p w14:paraId="1AD1E092" w14:textId="3D241758" w:rsidR="00B8540F" w:rsidRDefault="00B8540F" w:rsidP="00315190">
      <w:pPr>
        <w:spacing w:line="240" w:lineRule="auto"/>
        <w:jc w:val="center"/>
        <w:rPr>
          <w:b/>
          <w:bCs/>
        </w:rPr>
      </w:pPr>
    </w:p>
    <w:p w14:paraId="2CA06C27" w14:textId="2161E9AA" w:rsidR="00B8540F" w:rsidRDefault="00B8540F" w:rsidP="00315190">
      <w:pPr>
        <w:spacing w:line="240" w:lineRule="auto"/>
        <w:jc w:val="center"/>
        <w:rPr>
          <w:b/>
          <w:bCs/>
        </w:rPr>
      </w:pPr>
    </w:p>
    <w:p w14:paraId="444DDBE6" w14:textId="36834DFE" w:rsidR="00B8540F" w:rsidRDefault="00B8540F" w:rsidP="00315190">
      <w:pPr>
        <w:spacing w:line="240" w:lineRule="auto"/>
        <w:jc w:val="center"/>
        <w:rPr>
          <w:b/>
          <w:bCs/>
        </w:rPr>
      </w:pPr>
      <w:r>
        <w:rPr>
          <w:b/>
          <w:bCs/>
        </w:rPr>
        <w:t>MASTER OF SCIENCE</w:t>
      </w:r>
    </w:p>
    <w:p w14:paraId="6653EB81" w14:textId="0DB36ECE" w:rsidR="00B8540F" w:rsidRDefault="00B8540F" w:rsidP="00315190">
      <w:pPr>
        <w:spacing w:line="240" w:lineRule="auto"/>
        <w:jc w:val="center"/>
        <w:rPr>
          <w:b/>
          <w:bCs/>
        </w:rPr>
      </w:pPr>
      <w:r>
        <w:rPr>
          <w:b/>
          <w:bCs/>
        </w:rPr>
        <w:t>in</w:t>
      </w:r>
    </w:p>
    <w:p w14:paraId="7BAF9DB3" w14:textId="2E88A991" w:rsidR="00B8540F" w:rsidRDefault="00B8540F" w:rsidP="00315190">
      <w:pPr>
        <w:spacing w:line="240" w:lineRule="auto"/>
        <w:jc w:val="center"/>
        <w:rPr>
          <w:b/>
          <w:bCs/>
        </w:rPr>
      </w:pPr>
      <w:r>
        <w:rPr>
          <w:b/>
          <w:bCs/>
        </w:rPr>
        <w:t>ENVIRONMENTAL AND SUSTAINABILITY STUDIES</w:t>
      </w:r>
    </w:p>
    <w:p w14:paraId="4BDDECDA" w14:textId="1BD4447C" w:rsidR="00B8540F" w:rsidRDefault="00B8540F" w:rsidP="00315190">
      <w:pPr>
        <w:spacing w:line="240" w:lineRule="auto"/>
        <w:jc w:val="center"/>
        <w:rPr>
          <w:b/>
          <w:bCs/>
        </w:rPr>
      </w:pPr>
    </w:p>
    <w:p w14:paraId="395401FE" w14:textId="14BC5C9C" w:rsidR="00B8540F" w:rsidRDefault="00B8540F" w:rsidP="00315190">
      <w:pPr>
        <w:spacing w:line="240" w:lineRule="auto"/>
        <w:jc w:val="center"/>
        <w:rPr>
          <w:b/>
          <w:bCs/>
        </w:rPr>
      </w:pPr>
      <w:r>
        <w:rPr>
          <w:b/>
          <w:bCs/>
        </w:rPr>
        <w:t>By</w:t>
      </w:r>
    </w:p>
    <w:p w14:paraId="001CCC0A" w14:textId="19399C2C" w:rsidR="00B8540F" w:rsidRDefault="00B8540F" w:rsidP="00315190">
      <w:pPr>
        <w:spacing w:line="240" w:lineRule="auto"/>
        <w:jc w:val="center"/>
        <w:rPr>
          <w:b/>
          <w:bCs/>
        </w:rPr>
      </w:pPr>
    </w:p>
    <w:p w14:paraId="5229131C" w14:textId="15792D1D" w:rsidR="00B8540F" w:rsidRDefault="00B8540F" w:rsidP="00315190">
      <w:pPr>
        <w:spacing w:line="240" w:lineRule="auto"/>
        <w:jc w:val="center"/>
        <w:rPr>
          <w:b/>
          <w:bCs/>
        </w:rPr>
      </w:pPr>
      <w:r>
        <w:rPr>
          <w:b/>
          <w:bCs/>
        </w:rPr>
        <w:t>STEPHEN CZWARTACKI</w:t>
      </w:r>
    </w:p>
    <w:p w14:paraId="64C472F2" w14:textId="2B18581F" w:rsidR="00B8540F" w:rsidRDefault="00B8540F" w:rsidP="00315190">
      <w:pPr>
        <w:spacing w:line="240" w:lineRule="auto"/>
        <w:jc w:val="center"/>
        <w:rPr>
          <w:b/>
          <w:bCs/>
        </w:rPr>
      </w:pPr>
      <w:r>
        <w:rPr>
          <w:b/>
          <w:bCs/>
        </w:rPr>
        <w:t>SEPTEMBER 2020</w:t>
      </w:r>
    </w:p>
    <w:p w14:paraId="5FF958D4" w14:textId="7BD1A65D" w:rsidR="00B8540F" w:rsidRDefault="00B8540F" w:rsidP="00315190">
      <w:pPr>
        <w:spacing w:line="240" w:lineRule="auto"/>
        <w:jc w:val="center"/>
        <w:rPr>
          <w:b/>
          <w:bCs/>
        </w:rPr>
      </w:pPr>
    </w:p>
    <w:p w14:paraId="34E82676" w14:textId="01B5E9BC" w:rsidR="00B8540F" w:rsidRDefault="00B8540F" w:rsidP="00315190">
      <w:pPr>
        <w:spacing w:line="240" w:lineRule="auto"/>
        <w:jc w:val="center"/>
        <w:rPr>
          <w:b/>
          <w:bCs/>
        </w:rPr>
      </w:pPr>
      <w:r>
        <w:rPr>
          <w:b/>
          <w:bCs/>
        </w:rPr>
        <w:t>at</w:t>
      </w:r>
    </w:p>
    <w:p w14:paraId="3AD47F27" w14:textId="051EDB4F" w:rsidR="00B8540F" w:rsidRDefault="00B8540F" w:rsidP="00315190">
      <w:pPr>
        <w:spacing w:line="240" w:lineRule="auto"/>
        <w:jc w:val="center"/>
        <w:rPr>
          <w:b/>
          <w:bCs/>
        </w:rPr>
      </w:pPr>
    </w:p>
    <w:p w14:paraId="0BD00B8B" w14:textId="4F7A26DD" w:rsidR="00B8540F" w:rsidRDefault="00B8540F" w:rsidP="00315190">
      <w:pPr>
        <w:spacing w:line="240" w:lineRule="auto"/>
        <w:jc w:val="center"/>
        <w:rPr>
          <w:b/>
          <w:bCs/>
        </w:rPr>
      </w:pPr>
      <w:r>
        <w:rPr>
          <w:b/>
          <w:bCs/>
        </w:rPr>
        <w:t>THE GRADUTAE SCHOOL OF THE UNIVERSITY OF CHARLESTON, SOUTH CAROLINA AT THE COLLEGE OF CHARLESTON</w:t>
      </w:r>
    </w:p>
    <w:p w14:paraId="1C31D93C" w14:textId="77777777" w:rsidR="00102C01" w:rsidRDefault="00102C01" w:rsidP="00B8540F">
      <w:pPr>
        <w:spacing w:line="240" w:lineRule="auto"/>
        <w:jc w:val="center"/>
        <w:rPr>
          <w:b/>
          <w:bCs/>
        </w:rPr>
      </w:pPr>
    </w:p>
    <w:p w14:paraId="742F78E6" w14:textId="41C0F0DA" w:rsidR="00EC5C67" w:rsidRPr="00B8540F" w:rsidRDefault="00EC5C67" w:rsidP="00CE7798">
      <w:pPr>
        <w:rPr>
          <w:sz w:val="20"/>
          <w:szCs w:val="20"/>
        </w:rPr>
      </w:pPr>
      <w:r w:rsidRPr="00B8540F">
        <w:rPr>
          <w:sz w:val="20"/>
          <w:szCs w:val="20"/>
        </w:rPr>
        <w:t xml:space="preserve">Marked high fluctuations in blue crab (*Callinectes sapidus*) seasonal and annual abundance, and commercial landings are typical, but data from both fisheries independent and dependent surveys have shown declines in populations in recent years in South Carolina. Despite several long-term fisheries independent surveys encountering blue crab, predictive models have not recently been developed in South Carolina to quantify variation in abundance and commercial landings.   The goal of this study is to assess the current status of blue crab in SC and explore the potential for developing a more predictive understanding of commercial landings. This goal is met through the following objectives: 1) assess long-term trends in blue crab landings and fisheries-independent abundance, 2) test the applicability of a juvenile index, where juvenile abundance in one year predicts adult abundance in a subsequent years (e.g. 1-yr and 2-yr lag), 3) explore other indices of abundance for size class and sexual maturity categories as they relate to  total or adult blue crab abundance in subsequent years (e.g. 1-yr and 2-yr lag), and 4) explore predictive relationships between fisheries-independent size class and sexual maturity abundance categories and commercial landings. Data from several long-term South Carolina Department of Natural Resources (SCDNR) fisheries independent blue crab surveys were standardized for each of six surveys and </w:t>
      </w:r>
      <w:r w:rsidRPr="00B8540F">
        <w:rPr>
          <w:sz w:val="20"/>
          <w:szCs w:val="20"/>
        </w:rPr>
        <w:lastRenderedPageBreak/>
        <w:t xml:space="preserve">commercial landings data were compiled.  Analyses testing the application of a juvenile index of abundance show that no juveniles collected in surveys explain variation in annual survey abundances.  The Creek Trawl survey was the only survey with significant, but weak, correlative relationships between multiple lagged population structure variables and its own annual adult or total abundance.  Significant relationships were found with effort-corrected commercial landings predicted by the previous year’s abundance of male crabs. This relationship was most correlated for immature crabs collected in the Harbor Trawl survey, and for mature crabs collected in the Creek Trawl survey. These results suggest a larger influence on abundance of blue crab from fishing effort than population dynamics, and a potential influence from other external factors such as habitat or environmental variables.   </w:t>
      </w:r>
    </w:p>
    <w:p w14:paraId="53F53151" w14:textId="0071D941" w:rsidR="00EC5C67" w:rsidRDefault="00EC5C67">
      <w:r>
        <w:br w:type="page"/>
      </w:r>
    </w:p>
    <w:p w14:paraId="61D5B1E5" w14:textId="12D79F58" w:rsidR="003F447E" w:rsidRDefault="003F447E" w:rsidP="004616C9">
      <w:pPr>
        <w:pStyle w:val="Heading1"/>
      </w:pPr>
      <w:bookmarkStart w:id="2" w:name="_Toc36115304"/>
      <w:r>
        <w:lastRenderedPageBreak/>
        <w:t>ACKNOWLEDGMENTS</w:t>
      </w:r>
      <w:bookmarkEnd w:id="2"/>
    </w:p>
    <w:p w14:paraId="449F0603" w14:textId="77777777" w:rsidR="003F447E" w:rsidRPr="003F447E" w:rsidRDefault="003F447E" w:rsidP="003F447E"/>
    <w:p w14:paraId="50717EBE" w14:textId="77777777" w:rsidR="003F447E" w:rsidRDefault="003F447E" w:rsidP="003F447E">
      <w:pPr>
        <w:rPr>
          <w:rFonts w:eastAsiaTheme="majorEastAsia" w:cstheme="majorBidi"/>
          <w:szCs w:val="32"/>
        </w:rPr>
      </w:pPr>
      <w:r>
        <w:br w:type="page"/>
      </w:r>
    </w:p>
    <w:p w14:paraId="718302A1" w14:textId="193A6E1E" w:rsidR="00B31B04" w:rsidRDefault="00B31B04" w:rsidP="004616C9">
      <w:pPr>
        <w:pStyle w:val="Heading1"/>
      </w:pPr>
      <w:bookmarkStart w:id="3" w:name="_Toc36115305"/>
      <w:r>
        <w:lastRenderedPageBreak/>
        <w:t>TABLE OF CONTENTS</w:t>
      </w:r>
      <w:bookmarkEnd w:id="3"/>
    </w:p>
    <w:p w14:paraId="6217B0FF" w14:textId="77777777" w:rsidR="00383A46" w:rsidRPr="00383A46" w:rsidRDefault="00383A46" w:rsidP="00383A46"/>
    <w:p w14:paraId="5DA7B64B" w14:textId="77777777" w:rsidR="000C314C" w:rsidRDefault="00B31B04" w:rsidP="00C67E54">
      <w:pPr>
        <w:pStyle w:val="TOC1"/>
        <w:spacing w:line="480" w:lineRule="auto"/>
        <w:rPr>
          <w:rFonts w:asciiTheme="minorHAnsi" w:eastAsiaTheme="minorEastAsia" w:hAnsiTheme="minorHAnsi"/>
          <w:noProof/>
        </w:rPr>
      </w:pPr>
      <w:r>
        <w:fldChar w:fldCharType="begin"/>
      </w:r>
      <w:r>
        <w:instrText xml:space="preserve"> TOC \o "1-5" \h \z \u </w:instrText>
      </w:r>
      <w:r>
        <w:fldChar w:fldCharType="separate"/>
      </w:r>
      <w:hyperlink w:anchor="_Toc36115303" w:history="1">
        <w:r w:rsidR="000C314C" w:rsidRPr="001078D1">
          <w:rPr>
            <w:rStyle w:val="Hyperlink"/>
            <w:noProof/>
          </w:rPr>
          <w:t>ABSTRACT</w:t>
        </w:r>
        <w:r w:rsidR="000C314C">
          <w:rPr>
            <w:noProof/>
            <w:webHidden/>
          </w:rPr>
          <w:tab/>
        </w:r>
        <w:r w:rsidR="000C314C">
          <w:rPr>
            <w:noProof/>
            <w:webHidden/>
          </w:rPr>
          <w:fldChar w:fldCharType="begin"/>
        </w:r>
        <w:r w:rsidR="000C314C">
          <w:rPr>
            <w:noProof/>
            <w:webHidden/>
          </w:rPr>
          <w:instrText xml:space="preserve"> PAGEREF _Toc36115303 \h </w:instrText>
        </w:r>
        <w:r w:rsidR="000C314C">
          <w:rPr>
            <w:noProof/>
            <w:webHidden/>
          </w:rPr>
        </w:r>
        <w:r w:rsidR="000C314C">
          <w:rPr>
            <w:noProof/>
            <w:webHidden/>
          </w:rPr>
          <w:fldChar w:fldCharType="separate"/>
        </w:r>
        <w:r w:rsidR="000C314C">
          <w:rPr>
            <w:noProof/>
            <w:webHidden/>
          </w:rPr>
          <w:t>i</w:t>
        </w:r>
        <w:r w:rsidR="000C314C">
          <w:rPr>
            <w:noProof/>
            <w:webHidden/>
          </w:rPr>
          <w:fldChar w:fldCharType="end"/>
        </w:r>
      </w:hyperlink>
    </w:p>
    <w:p w14:paraId="0609468C" w14:textId="339855DD" w:rsidR="000C314C" w:rsidRDefault="000C314C" w:rsidP="00C67E54">
      <w:pPr>
        <w:pStyle w:val="TOC1"/>
        <w:spacing w:line="480" w:lineRule="auto"/>
        <w:rPr>
          <w:rFonts w:asciiTheme="minorHAnsi" w:eastAsiaTheme="minorEastAsia" w:hAnsiTheme="minorHAnsi"/>
          <w:noProof/>
        </w:rPr>
      </w:pPr>
      <w:hyperlink w:anchor="_Toc36115304" w:history="1">
        <w:r w:rsidRPr="001078D1">
          <w:rPr>
            <w:rStyle w:val="Hyperlink"/>
            <w:noProof/>
          </w:rPr>
          <w:t>ACKNOWLEDGMENTS</w:t>
        </w:r>
        <w:r>
          <w:rPr>
            <w:noProof/>
            <w:webHidden/>
          </w:rPr>
          <w:tab/>
        </w:r>
        <w:r>
          <w:rPr>
            <w:noProof/>
            <w:webHidden/>
          </w:rPr>
          <w:fldChar w:fldCharType="begin"/>
        </w:r>
        <w:r>
          <w:rPr>
            <w:noProof/>
            <w:webHidden/>
          </w:rPr>
          <w:instrText xml:space="preserve"> PAGEREF _Toc36115304 \h </w:instrText>
        </w:r>
        <w:r>
          <w:rPr>
            <w:noProof/>
            <w:webHidden/>
          </w:rPr>
        </w:r>
        <w:r>
          <w:rPr>
            <w:noProof/>
            <w:webHidden/>
          </w:rPr>
          <w:fldChar w:fldCharType="separate"/>
        </w:r>
        <w:r>
          <w:rPr>
            <w:noProof/>
            <w:webHidden/>
          </w:rPr>
          <w:t>iii</w:t>
        </w:r>
        <w:r>
          <w:rPr>
            <w:noProof/>
            <w:webHidden/>
          </w:rPr>
          <w:fldChar w:fldCharType="end"/>
        </w:r>
      </w:hyperlink>
    </w:p>
    <w:p w14:paraId="2CE42088" w14:textId="08BA7DF3" w:rsidR="000C314C" w:rsidRDefault="000C314C" w:rsidP="00C67E54">
      <w:pPr>
        <w:pStyle w:val="TOC1"/>
        <w:spacing w:line="480" w:lineRule="auto"/>
        <w:rPr>
          <w:rFonts w:asciiTheme="minorHAnsi" w:eastAsiaTheme="minorEastAsia" w:hAnsiTheme="minorHAnsi"/>
          <w:noProof/>
        </w:rPr>
      </w:pPr>
      <w:hyperlink w:anchor="_Toc36115305" w:history="1">
        <w:r w:rsidRPr="001078D1">
          <w:rPr>
            <w:rStyle w:val="Hyperlink"/>
            <w:noProof/>
          </w:rPr>
          <w:t>TABLE OF CONTENTS</w:t>
        </w:r>
        <w:r>
          <w:rPr>
            <w:noProof/>
            <w:webHidden/>
          </w:rPr>
          <w:tab/>
        </w:r>
        <w:r>
          <w:rPr>
            <w:noProof/>
            <w:webHidden/>
          </w:rPr>
          <w:fldChar w:fldCharType="begin"/>
        </w:r>
        <w:r>
          <w:rPr>
            <w:noProof/>
            <w:webHidden/>
          </w:rPr>
          <w:instrText xml:space="preserve"> PAGEREF _Toc36115305 \h </w:instrText>
        </w:r>
        <w:r>
          <w:rPr>
            <w:noProof/>
            <w:webHidden/>
          </w:rPr>
        </w:r>
        <w:r>
          <w:rPr>
            <w:noProof/>
            <w:webHidden/>
          </w:rPr>
          <w:fldChar w:fldCharType="separate"/>
        </w:r>
        <w:r>
          <w:rPr>
            <w:noProof/>
            <w:webHidden/>
          </w:rPr>
          <w:t>iv</w:t>
        </w:r>
        <w:r>
          <w:rPr>
            <w:noProof/>
            <w:webHidden/>
          </w:rPr>
          <w:fldChar w:fldCharType="end"/>
        </w:r>
      </w:hyperlink>
    </w:p>
    <w:p w14:paraId="46C0D9AC" w14:textId="429F4A7B" w:rsidR="000C314C" w:rsidRDefault="000C314C" w:rsidP="00C67E54">
      <w:pPr>
        <w:pStyle w:val="TOC1"/>
        <w:spacing w:line="480" w:lineRule="auto"/>
        <w:rPr>
          <w:rFonts w:asciiTheme="minorHAnsi" w:eastAsiaTheme="minorEastAsia" w:hAnsiTheme="minorHAnsi"/>
          <w:noProof/>
        </w:rPr>
      </w:pPr>
      <w:hyperlink w:anchor="_Toc36115306" w:history="1">
        <w:r w:rsidRPr="001078D1">
          <w:rPr>
            <w:rStyle w:val="Hyperlink"/>
            <w:noProof/>
          </w:rPr>
          <w:t>LIST OF FIGURES</w:t>
        </w:r>
        <w:r>
          <w:rPr>
            <w:noProof/>
            <w:webHidden/>
          </w:rPr>
          <w:tab/>
        </w:r>
        <w:r>
          <w:rPr>
            <w:noProof/>
            <w:webHidden/>
          </w:rPr>
          <w:fldChar w:fldCharType="begin"/>
        </w:r>
        <w:r>
          <w:rPr>
            <w:noProof/>
            <w:webHidden/>
          </w:rPr>
          <w:instrText xml:space="preserve"> PAGEREF _Toc36115306 \h </w:instrText>
        </w:r>
        <w:r>
          <w:rPr>
            <w:noProof/>
            <w:webHidden/>
          </w:rPr>
        </w:r>
        <w:r>
          <w:rPr>
            <w:noProof/>
            <w:webHidden/>
          </w:rPr>
          <w:fldChar w:fldCharType="separate"/>
        </w:r>
        <w:r>
          <w:rPr>
            <w:noProof/>
            <w:webHidden/>
          </w:rPr>
          <w:t>v</w:t>
        </w:r>
        <w:r>
          <w:rPr>
            <w:noProof/>
            <w:webHidden/>
          </w:rPr>
          <w:fldChar w:fldCharType="end"/>
        </w:r>
      </w:hyperlink>
    </w:p>
    <w:p w14:paraId="6F6B7446" w14:textId="6F3E053B" w:rsidR="000C314C" w:rsidRDefault="000C314C" w:rsidP="00C67E54">
      <w:pPr>
        <w:pStyle w:val="TOC1"/>
        <w:spacing w:line="480" w:lineRule="auto"/>
        <w:rPr>
          <w:rFonts w:asciiTheme="minorHAnsi" w:eastAsiaTheme="minorEastAsia" w:hAnsiTheme="minorHAnsi"/>
          <w:noProof/>
        </w:rPr>
      </w:pPr>
      <w:hyperlink w:anchor="_Toc36115307" w:history="1">
        <w:r w:rsidRPr="001078D1">
          <w:rPr>
            <w:rStyle w:val="Hyperlink"/>
            <w:noProof/>
          </w:rPr>
          <w:t>LIST OF TABLES</w:t>
        </w:r>
        <w:r>
          <w:rPr>
            <w:noProof/>
            <w:webHidden/>
          </w:rPr>
          <w:tab/>
        </w:r>
        <w:r>
          <w:rPr>
            <w:noProof/>
            <w:webHidden/>
          </w:rPr>
          <w:fldChar w:fldCharType="begin"/>
        </w:r>
        <w:r>
          <w:rPr>
            <w:noProof/>
            <w:webHidden/>
          </w:rPr>
          <w:instrText xml:space="preserve"> PAGEREF _Toc36115307 \h </w:instrText>
        </w:r>
        <w:r>
          <w:rPr>
            <w:noProof/>
            <w:webHidden/>
          </w:rPr>
        </w:r>
        <w:r>
          <w:rPr>
            <w:noProof/>
            <w:webHidden/>
          </w:rPr>
          <w:fldChar w:fldCharType="separate"/>
        </w:r>
        <w:r>
          <w:rPr>
            <w:noProof/>
            <w:webHidden/>
          </w:rPr>
          <w:t>vi</w:t>
        </w:r>
        <w:r>
          <w:rPr>
            <w:noProof/>
            <w:webHidden/>
          </w:rPr>
          <w:fldChar w:fldCharType="end"/>
        </w:r>
      </w:hyperlink>
    </w:p>
    <w:p w14:paraId="085884A3" w14:textId="26BE5566" w:rsidR="000C314C" w:rsidRDefault="000C314C" w:rsidP="00C67E54">
      <w:pPr>
        <w:pStyle w:val="TOC1"/>
        <w:spacing w:line="480" w:lineRule="auto"/>
        <w:rPr>
          <w:rFonts w:asciiTheme="minorHAnsi" w:eastAsiaTheme="minorEastAsia" w:hAnsiTheme="minorHAnsi"/>
          <w:noProof/>
        </w:rPr>
      </w:pPr>
      <w:hyperlink w:anchor="_Toc36115308" w:history="1">
        <w:r w:rsidRPr="001078D1">
          <w:rPr>
            <w:rStyle w:val="Hyperlink"/>
            <w:noProof/>
          </w:rPr>
          <w:t>INTRODUCTION</w:t>
        </w:r>
        <w:r>
          <w:rPr>
            <w:noProof/>
            <w:webHidden/>
          </w:rPr>
          <w:tab/>
        </w:r>
        <w:r>
          <w:rPr>
            <w:noProof/>
            <w:webHidden/>
          </w:rPr>
          <w:fldChar w:fldCharType="begin"/>
        </w:r>
        <w:r>
          <w:rPr>
            <w:noProof/>
            <w:webHidden/>
          </w:rPr>
          <w:instrText xml:space="preserve"> PAGEREF _Toc36115308 \h </w:instrText>
        </w:r>
        <w:r>
          <w:rPr>
            <w:noProof/>
            <w:webHidden/>
          </w:rPr>
        </w:r>
        <w:r>
          <w:rPr>
            <w:noProof/>
            <w:webHidden/>
          </w:rPr>
          <w:fldChar w:fldCharType="separate"/>
        </w:r>
        <w:r>
          <w:rPr>
            <w:noProof/>
            <w:webHidden/>
          </w:rPr>
          <w:t>1</w:t>
        </w:r>
        <w:r>
          <w:rPr>
            <w:noProof/>
            <w:webHidden/>
          </w:rPr>
          <w:fldChar w:fldCharType="end"/>
        </w:r>
      </w:hyperlink>
    </w:p>
    <w:p w14:paraId="46E52793" w14:textId="6DA0986D" w:rsidR="000C314C" w:rsidRDefault="000C314C" w:rsidP="00C67E54">
      <w:pPr>
        <w:pStyle w:val="TOC1"/>
        <w:spacing w:line="480" w:lineRule="auto"/>
        <w:rPr>
          <w:rFonts w:asciiTheme="minorHAnsi" w:eastAsiaTheme="minorEastAsia" w:hAnsiTheme="minorHAnsi"/>
          <w:noProof/>
        </w:rPr>
      </w:pPr>
      <w:hyperlink w:anchor="_Toc36115309" w:history="1">
        <w:r w:rsidRPr="001078D1">
          <w:rPr>
            <w:rStyle w:val="Hyperlink"/>
            <w:noProof/>
          </w:rPr>
          <w:t>CHAPTER 1 TITLE HERE</w:t>
        </w:r>
        <w:r>
          <w:rPr>
            <w:noProof/>
            <w:webHidden/>
          </w:rPr>
          <w:tab/>
        </w:r>
        <w:r>
          <w:rPr>
            <w:noProof/>
            <w:webHidden/>
          </w:rPr>
          <w:fldChar w:fldCharType="begin"/>
        </w:r>
        <w:r>
          <w:rPr>
            <w:noProof/>
            <w:webHidden/>
          </w:rPr>
          <w:instrText xml:space="preserve"> PAGEREF _Toc36115309 \h </w:instrText>
        </w:r>
        <w:r>
          <w:rPr>
            <w:noProof/>
            <w:webHidden/>
          </w:rPr>
        </w:r>
        <w:r>
          <w:rPr>
            <w:noProof/>
            <w:webHidden/>
          </w:rPr>
          <w:fldChar w:fldCharType="separate"/>
        </w:r>
        <w:r>
          <w:rPr>
            <w:noProof/>
            <w:webHidden/>
          </w:rPr>
          <w:t>2</w:t>
        </w:r>
        <w:r>
          <w:rPr>
            <w:noProof/>
            <w:webHidden/>
          </w:rPr>
          <w:fldChar w:fldCharType="end"/>
        </w:r>
      </w:hyperlink>
    </w:p>
    <w:p w14:paraId="602BFB62" w14:textId="103ECD01" w:rsidR="000C314C" w:rsidRDefault="000C314C" w:rsidP="00C67E54">
      <w:pPr>
        <w:pStyle w:val="TOC2"/>
        <w:rPr>
          <w:rFonts w:asciiTheme="minorHAnsi" w:eastAsiaTheme="minorEastAsia" w:hAnsiTheme="minorHAnsi"/>
          <w:noProof/>
        </w:rPr>
      </w:pPr>
      <w:hyperlink w:anchor="_Toc36115310" w:history="1">
        <w:r w:rsidRPr="001078D1">
          <w:rPr>
            <w:rStyle w:val="Hyperlink"/>
            <w:noProof/>
          </w:rPr>
          <w:t>Background</w:t>
        </w:r>
        <w:r>
          <w:rPr>
            <w:noProof/>
            <w:webHidden/>
          </w:rPr>
          <w:tab/>
        </w:r>
        <w:r>
          <w:rPr>
            <w:noProof/>
            <w:webHidden/>
          </w:rPr>
          <w:fldChar w:fldCharType="begin"/>
        </w:r>
        <w:r>
          <w:rPr>
            <w:noProof/>
            <w:webHidden/>
          </w:rPr>
          <w:instrText xml:space="preserve"> PAGEREF _Toc36115310 \h </w:instrText>
        </w:r>
        <w:r>
          <w:rPr>
            <w:noProof/>
            <w:webHidden/>
          </w:rPr>
        </w:r>
        <w:r>
          <w:rPr>
            <w:noProof/>
            <w:webHidden/>
          </w:rPr>
          <w:fldChar w:fldCharType="separate"/>
        </w:r>
        <w:r>
          <w:rPr>
            <w:noProof/>
            <w:webHidden/>
          </w:rPr>
          <w:t>2</w:t>
        </w:r>
        <w:r>
          <w:rPr>
            <w:noProof/>
            <w:webHidden/>
          </w:rPr>
          <w:fldChar w:fldCharType="end"/>
        </w:r>
      </w:hyperlink>
    </w:p>
    <w:p w14:paraId="1257B54C" w14:textId="76B5F05F" w:rsidR="000C314C" w:rsidRDefault="000C314C" w:rsidP="00C67E54">
      <w:pPr>
        <w:pStyle w:val="TOC2"/>
        <w:rPr>
          <w:rFonts w:asciiTheme="minorHAnsi" w:eastAsiaTheme="minorEastAsia" w:hAnsiTheme="minorHAnsi"/>
          <w:noProof/>
        </w:rPr>
      </w:pPr>
      <w:hyperlink w:anchor="_Toc36115311" w:history="1">
        <w:r w:rsidRPr="001078D1">
          <w:rPr>
            <w:rStyle w:val="Hyperlink"/>
            <w:noProof/>
          </w:rPr>
          <w:t>Methods</w:t>
        </w:r>
        <w:r>
          <w:rPr>
            <w:noProof/>
            <w:webHidden/>
          </w:rPr>
          <w:tab/>
        </w:r>
        <w:r>
          <w:rPr>
            <w:noProof/>
            <w:webHidden/>
          </w:rPr>
          <w:fldChar w:fldCharType="begin"/>
        </w:r>
        <w:r>
          <w:rPr>
            <w:noProof/>
            <w:webHidden/>
          </w:rPr>
          <w:instrText xml:space="preserve"> PAGEREF _Toc36115311 \h </w:instrText>
        </w:r>
        <w:r>
          <w:rPr>
            <w:noProof/>
            <w:webHidden/>
          </w:rPr>
        </w:r>
        <w:r>
          <w:rPr>
            <w:noProof/>
            <w:webHidden/>
          </w:rPr>
          <w:fldChar w:fldCharType="separate"/>
        </w:r>
        <w:r>
          <w:rPr>
            <w:noProof/>
            <w:webHidden/>
          </w:rPr>
          <w:t>2</w:t>
        </w:r>
        <w:r>
          <w:rPr>
            <w:noProof/>
            <w:webHidden/>
          </w:rPr>
          <w:fldChar w:fldCharType="end"/>
        </w:r>
      </w:hyperlink>
    </w:p>
    <w:p w14:paraId="49D2DE27" w14:textId="2749078F" w:rsidR="000C314C" w:rsidRDefault="000C314C" w:rsidP="00C67E54">
      <w:pPr>
        <w:pStyle w:val="TOC3"/>
        <w:spacing w:line="480" w:lineRule="auto"/>
        <w:rPr>
          <w:rFonts w:asciiTheme="minorHAnsi" w:eastAsiaTheme="minorEastAsia" w:hAnsiTheme="minorHAnsi"/>
        </w:rPr>
      </w:pPr>
      <w:hyperlink w:anchor="_Toc36115312" w:history="1">
        <w:r w:rsidRPr="001078D1">
          <w:rPr>
            <w:rStyle w:val="Hyperlink"/>
          </w:rPr>
          <w:t>Census Surveys</w:t>
        </w:r>
        <w:r>
          <w:rPr>
            <w:webHidden/>
          </w:rPr>
          <w:tab/>
        </w:r>
        <w:r>
          <w:rPr>
            <w:webHidden/>
          </w:rPr>
          <w:fldChar w:fldCharType="begin"/>
        </w:r>
        <w:r>
          <w:rPr>
            <w:webHidden/>
          </w:rPr>
          <w:instrText xml:space="preserve"> PAGEREF _Toc36115312 \h </w:instrText>
        </w:r>
        <w:r>
          <w:rPr>
            <w:webHidden/>
          </w:rPr>
        </w:r>
        <w:r>
          <w:rPr>
            <w:webHidden/>
          </w:rPr>
          <w:fldChar w:fldCharType="separate"/>
        </w:r>
        <w:r>
          <w:rPr>
            <w:webHidden/>
          </w:rPr>
          <w:t>2</w:t>
        </w:r>
        <w:r>
          <w:rPr>
            <w:webHidden/>
          </w:rPr>
          <w:fldChar w:fldCharType="end"/>
        </w:r>
      </w:hyperlink>
    </w:p>
    <w:p w14:paraId="39A16B30" w14:textId="52F56991" w:rsidR="000C314C" w:rsidRDefault="000C314C" w:rsidP="00C67E54">
      <w:pPr>
        <w:pStyle w:val="TOC3"/>
        <w:spacing w:line="480" w:lineRule="auto"/>
        <w:rPr>
          <w:rFonts w:asciiTheme="minorHAnsi" w:eastAsiaTheme="minorEastAsia" w:hAnsiTheme="minorHAnsi"/>
        </w:rPr>
      </w:pPr>
      <w:hyperlink w:anchor="_Toc36115313" w:history="1">
        <w:r w:rsidRPr="001078D1">
          <w:rPr>
            <w:rStyle w:val="Hyperlink"/>
          </w:rPr>
          <w:t>Survey Data Wrangling (includes CPUE generation)</w:t>
        </w:r>
        <w:r>
          <w:rPr>
            <w:webHidden/>
          </w:rPr>
          <w:tab/>
        </w:r>
        <w:r>
          <w:rPr>
            <w:webHidden/>
          </w:rPr>
          <w:fldChar w:fldCharType="begin"/>
        </w:r>
        <w:r>
          <w:rPr>
            <w:webHidden/>
          </w:rPr>
          <w:instrText xml:space="preserve"> PAGEREF _Toc36115313 \h </w:instrText>
        </w:r>
        <w:r>
          <w:rPr>
            <w:webHidden/>
          </w:rPr>
        </w:r>
        <w:r>
          <w:rPr>
            <w:webHidden/>
          </w:rPr>
          <w:fldChar w:fldCharType="separate"/>
        </w:r>
        <w:r>
          <w:rPr>
            <w:webHidden/>
          </w:rPr>
          <w:t>5</w:t>
        </w:r>
        <w:r>
          <w:rPr>
            <w:webHidden/>
          </w:rPr>
          <w:fldChar w:fldCharType="end"/>
        </w:r>
      </w:hyperlink>
    </w:p>
    <w:p w14:paraId="0099F54C" w14:textId="6F732046" w:rsidR="000C314C" w:rsidRDefault="000C314C" w:rsidP="00C67E54">
      <w:pPr>
        <w:pStyle w:val="TOC3"/>
        <w:spacing w:line="480" w:lineRule="auto"/>
        <w:rPr>
          <w:rFonts w:asciiTheme="minorHAnsi" w:eastAsiaTheme="minorEastAsia" w:hAnsiTheme="minorHAnsi"/>
        </w:rPr>
      </w:pPr>
      <w:hyperlink w:anchor="_Toc36115314" w:history="1">
        <w:r w:rsidRPr="001078D1">
          <w:rPr>
            <w:rStyle w:val="Hyperlink"/>
          </w:rPr>
          <w:t>Size and Sexual Maturity Data</w:t>
        </w:r>
        <w:r>
          <w:rPr>
            <w:webHidden/>
          </w:rPr>
          <w:tab/>
        </w:r>
        <w:r>
          <w:rPr>
            <w:webHidden/>
          </w:rPr>
          <w:fldChar w:fldCharType="begin"/>
        </w:r>
        <w:r>
          <w:rPr>
            <w:webHidden/>
          </w:rPr>
          <w:instrText xml:space="preserve"> PAGEREF _Toc36115314 \h </w:instrText>
        </w:r>
        <w:r>
          <w:rPr>
            <w:webHidden/>
          </w:rPr>
        </w:r>
        <w:r>
          <w:rPr>
            <w:webHidden/>
          </w:rPr>
          <w:fldChar w:fldCharType="separate"/>
        </w:r>
        <w:r>
          <w:rPr>
            <w:webHidden/>
          </w:rPr>
          <w:t>5</w:t>
        </w:r>
        <w:r>
          <w:rPr>
            <w:webHidden/>
          </w:rPr>
          <w:fldChar w:fldCharType="end"/>
        </w:r>
      </w:hyperlink>
    </w:p>
    <w:p w14:paraId="2D640475" w14:textId="2E2161D1" w:rsidR="000C314C" w:rsidRDefault="000C314C" w:rsidP="00C67E54">
      <w:pPr>
        <w:pStyle w:val="TOC3"/>
        <w:spacing w:line="480" w:lineRule="auto"/>
        <w:rPr>
          <w:rFonts w:asciiTheme="minorHAnsi" w:eastAsiaTheme="minorEastAsia" w:hAnsiTheme="minorHAnsi"/>
        </w:rPr>
      </w:pPr>
      <w:hyperlink w:anchor="_Toc36115315" w:history="1">
        <w:r w:rsidRPr="001078D1">
          <w:rPr>
            <w:rStyle w:val="Hyperlink"/>
          </w:rPr>
          <w:t>Analytical Methods</w:t>
        </w:r>
        <w:r>
          <w:rPr>
            <w:webHidden/>
          </w:rPr>
          <w:tab/>
        </w:r>
        <w:r>
          <w:rPr>
            <w:webHidden/>
          </w:rPr>
          <w:fldChar w:fldCharType="begin"/>
        </w:r>
        <w:r>
          <w:rPr>
            <w:webHidden/>
          </w:rPr>
          <w:instrText xml:space="preserve"> PAGEREF _Toc36115315 \h </w:instrText>
        </w:r>
        <w:r>
          <w:rPr>
            <w:webHidden/>
          </w:rPr>
        </w:r>
        <w:r>
          <w:rPr>
            <w:webHidden/>
          </w:rPr>
          <w:fldChar w:fldCharType="separate"/>
        </w:r>
        <w:r>
          <w:rPr>
            <w:webHidden/>
          </w:rPr>
          <w:t>5</w:t>
        </w:r>
        <w:r>
          <w:rPr>
            <w:webHidden/>
          </w:rPr>
          <w:fldChar w:fldCharType="end"/>
        </w:r>
      </w:hyperlink>
    </w:p>
    <w:p w14:paraId="710BB78C" w14:textId="4637434F" w:rsidR="000C314C" w:rsidRDefault="000C314C" w:rsidP="00C67E54">
      <w:pPr>
        <w:pStyle w:val="TOC2"/>
        <w:rPr>
          <w:rFonts w:asciiTheme="minorHAnsi" w:eastAsiaTheme="minorEastAsia" w:hAnsiTheme="minorHAnsi"/>
          <w:noProof/>
        </w:rPr>
      </w:pPr>
      <w:hyperlink w:anchor="_Toc36115316" w:history="1">
        <w:r w:rsidRPr="001078D1">
          <w:rPr>
            <w:rStyle w:val="Hyperlink"/>
            <w:noProof/>
          </w:rPr>
          <w:t>Results</w:t>
        </w:r>
        <w:r>
          <w:rPr>
            <w:noProof/>
            <w:webHidden/>
          </w:rPr>
          <w:tab/>
        </w:r>
        <w:r>
          <w:rPr>
            <w:noProof/>
            <w:webHidden/>
          </w:rPr>
          <w:fldChar w:fldCharType="begin"/>
        </w:r>
        <w:r>
          <w:rPr>
            <w:noProof/>
            <w:webHidden/>
          </w:rPr>
          <w:instrText xml:space="preserve"> PAGEREF _Toc36115316 \h </w:instrText>
        </w:r>
        <w:r>
          <w:rPr>
            <w:noProof/>
            <w:webHidden/>
          </w:rPr>
        </w:r>
        <w:r>
          <w:rPr>
            <w:noProof/>
            <w:webHidden/>
          </w:rPr>
          <w:fldChar w:fldCharType="separate"/>
        </w:r>
        <w:r>
          <w:rPr>
            <w:noProof/>
            <w:webHidden/>
          </w:rPr>
          <w:t>6</w:t>
        </w:r>
        <w:r>
          <w:rPr>
            <w:noProof/>
            <w:webHidden/>
          </w:rPr>
          <w:fldChar w:fldCharType="end"/>
        </w:r>
      </w:hyperlink>
    </w:p>
    <w:p w14:paraId="698D604B" w14:textId="34F2CF01" w:rsidR="000C314C" w:rsidRDefault="000C314C" w:rsidP="00C67E54">
      <w:pPr>
        <w:pStyle w:val="TOC3"/>
        <w:spacing w:line="480" w:lineRule="auto"/>
        <w:rPr>
          <w:rFonts w:asciiTheme="minorHAnsi" w:eastAsiaTheme="minorEastAsia" w:hAnsiTheme="minorHAnsi"/>
        </w:rPr>
      </w:pPr>
      <w:hyperlink w:anchor="_Toc36115317" w:history="1">
        <w:r w:rsidRPr="001078D1">
          <w:rPr>
            <w:rStyle w:val="Hyperlink"/>
          </w:rPr>
          <w:t>Long-term Trends of Abundance</w:t>
        </w:r>
        <w:r>
          <w:rPr>
            <w:webHidden/>
          </w:rPr>
          <w:tab/>
        </w:r>
        <w:r>
          <w:rPr>
            <w:webHidden/>
          </w:rPr>
          <w:fldChar w:fldCharType="begin"/>
        </w:r>
        <w:r>
          <w:rPr>
            <w:webHidden/>
          </w:rPr>
          <w:instrText xml:space="preserve"> PAGEREF _Toc36115317 \h </w:instrText>
        </w:r>
        <w:r>
          <w:rPr>
            <w:webHidden/>
          </w:rPr>
        </w:r>
        <w:r>
          <w:rPr>
            <w:webHidden/>
          </w:rPr>
          <w:fldChar w:fldCharType="separate"/>
        </w:r>
        <w:r>
          <w:rPr>
            <w:webHidden/>
          </w:rPr>
          <w:t>6</w:t>
        </w:r>
        <w:r>
          <w:rPr>
            <w:webHidden/>
          </w:rPr>
          <w:fldChar w:fldCharType="end"/>
        </w:r>
      </w:hyperlink>
    </w:p>
    <w:p w14:paraId="6FB40B2A" w14:textId="2695F6B7" w:rsidR="000C314C" w:rsidRDefault="000C314C" w:rsidP="00C67E54">
      <w:pPr>
        <w:pStyle w:val="TOC3"/>
        <w:spacing w:line="480" w:lineRule="auto"/>
        <w:rPr>
          <w:rFonts w:asciiTheme="minorHAnsi" w:eastAsiaTheme="minorEastAsia" w:hAnsiTheme="minorHAnsi"/>
        </w:rPr>
      </w:pPr>
      <w:hyperlink w:anchor="_Toc36115318" w:history="1">
        <w:r w:rsidRPr="001078D1">
          <w:rPr>
            <w:rStyle w:val="Hyperlink"/>
          </w:rPr>
          <w:t>Juvenile Index of Adult Abundance</w:t>
        </w:r>
        <w:r>
          <w:rPr>
            <w:webHidden/>
          </w:rPr>
          <w:tab/>
        </w:r>
        <w:r>
          <w:rPr>
            <w:webHidden/>
          </w:rPr>
          <w:fldChar w:fldCharType="begin"/>
        </w:r>
        <w:r>
          <w:rPr>
            <w:webHidden/>
          </w:rPr>
          <w:instrText xml:space="preserve"> PAGEREF _Toc36115318 \h </w:instrText>
        </w:r>
        <w:r>
          <w:rPr>
            <w:webHidden/>
          </w:rPr>
        </w:r>
        <w:r>
          <w:rPr>
            <w:webHidden/>
          </w:rPr>
          <w:fldChar w:fldCharType="separate"/>
        </w:r>
        <w:r>
          <w:rPr>
            <w:webHidden/>
          </w:rPr>
          <w:t>7</w:t>
        </w:r>
        <w:r>
          <w:rPr>
            <w:webHidden/>
          </w:rPr>
          <w:fldChar w:fldCharType="end"/>
        </w:r>
      </w:hyperlink>
    </w:p>
    <w:p w14:paraId="691D3601" w14:textId="25A0BD3C" w:rsidR="000C314C" w:rsidRDefault="000C314C" w:rsidP="00C67E54">
      <w:pPr>
        <w:pStyle w:val="TOC3"/>
        <w:spacing w:line="480" w:lineRule="auto"/>
        <w:rPr>
          <w:rFonts w:asciiTheme="minorHAnsi" w:eastAsiaTheme="minorEastAsia" w:hAnsiTheme="minorHAnsi"/>
        </w:rPr>
      </w:pPr>
      <w:hyperlink w:anchor="_Toc36115319" w:history="1">
        <w:r w:rsidRPr="001078D1">
          <w:rPr>
            <w:rStyle w:val="Hyperlink"/>
          </w:rPr>
          <w:t>Indices of Adult and Total Abundance</w:t>
        </w:r>
        <w:r>
          <w:rPr>
            <w:webHidden/>
          </w:rPr>
          <w:tab/>
        </w:r>
        <w:r>
          <w:rPr>
            <w:webHidden/>
          </w:rPr>
          <w:fldChar w:fldCharType="begin"/>
        </w:r>
        <w:r>
          <w:rPr>
            <w:webHidden/>
          </w:rPr>
          <w:instrText xml:space="preserve"> PAGEREF _Toc36115319 \h </w:instrText>
        </w:r>
        <w:r>
          <w:rPr>
            <w:webHidden/>
          </w:rPr>
        </w:r>
        <w:r>
          <w:rPr>
            <w:webHidden/>
          </w:rPr>
          <w:fldChar w:fldCharType="separate"/>
        </w:r>
        <w:r>
          <w:rPr>
            <w:webHidden/>
          </w:rPr>
          <w:t>8</w:t>
        </w:r>
        <w:r>
          <w:rPr>
            <w:webHidden/>
          </w:rPr>
          <w:fldChar w:fldCharType="end"/>
        </w:r>
      </w:hyperlink>
    </w:p>
    <w:p w14:paraId="20ADA5FF" w14:textId="00E8A779" w:rsidR="000C314C" w:rsidRDefault="000C314C" w:rsidP="00C67E54">
      <w:pPr>
        <w:pStyle w:val="TOC3"/>
        <w:spacing w:line="480" w:lineRule="auto"/>
        <w:rPr>
          <w:rFonts w:asciiTheme="minorHAnsi" w:eastAsiaTheme="minorEastAsia" w:hAnsiTheme="minorHAnsi"/>
        </w:rPr>
      </w:pPr>
      <w:hyperlink w:anchor="_Toc36115320" w:history="1">
        <w:r w:rsidRPr="001078D1">
          <w:rPr>
            <w:rStyle w:val="Hyperlink"/>
          </w:rPr>
          <w:t>Commercial Landings Predictions</w:t>
        </w:r>
        <w:r>
          <w:rPr>
            <w:webHidden/>
          </w:rPr>
          <w:tab/>
        </w:r>
        <w:r>
          <w:rPr>
            <w:webHidden/>
          </w:rPr>
          <w:fldChar w:fldCharType="begin"/>
        </w:r>
        <w:r>
          <w:rPr>
            <w:webHidden/>
          </w:rPr>
          <w:instrText xml:space="preserve"> PAGEREF _Toc36115320 \h </w:instrText>
        </w:r>
        <w:r>
          <w:rPr>
            <w:webHidden/>
          </w:rPr>
        </w:r>
        <w:r>
          <w:rPr>
            <w:webHidden/>
          </w:rPr>
          <w:fldChar w:fldCharType="separate"/>
        </w:r>
        <w:r>
          <w:rPr>
            <w:webHidden/>
          </w:rPr>
          <w:t>9</w:t>
        </w:r>
        <w:r>
          <w:rPr>
            <w:webHidden/>
          </w:rPr>
          <w:fldChar w:fldCharType="end"/>
        </w:r>
      </w:hyperlink>
    </w:p>
    <w:p w14:paraId="47B01D7A" w14:textId="77777777" w:rsidR="003F447E" w:rsidRDefault="00B31B04" w:rsidP="00C67E54">
      <w:pPr>
        <w:contextualSpacing/>
        <w:rPr>
          <w:rFonts w:eastAsiaTheme="majorEastAsia" w:cstheme="majorBidi"/>
          <w:b/>
          <w:szCs w:val="32"/>
        </w:rPr>
      </w:pPr>
      <w:r>
        <w:fldChar w:fldCharType="end"/>
      </w:r>
      <w:r w:rsidR="003F447E">
        <w:br w:type="page"/>
      </w:r>
    </w:p>
    <w:p w14:paraId="79490211" w14:textId="77777777" w:rsidR="003F0EAF" w:rsidRDefault="003F0EAF" w:rsidP="004616C9">
      <w:pPr>
        <w:pStyle w:val="Heading1"/>
        <w:sectPr w:rsidR="003F0EAF" w:rsidSect="00D854F9">
          <w:pgSz w:w="12240" w:h="15840" w:code="1"/>
          <w:pgMar w:top="1440" w:right="1440" w:bottom="1440" w:left="2160" w:header="720" w:footer="720" w:gutter="0"/>
          <w:pgNumType w:fmt="lowerRoman" w:start="1"/>
          <w:cols w:space="720"/>
          <w:docGrid w:linePitch="360"/>
        </w:sectPr>
      </w:pPr>
    </w:p>
    <w:p w14:paraId="35FDA51B" w14:textId="0BDCBB78" w:rsidR="003F0EAF" w:rsidRDefault="003F0EAF" w:rsidP="004616C9">
      <w:pPr>
        <w:pStyle w:val="Heading1"/>
      </w:pPr>
      <w:bookmarkStart w:id="4" w:name="_Toc36115306"/>
      <w:r>
        <w:lastRenderedPageBreak/>
        <w:t>LIST OF FIGURES</w:t>
      </w:r>
      <w:bookmarkEnd w:id="4"/>
    </w:p>
    <w:p w14:paraId="76EA718D" w14:textId="1B131926" w:rsidR="003F0EAF" w:rsidRDefault="003F0EAF" w:rsidP="003F0EAF"/>
    <w:p w14:paraId="7F46BC08" w14:textId="77777777" w:rsidR="003F0EAF" w:rsidRDefault="003F0EAF" w:rsidP="003F0EAF">
      <w:pPr>
        <w:sectPr w:rsidR="003F0EAF" w:rsidSect="00D854F9">
          <w:pgSz w:w="12240" w:h="15840" w:code="1"/>
          <w:pgMar w:top="1440" w:right="1440" w:bottom="1440" w:left="2160" w:header="720" w:footer="720" w:gutter="0"/>
          <w:pgNumType w:fmt="lowerRoman"/>
          <w:cols w:space="720"/>
          <w:docGrid w:linePitch="360"/>
        </w:sectPr>
      </w:pPr>
    </w:p>
    <w:p w14:paraId="46B88213" w14:textId="00F5207E" w:rsidR="003F0EAF" w:rsidRDefault="003F0EAF" w:rsidP="004616C9">
      <w:pPr>
        <w:pStyle w:val="Heading1"/>
      </w:pPr>
      <w:bookmarkStart w:id="5" w:name="_Toc36115307"/>
      <w:r>
        <w:lastRenderedPageBreak/>
        <w:t>LIST OF TABLES</w:t>
      </w:r>
      <w:bookmarkEnd w:id="5"/>
    </w:p>
    <w:p w14:paraId="1AE4264C" w14:textId="77777777" w:rsidR="003F0EAF" w:rsidRDefault="003F0EAF" w:rsidP="003F0EAF">
      <w:pPr>
        <w:sectPr w:rsidR="003F0EAF" w:rsidSect="00D854F9">
          <w:pgSz w:w="12240" w:h="15840" w:code="1"/>
          <w:pgMar w:top="1440" w:right="1440" w:bottom="1440" w:left="2160" w:header="720" w:footer="720" w:gutter="0"/>
          <w:pgNumType w:fmt="lowerRoman"/>
          <w:cols w:space="720"/>
          <w:docGrid w:linePitch="360"/>
        </w:sectPr>
      </w:pPr>
    </w:p>
    <w:p w14:paraId="42C825C7" w14:textId="04622A0B" w:rsidR="003F0EAF" w:rsidRDefault="003F0EAF" w:rsidP="004616C9">
      <w:pPr>
        <w:pStyle w:val="Heading1"/>
      </w:pPr>
      <w:bookmarkStart w:id="6" w:name="_Toc36115308"/>
      <w:r>
        <w:lastRenderedPageBreak/>
        <w:t>INTRODUCTION</w:t>
      </w:r>
      <w:bookmarkEnd w:id="6"/>
    </w:p>
    <w:p w14:paraId="6474114F" w14:textId="49A3EE33" w:rsidR="004616C9" w:rsidRDefault="004616C9" w:rsidP="004616C9">
      <w:r w:rsidRPr="004616C9">
        <w:t>The Division of Marine Resources is responsible for the management and conservation of the state's marine and estuarine resources.</w:t>
      </w:r>
      <w:r>
        <w:t xml:space="preserve"> (WEBSITE QUOTE,</w:t>
      </w:r>
      <w:r w:rsidRPr="004616C9">
        <w:t xml:space="preserve"> </w:t>
      </w:r>
      <w:hyperlink r:id="rId13" w:history="1">
        <w:r w:rsidRPr="00D1298E">
          <w:rPr>
            <w:rStyle w:val="Hyperlink"/>
          </w:rPr>
          <w:t>http://www.dnr.sc.gov/divisions/marine.html</w:t>
        </w:r>
      </w:hyperlink>
      <w:r>
        <w:t>)</w:t>
      </w:r>
      <w:r w:rsidR="0012689D">
        <w:t>.</w:t>
      </w:r>
      <w:r>
        <w:t xml:space="preserve">  This includes the commercial and recreationally important blue crab.</w:t>
      </w:r>
    </w:p>
    <w:p w14:paraId="30F606E0" w14:textId="5487B7A0" w:rsidR="00542258" w:rsidRDefault="00DE3532" w:rsidP="004616C9">
      <w:r w:rsidRPr="00DE3532">
        <w:t>Blue crab is an economically and ecologically important decapod crustacean</w:t>
      </w:r>
      <w:r>
        <w:t>…</w:t>
      </w:r>
    </w:p>
    <w:p w14:paraId="759C4DB0" w14:textId="1EE25F23" w:rsidR="00DE3532" w:rsidRDefault="00DE3532" w:rsidP="004616C9">
      <w:r w:rsidRPr="00DE3532">
        <w:t xml:space="preserve">The blue crab fishery in South Carolina consists of both commercial and recreational sectors.  </w:t>
      </w:r>
    </w:p>
    <w:p w14:paraId="6D6887FF" w14:textId="42C254C8" w:rsidR="00DE3532" w:rsidRDefault="00DE3532" w:rsidP="004616C9">
      <w:r w:rsidRPr="00DE3532">
        <w:t>Blue crab landings have seen recent declines throughout the southeast Atlantic region</w:t>
      </w:r>
    </w:p>
    <w:p w14:paraId="343B5F56" w14:textId="3A46474C" w:rsidR="00DE3532" w:rsidRDefault="00DE3532" w:rsidP="004616C9">
      <w:r w:rsidRPr="00DE3532">
        <w:t>Although blue crab stocks are managed through individual states, a regionwide Crustacean Workgroup was organized by the Atlantic States Marine Fisheries Commission (ASMFC) to identify key areas of concern and future study common throughout the region.</w:t>
      </w:r>
    </w:p>
    <w:p w14:paraId="21E7FC6D" w14:textId="684970AA" w:rsidR="0012689D" w:rsidRPr="0012689D" w:rsidRDefault="0012689D" w:rsidP="004616C9">
      <w:r>
        <w:t xml:space="preserve">  </w:t>
      </w:r>
    </w:p>
    <w:p w14:paraId="73C1CD9E" w14:textId="37C92DAE" w:rsidR="003F0EAF" w:rsidRDefault="00EC5C67">
      <w:pPr>
        <w:sectPr w:rsidR="003F0EAF" w:rsidSect="00D854F9">
          <w:pgSz w:w="12240" w:h="15840" w:code="1"/>
          <w:pgMar w:top="1440" w:right="1440" w:bottom="1440" w:left="2160" w:header="720" w:footer="720" w:gutter="0"/>
          <w:pgNumType w:start="1"/>
          <w:cols w:space="720"/>
          <w:docGrid w:linePitch="360"/>
        </w:sectPr>
      </w:pPr>
      <w:r>
        <w:br w:type="page"/>
      </w:r>
    </w:p>
    <w:p w14:paraId="7D3166DD" w14:textId="3D105A26" w:rsidR="00EC5C67" w:rsidRDefault="003F0EAF" w:rsidP="004616C9">
      <w:pPr>
        <w:pStyle w:val="Heading1"/>
      </w:pPr>
      <w:bookmarkStart w:id="7" w:name="_Toc36115309"/>
      <w:r>
        <w:lastRenderedPageBreak/>
        <w:t>CHAPTER 1 TITLE HERE</w:t>
      </w:r>
      <w:bookmarkEnd w:id="7"/>
    </w:p>
    <w:p w14:paraId="627A5330" w14:textId="4E38DD05" w:rsidR="003F0EAF" w:rsidRDefault="003F0EAF" w:rsidP="002D584B">
      <w:pPr>
        <w:pStyle w:val="Heading2"/>
      </w:pPr>
      <w:bookmarkStart w:id="8" w:name="_Toc36115310"/>
      <w:r>
        <w:t>Background</w:t>
      </w:r>
      <w:bookmarkEnd w:id="8"/>
    </w:p>
    <w:p w14:paraId="1A455827" w14:textId="77777777" w:rsidR="00045D99" w:rsidRDefault="0012689D" w:rsidP="0012689D">
      <w:r w:rsidRPr="00EC5C67">
        <w:t>The blue crab (Callinectes sapidus) is a highly ranked commercial and recreational fishery in South Carolina with 3.9 million lbs. landed</w:t>
      </w:r>
      <w:r>
        <w:t>,</w:t>
      </w:r>
      <w:r w:rsidRPr="00EC5C67">
        <w:t xml:space="preserve"> and a value of $5.1 million in 2018</w:t>
      </w:r>
      <w:r>
        <w:t xml:space="preserve"> </w:t>
      </w:r>
      <w:r>
        <w:fldChar w:fldCharType="begin" w:fldLock="1"/>
      </w:r>
      <w:r>
        <w:instrText>ADDIN CSL_CITATION {"citationItems":[{"id":"ITEM-1","itemData":{"URL":"https://safis.accsp.org:8443/accsp_prod/f?p=1490:310:2664292005781::NO::P310_GO_FLAG:-1","author":[{"dropping-particle":"","family":"ACCSP Non-confidential Landings by Species (Blue Crab)","given":"generated by Stephen Czwartacki","non-dropping-particle":"","parse-names":false,"suffix":""}],"container-title":"https://www.accsp.org; (Public) Data Warehouse","id":"ITEM-1","issued":{"date-parts":[["0"]]},"publisher-place":"Arlington, VA","title":"Atlantic Coastal Cooperative Statistics Program","type":"webpage"},"uris":["http://www.mendeley.com/documents/?uuid=3d0068d3-4710-42c6-a6d0-19c8feca89b3"]}],"mendeley":{"formattedCitation":"(ACCSP Non-confidential Landings by Species (Blue Crab) n.d.)","plainTextFormattedCitation":"(ACCSP Non-confidential Landings by Species (Blue Crab) n.d.)","previouslyFormattedCitation":"(ACCSP Non-confidential Landings by Species (Blue Crab) n.d.)"},"properties":{"noteIndex":0},"schema":"https://github.com/citation-style-language/schema/raw/master/csl-citation.json"}</w:instrText>
      </w:r>
      <w:r>
        <w:fldChar w:fldCharType="separate"/>
      </w:r>
      <w:r w:rsidRPr="00F072BA">
        <w:rPr>
          <w:noProof/>
        </w:rPr>
        <w:t xml:space="preserve">(ACCSP Non-confidential Landings by Species (Blue Crab) </w:t>
      </w:r>
      <w:r>
        <w:rPr>
          <w:noProof/>
        </w:rPr>
        <w:t>2020</w:t>
      </w:r>
      <w:r w:rsidRPr="00F072BA">
        <w:rPr>
          <w:noProof/>
        </w:rPr>
        <w:t>.)</w:t>
      </w:r>
      <w:r>
        <w:fldChar w:fldCharType="end"/>
      </w:r>
      <w:r w:rsidRPr="00EC5C67">
        <w:t xml:space="preserve">.  </w:t>
      </w:r>
    </w:p>
    <w:p w14:paraId="780F19CF" w14:textId="2F556CC3" w:rsidR="00045D99" w:rsidRDefault="0012689D" w:rsidP="0012689D">
      <w:r w:rsidRPr="00EC5C67">
        <w:t xml:space="preserve">To support management, it is important to understand recruitment dynamics of juvenile blue crab into the adult stage – the stage that is available to commercial and recreational fishers.  </w:t>
      </w:r>
    </w:p>
    <w:p w14:paraId="106A52B9" w14:textId="77777777" w:rsidR="00045D99" w:rsidRDefault="0012689D" w:rsidP="0012689D">
      <w:r w:rsidRPr="00EC5C67">
        <w:t xml:space="preserve">Models can be developed to assess recruitment dynamics, including testing of crab abundance in any given year and its relationship to crab abundance in preceding years. </w:t>
      </w:r>
    </w:p>
    <w:p w14:paraId="0B160FE7" w14:textId="77777777" w:rsidR="00045D99" w:rsidRDefault="0012689D" w:rsidP="0012689D">
      <w:r w:rsidRPr="00EC5C67">
        <w:t xml:space="preserve"> If adult abundance in a year is predicted by juvenile abundance in the prior year (e.g., 1-yr lag), this may provide a more predictive understanding of the blue crab fishery.  </w:t>
      </w:r>
    </w:p>
    <w:p w14:paraId="79E8ADC1" w14:textId="6E5ECF6E" w:rsidR="00045D99" w:rsidRPr="00D53A0A" w:rsidRDefault="0012689D" w:rsidP="00045D99">
      <w:pPr>
        <w:rPr>
          <w:color w:val="2F5496" w:themeColor="accent1" w:themeShade="BF"/>
        </w:rPr>
      </w:pPr>
      <w:r w:rsidRPr="00EC5C67">
        <w:t>The South Carolina Department of Natural Resources (SCDNR) monitors the status of juvenile and adult blue crab across a range of habitat types using multiple fisheries</w:t>
      </w:r>
      <w:r>
        <w:t xml:space="preserve"> </w:t>
      </w:r>
      <w:r w:rsidRPr="00EC5C67">
        <w:t xml:space="preserve">independent surveys.  </w:t>
      </w:r>
      <w:r w:rsidR="00045D99" w:rsidRPr="00D53A0A">
        <w:rPr>
          <w:color w:val="2F5496" w:themeColor="accent1" w:themeShade="BF"/>
        </w:rPr>
        <w:t xml:space="preserve">Past research has characterized blue crab life history in South Carolina using both fisheries independent and dependent data in various watershed systems.  Fisheries independent data are collected by SCDNR through a suite of monitoring surveys which employ both passive and active fishing methods to collect blue crab at specific life stages.  Fisheries independent data can also be used to determine an index of abundance in catch per unit effort.  </w:t>
      </w:r>
    </w:p>
    <w:p w14:paraId="04D852AF" w14:textId="77777777" w:rsidR="00045D99" w:rsidRDefault="00045D99" w:rsidP="0012689D"/>
    <w:p w14:paraId="47DDC12B" w14:textId="77777777" w:rsidR="0012689D" w:rsidRPr="0012689D" w:rsidRDefault="0012689D" w:rsidP="0012689D"/>
    <w:p w14:paraId="326E3D85" w14:textId="4849EE8F" w:rsidR="00EC5C67" w:rsidRDefault="00EC5C67" w:rsidP="002D584B">
      <w:pPr>
        <w:pStyle w:val="Heading2"/>
      </w:pPr>
      <w:bookmarkStart w:id="9" w:name="_Toc36115311"/>
      <w:r>
        <w:t>Methods</w:t>
      </w:r>
      <w:bookmarkEnd w:id="9"/>
    </w:p>
    <w:p w14:paraId="6893DCAB" w14:textId="1503A6FF" w:rsidR="00EC5C67" w:rsidRDefault="00383A46" w:rsidP="003F0EAF">
      <w:pPr>
        <w:pStyle w:val="Heading3"/>
      </w:pPr>
      <w:bookmarkStart w:id="10" w:name="_Toc36115312"/>
      <w:r>
        <w:t>Census Surveys</w:t>
      </w:r>
      <w:bookmarkEnd w:id="10"/>
    </w:p>
    <w:p w14:paraId="667BD197" w14:textId="77777777" w:rsidR="00EC5C67" w:rsidRDefault="00EC5C67" w:rsidP="00EC5C67">
      <w:r>
        <w:t xml:space="preserve">A suite of fisheries independent monitoring surveys employed by the South Carolina Department of Natural Resources (SCDNR) encounter the blue crab using varying gear types in varying habitats with varying sampling regimes (Table 1).  </w:t>
      </w:r>
    </w:p>
    <w:p w14:paraId="37247974" w14:textId="77777777" w:rsidR="00EC5C67" w:rsidRDefault="00EC5C67" w:rsidP="00EC5C67"/>
    <w:p w14:paraId="7F55132E" w14:textId="3FA41B0B" w:rsidR="00EC5C67" w:rsidRDefault="00EC5C67" w:rsidP="00EC5C67">
      <w:r>
        <w:t xml:space="preserve">Biotic data recorded as part of both surveys (size, sex, maturity).  Size is determined by measurement of the carapace width.  Sex and maturity are determined by presence of morphological characteristics of the abdomen.  </w:t>
      </w:r>
    </w:p>
    <w:p w14:paraId="5CBCA646" w14:textId="77777777" w:rsidR="00383A46" w:rsidRPr="00D53A0A" w:rsidRDefault="00383A46" w:rsidP="00383A46">
      <w:pPr>
        <w:rPr>
          <w:color w:val="2F5496" w:themeColor="accent1" w:themeShade="BF"/>
          <w:szCs w:val="24"/>
        </w:rPr>
      </w:pPr>
      <w:r w:rsidRPr="00D53A0A">
        <w:rPr>
          <w:color w:val="2F5496" w:themeColor="accent1" w:themeShade="BF"/>
          <w:szCs w:val="24"/>
        </w:rPr>
        <w:t xml:space="preserve">The South Carolina Department of Natural Resources (SCDNR) is charged with monitoring South Carolina blue crab populations and the blue crab fishery based on its collection of fisheries independent and dependent data.  The SCDNR collects fisheries independent data on blue crab using a suite of coastwide, long-term sampling surveys.  Fisheries dependent data from the South Carolina commercial blue crab fishery have been collected by mandatory reporting as per the commercial license issued by SCDNR since 2004.  Prior to 2004, the National Marine Fisheries Service (NMFS) collected these fishery dependent data. </w:t>
      </w:r>
    </w:p>
    <w:p w14:paraId="4C43A8B7" w14:textId="77777777" w:rsidR="00383A46" w:rsidRPr="00D53A0A" w:rsidRDefault="00383A46" w:rsidP="00383A46">
      <w:pPr>
        <w:rPr>
          <w:color w:val="2F5496" w:themeColor="accent1" w:themeShade="BF"/>
        </w:rPr>
      </w:pPr>
      <w:r w:rsidRPr="00D53A0A">
        <w:rPr>
          <w:color w:val="2F5496" w:themeColor="accent1" w:themeShade="BF"/>
        </w:rPr>
        <w:t xml:space="preserve">The several fisheries independent and dependent surveys used in this investigation occur in different microhabitats within, for example, the Charleston Harbor watershed with some overlap between surveys.  For instance, the Harbor Trawl Survey (HTS) occurs in open water located longitudinally along a salinity gradient along the river continuum.  Sites range from polyhaline, found lower in the harbor close to the ocean, to more mesohaline dominated sites in the Ashley River.  Creek Trawl Survey (CTS) sites occur in tidal creeks (&lt;100 meters wide) also located longitudinally along a salinity gradient along the river continuum.  These sites also range from polyhaline to mesohaline, but these sites are located in marsh dominated tidal creek habitats as opposed to the main channel of the open water dominated HTS sites.  The Trammel Net Survey (TNS) sites are open water sites along the same river continuum but are focused on the shallow intertidal areas of the marsh edges of the Charleston Harbor system.  South Carolina Estuarine Assessment Program (SCECAP) sites are mixed habitat within the Charleston Harbor watershed, with sites split between open water and tidal creeks.  While I will be using statewide data in my research, the Charleston Harbor Watershed has extensive sampling coverage by all </w:t>
      </w:r>
      <w:r w:rsidRPr="00D53A0A">
        <w:rPr>
          <w:color w:val="2F5496" w:themeColor="accent1" w:themeShade="BF"/>
        </w:rPr>
        <w:lastRenderedPageBreak/>
        <w:t xml:space="preserve">surveys and will play an important role in my research.  </w:t>
      </w:r>
      <w:r w:rsidRPr="00D53A0A">
        <w:rPr>
          <w:color w:val="2F5496" w:themeColor="accent1" w:themeShade="BF"/>
          <w:szCs w:val="24"/>
        </w:rPr>
        <w:t>I will be using abundance and landings data from 2018 and prior for my research.</w:t>
      </w:r>
    </w:p>
    <w:p w14:paraId="5AAC53CA" w14:textId="77777777" w:rsidR="00383A46" w:rsidRPr="00D53A0A" w:rsidRDefault="00383A46" w:rsidP="00383A46">
      <w:pPr>
        <w:rPr>
          <w:color w:val="2F5496" w:themeColor="accent1" w:themeShade="BF"/>
        </w:rPr>
      </w:pPr>
      <w:r w:rsidRPr="00D53A0A">
        <w:rPr>
          <w:color w:val="2F5496" w:themeColor="accent1" w:themeShade="BF"/>
          <w:szCs w:val="24"/>
        </w:rPr>
        <w:t xml:space="preserve">Fisheries independent monitoring surveys collect biotic (size, abundance and population) and abiotic (salinity and temperature) data.  Some of these long-term surveys have changed methods, </w:t>
      </w:r>
      <w:r w:rsidRPr="00D53A0A">
        <w:rPr>
          <w:color w:val="2F5496" w:themeColor="accent1" w:themeShade="BF"/>
        </w:rPr>
        <w:t xml:space="preserve">gear or time of deployment and our data will be corrected for this when applicable.  Abundance numbers will be in catch per unit effort (CPUE) standardized by “unit”.  Unit will typically be one deployment of one gear type (i.e. one pot, one bloc of pots, one trawl, etc.) but unit could also be the date of several gear deployments, i.e. mean catch of replicate crab pots within a bloc.  Sample size and station, or sample location, will be uniform across the dates in cases when date will be the unit.  For cases where the deployment of one gear type, CPUEs will be corrected for time of deployment.  In the case of SCECAP data, some CPUEs of abundance are reported per area or volumetric measure.  </w:t>
      </w:r>
    </w:p>
    <w:p w14:paraId="20174806" w14:textId="77777777" w:rsidR="00383A46" w:rsidRPr="00D53A0A" w:rsidRDefault="00383A46" w:rsidP="00383A46">
      <w:pPr>
        <w:rPr>
          <w:color w:val="2F5496" w:themeColor="accent1" w:themeShade="BF"/>
          <w:szCs w:val="24"/>
        </w:rPr>
      </w:pPr>
      <w:r w:rsidRPr="00D53A0A">
        <w:rPr>
          <w:color w:val="2F5496" w:themeColor="accent1" w:themeShade="BF"/>
          <w:szCs w:val="24"/>
        </w:rPr>
        <w:t xml:space="preserve">These surveys employ varying active and passive fishing gear types, which may or may not target blue crab.  Gear discrepancies do exist within the surveys.  For example, in the HTS, nets of different mesh sizes have been used throughout the years the survey has been performed.  Our data will be corrected to account for these changes where applicable.  This could include exempting data from non-typical mesh sizes.  I may establish a range of size exclusions by survey determining standard error of the mean from these data.  </w:t>
      </w:r>
    </w:p>
    <w:p w14:paraId="3832C747" w14:textId="77777777" w:rsidR="00383A46" w:rsidRPr="00D53A0A" w:rsidRDefault="00383A46" w:rsidP="00383A46">
      <w:pPr>
        <w:rPr>
          <w:color w:val="2F5496" w:themeColor="accent1" w:themeShade="BF"/>
          <w:szCs w:val="24"/>
        </w:rPr>
      </w:pPr>
      <w:r w:rsidRPr="00D53A0A">
        <w:rPr>
          <w:color w:val="2F5496" w:themeColor="accent1" w:themeShade="BF"/>
          <w:szCs w:val="24"/>
        </w:rPr>
        <w:t>These surveys also employ mixed methodologies for site selection, including fixed stations, random stations and random stratified stations.  For surveys employing a fixed station methodology, I will pare our data down to only stations that are continuously sampled.  For surveys employing random or random stratified sampling methodologies, data from all sampling stations will be used.  When using these data in our correlations and predictive models for individual watersheds, I will further cull the data to reflect those data from only sites within the watershed boundaries.</w:t>
      </w:r>
    </w:p>
    <w:p w14:paraId="0F13B202" w14:textId="77777777" w:rsidR="00383A46" w:rsidRPr="00D53A0A" w:rsidRDefault="00383A46" w:rsidP="00383A46">
      <w:pPr>
        <w:rPr>
          <w:color w:val="2F5496" w:themeColor="accent1" w:themeShade="BF"/>
          <w:szCs w:val="24"/>
        </w:rPr>
      </w:pPr>
      <w:r w:rsidRPr="00D53A0A">
        <w:rPr>
          <w:color w:val="2F5496" w:themeColor="accent1" w:themeShade="BF"/>
          <w:szCs w:val="24"/>
        </w:rPr>
        <w:lastRenderedPageBreak/>
        <w:t xml:space="preserve">Fisheries dependent data are collected via daily or weekly trip tickets which are reported to SCDNR by licensed wholesale vendors as part of their licensing agreement.  These fisheries dependent data consist of general abundance information by reporting area, typically eight to ten-digit watersheds (USGS hydrologic units), with binned size data.  Although these data can be used for temporally-based, abundance information, they only reflect abundance of blue crab above the 127 mm size limit.    </w:t>
      </w:r>
    </w:p>
    <w:p w14:paraId="194124FB" w14:textId="77D30CD2" w:rsidR="00383A46" w:rsidRPr="00383A46" w:rsidRDefault="00383A46" w:rsidP="00383A46">
      <w:pPr>
        <w:pStyle w:val="Heading3"/>
      </w:pPr>
      <w:bookmarkStart w:id="11" w:name="_Toc36115313"/>
      <w:r>
        <w:t>Survey Data Wrangling (includes CPUE generation)</w:t>
      </w:r>
      <w:bookmarkEnd w:id="11"/>
    </w:p>
    <w:p w14:paraId="7838B423" w14:textId="0D0E95C0" w:rsidR="00383A46" w:rsidRDefault="00EC5C67" w:rsidP="00383A46">
      <w:r w:rsidRPr="00EC5C67">
        <w:t xml:space="preserve">Data were put through a rigorous data wrangling process to standardize each survey relative to its own methods.  Fisheries dependent commercial landings and fisheries independent survey abundances were truncated from statewide data to Charleston Harbor watershed data.  </w:t>
      </w:r>
    </w:p>
    <w:p w14:paraId="44DC21E9" w14:textId="451909C7" w:rsidR="004B0C95" w:rsidRPr="00270D8B" w:rsidRDefault="004B0C95" w:rsidP="00383A46">
      <w:r w:rsidRPr="00270D8B">
        <w:t>P</w:t>
      </w:r>
      <w:r w:rsidR="00270D8B">
        <w:t>re-p</w:t>
      </w:r>
      <w:r w:rsidRPr="00270D8B">
        <w:t xml:space="preserve">rocessed fisheries independent data </w:t>
      </w:r>
      <w:r w:rsidR="00270D8B">
        <w:t xml:space="preserve">were received from the Inshore Fisheries </w:t>
      </w:r>
      <w:r w:rsidR="00E41F10">
        <w:t>Research Section (</w:t>
      </w:r>
      <w:r w:rsidRPr="00270D8B">
        <w:t>Trammel Net survey</w:t>
      </w:r>
      <w:r w:rsidR="00E41F10">
        <w:t>)</w:t>
      </w:r>
      <w:r w:rsidRPr="00270D8B">
        <w:t xml:space="preserve"> </w:t>
      </w:r>
      <w:r w:rsidR="00270D8B">
        <w:t xml:space="preserve">and </w:t>
      </w:r>
      <w:r w:rsidR="00E41F10">
        <w:t>the Environmental Research Section (</w:t>
      </w:r>
      <w:r w:rsidR="00270D8B">
        <w:t>SCECAP</w:t>
      </w:r>
      <w:r w:rsidR="00E41F10">
        <w:t xml:space="preserve"> Open Water and SCECAP Tidal Creek surveys)</w:t>
      </w:r>
      <w:r w:rsidR="00270D8B">
        <w:t>…</w:t>
      </w:r>
    </w:p>
    <w:p w14:paraId="7125A98F" w14:textId="2395CCBD" w:rsidR="00D53A0A" w:rsidRDefault="00D53A0A" w:rsidP="00383A46">
      <w:r w:rsidRPr="00D53A0A">
        <w:rPr>
          <w:color w:val="385623" w:themeColor="accent6" w:themeShade="80"/>
        </w:rPr>
        <w:t xml:space="preserve">Raw fisheries independent data </w:t>
      </w:r>
      <w:r>
        <w:rPr>
          <w:color w:val="385623" w:themeColor="accent6" w:themeShade="80"/>
        </w:rPr>
        <w:t xml:space="preserve">from the </w:t>
      </w:r>
      <w:r w:rsidRPr="00D53A0A">
        <w:rPr>
          <w:color w:val="385623" w:themeColor="accent6" w:themeShade="80"/>
        </w:rPr>
        <w:t>Harbor Trawl, Creek Trawl,</w:t>
      </w:r>
      <w:r>
        <w:rPr>
          <w:color w:val="385623" w:themeColor="accent6" w:themeShade="80"/>
        </w:rPr>
        <w:t xml:space="preserve"> and Ashley </w:t>
      </w:r>
      <w:r w:rsidRPr="00D53A0A">
        <w:rPr>
          <w:color w:val="385623" w:themeColor="accent6" w:themeShade="80"/>
        </w:rPr>
        <w:t>Potting</w:t>
      </w:r>
      <w:r>
        <w:rPr>
          <w:color w:val="385623" w:themeColor="accent6" w:themeShade="80"/>
        </w:rPr>
        <w:t xml:space="preserve"> surveys</w:t>
      </w:r>
      <w:r w:rsidRPr="00D53A0A">
        <w:rPr>
          <w:color w:val="385623" w:themeColor="accent6" w:themeShade="80"/>
        </w:rPr>
        <w:t xml:space="preserve"> were exported from Microsoft Access databases, maintained by Crustacean Research and Monitoring Section (CRMS) of the South Carolina Department of Natural Resources’ Marine Resources Division</w:t>
      </w:r>
      <w:r w:rsidR="00611603">
        <w:rPr>
          <w:color w:val="385623" w:themeColor="accent6" w:themeShade="80"/>
        </w:rPr>
        <w:t xml:space="preserve">.  </w:t>
      </w:r>
      <w:r w:rsidR="00611603" w:rsidRPr="00611603">
        <w:t xml:space="preserve">These raw data were put through a rigorous data wrangling effort to express abundances in </w:t>
      </w:r>
      <w:r w:rsidR="00611603" w:rsidRPr="00611603">
        <w:t xml:space="preserve">survey-specific </w:t>
      </w:r>
      <w:r w:rsidR="00611603" w:rsidRPr="00611603">
        <w:t>catch per unit of effort (CPUE</w:t>
      </w:r>
      <w:r w:rsidR="00611603">
        <w:t xml:space="preserve">), which were </w:t>
      </w:r>
      <w:r w:rsidR="00611603" w:rsidRPr="00611603">
        <w:t>standardized to gear and sampling time</w:t>
      </w:r>
      <w:r w:rsidR="00611603">
        <w:t xml:space="preserve"> (Table  )</w:t>
      </w:r>
      <w:r w:rsidR="00611603" w:rsidRPr="00611603">
        <w:t xml:space="preserve">.  </w:t>
      </w:r>
      <w:r w:rsidR="00611603">
        <w:rPr>
          <w:color w:val="385623" w:themeColor="accent6" w:themeShade="80"/>
        </w:rPr>
        <w:t xml:space="preserve">  </w:t>
      </w:r>
    </w:p>
    <w:p w14:paraId="336263A3" w14:textId="2C89855D" w:rsidR="00383A46" w:rsidRDefault="00383A46" w:rsidP="00383A46">
      <w:pPr>
        <w:pStyle w:val="Heading3"/>
      </w:pPr>
      <w:bookmarkStart w:id="12" w:name="_Toc36115314"/>
      <w:r>
        <w:t xml:space="preserve">Size and Sexual Maturity </w:t>
      </w:r>
      <w:bookmarkEnd w:id="12"/>
      <w:r w:rsidR="00C67E54">
        <w:t>Explanato</w:t>
      </w:r>
      <w:r w:rsidR="0042602D">
        <w:t>ry Variables</w:t>
      </w:r>
    </w:p>
    <w:p w14:paraId="69B0D9A9" w14:textId="77777777" w:rsidR="00383A46" w:rsidRDefault="00EC5C67" w:rsidP="00383A46">
      <w:r w:rsidRPr="00EC5C67">
        <w:t xml:space="preserve">Individual crabs were assigned to the following size and sexual maturity categories (Table 1): Size Classes - juvenile (&gt;59mm), subadult (61mm - 126mm), sublegal (&lt;127mm) and adult (&gt;126mm); Sexual maturity classes: mature female, immature female, mature male, and immature male.  Monthly means across all stations were used to calculate mean annual abundances as catch-per-unit-effort (CPUE).  </w:t>
      </w:r>
    </w:p>
    <w:p w14:paraId="5258AACC" w14:textId="324841D0" w:rsidR="00383A46" w:rsidRDefault="00383A46" w:rsidP="00383A46">
      <w:pPr>
        <w:pStyle w:val="Heading3"/>
      </w:pPr>
      <w:bookmarkStart w:id="13" w:name="_Toc36115315"/>
      <w:r>
        <w:lastRenderedPageBreak/>
        <w:t>Analytical Methods</w:t>
      </w:r>
      <w:bookmarkEnd w:id="13"/>
    </w:p>
    <w:p w14:paraId="2634D145" w14:textId="409B169D" w:rsidR="00EC5C67" w:rsidRDefault="00EC5C67" w:rsidP="00383A46">
      <w:r w:rsidRPr="00EC5C67">
        <w:t>Adult CPUEs were compared to juvenile CPUEs 1 and 2 years prior to test the applicability of a juvenile index.  Additional indices of adult CPUE and total CPUE were developed using single regression models (n=) for each life-stage specific category at 1-yr and 2-yr lags.  Significant ($\alpha$ = 0.05) models were ranked by explanatory power (i.e., r^2^)</w:t>
      </w:r>
    </w:p>
    <w:p w14:paraId="351132F8" w14:textId="77777777" w:rsidR="00EC5C67" w:rsidRDefault="00EC5C67">
      <w:r>
        <w:br w:type="page"/>
      </w:r>
    </w:p>
    <w:p w14:paraId="702A858D" w14:textId="44DBA610" w:rsidR="00EC5C67" w:rsidRDefault="00EC5C67" w:rsidP="002D584B">
      <w:pPr>
        <w:pStyle w:val="Heading2"/>
      </w:pPr>
      <w:bookmarkStart w:id="14" w:name="_Toc36115316"/>
      <w:r>
        <w:lastRenderedPageBreak/>
        <w:t>Results</w:t>
      </w:r>
      <w:bookmarkEnd w:id="14"/>
    </w:p>
    <w:p w14:paraId="2593D794" w14:textId="06BFE838" w:rsidR="00EC5C67" w:rsidRDefault="00CF3A20" w:rsidP="003D59A7">
      <w:pPr>
        <w:pStyle w:val="Heading3"/>
      </w:pPr>
      <w:bookmarkStart w:id="15" w:name="_Toc36115317"/>
      <w:r>
        <w:t>Long-term Trends of Abundance</w:t>
      </w:r>
      <w:bookmarkEnd w:id="15"/>
    </w:p>
    <w:p w14:paraId="30C3D355" w14:textId="77777777" w:rsidR="002936D6" w:rsidRPr="002936D6" w:rsidRDefault="002936D6" w:rsidP="002936D6">
      <w:pPr>
        <w:rPr>
          <w:i/>
          <w:iCs/>
        </w:rPr>
      </w:pPr>
      <w:r w:rsidRPr="002936D6">
        <w:rPr>
          <w:i/>
          <w:iCs/>
        </w:rPr>
        <w:t>*Assess long-term trends in blue crab landings and fisheries-independent abundance*</w:t>
      </w:r>
    </w:p>
    <w:p w14:paraId="09C3C792" w14:textId="77777777" w:rsidR="002936D6" w:rsidRPr="002936D6" w:rsidRDefault="002936D6" w:rsidP="002936D6">
      <w:r w:rsidRPr="002936D6">
        <w:t xml:space="preserve">Time series of mean annual commercial landings (Fig. 1) and adult abundances from SCDNR fisheries independent surveys (fig. 2) show the high inter-annual </w:t>
      </w:r>
      <w:proofErr w:type="spellStart"/>
      <w:r w:rsidRPr="002936D6">
        <w:t>variablility</w:t>
      </w:r>
      <w:proofErr w:type="spellEnd"/>
      <w:r w:rsidRPr="002936D6">
        <w:t xml:space="preserve"> of legal-sized "adult" blue crab (&gt;126mm).  These figures both show crab &gt;126mm, which is the minimum legal limit of blue crab in South Carolina.  </w:t>
      </w:r>
    </w:p>
    <w:p w14:paraId="3FD7298E" w14:textId="15481653" w:rsidR="002936D6" w:rsidRDefault="002936D6" w:rsidP="002936D6">
      <w:r w:rsidRPr="002936D6">
        <w:t xml:space="preserve">The total pounds landed in the combined Charleston Harbor watersheds shows a trending decline from 2003 - 2010, but when these same landings data are corrected for effort in terms of number of pots pulled that trend is not observed.  The year 2003 marks the first year of "trip ticket" reporting, in which all commercial blue crab license holders are required to report their catch.  This is the same time (&gt;2003) landings data have incorporated data from the Ashley River and Cooper River reporting areas.  This could be due to not being actively fished for blue crab, underreported for these reporting areas or included in another reporting area (e.g. a line of crab pots beginning in the Ashley River and continuing into Charleston Harbor where landings are eventually reported). Adult abundances from some surveys (B-Creek Trawl, C-Ashley Potting and D-SCECAP Open-Water) show a slight decline in adult abundance shortly after 2000.  </w:t>
      </w:r>
    </w:p>
    <w:p w14:paraId="098D17F7" w14:textId="77777777" w:rsidR="002936D6" w:rsidRDefault="002936D6">
      <w:r>
        <w:br w:type="page"/>
      </w:r>
    </w:p>
    <w:p w14:paraId="67BB3E0B" w14:textId="06C702E9" w:rsidR="002936D6" w:rsidRDefault="00CF3A20" w:rsidP="003D59A7">
      <w:pPr>
        <w:pStyle w:val="Heading3"/>
      </w:pPr>
      <w:bookmarkStart w:id="16" w:name="_Toc36115318"/>
      <w:r>
        <w:lastRenderedPageBreak/>
        <w:t>Juvenile Index of Adult Abundance</w:t>
      </w:r>
      <w:bookmarkEnd w:id="16"/>
    </w:p>
    <w:p w14:paraId="568F1D78" w14:textId="77777777" w:rsidR="002936D6" w:rsidRPr="002936D6" w:rsidRDefault="002936D6" w:rsidP="002936D6">
      <w:pPr>
        <w:rPr>
          <w:i/>
          <w:iCs/>
        </w:rPr>
      </w:pPr>
      <w:r w:rsidRPr="002936D6">
        <w:rPr>
          <w:i/>
          <w:iCs/>
        </w:rPr>
        <w:t>*Test the applicability of a juvenile index, where juvenile abundance in one year predicts adult abundance in a subsequent years (e.g. 1-yr and 2-yr lag)*</w:t>
      </w:r>
    </w:p>
    <w:p w14:paraId="6AB71134" w14:textId="77777777" w:rsidR="002936D6" w:rsidRDefault="002936D6" w:rsidP="002936D6">
      <w:r>
        <w:t>Mean annual juvenile CPUE is not significantly related to mean annual adult CPUE in subsequent years for any survey (Table 3).</w:t>
      </w:r>
    </w:p>
    <w:p w14:paraId="1164F62C" w14:textId="43BD7F84" w:rsidR="002936D6" w:rsidRDefault="002936D6" w:rsidP="002936D6">
      <w:r>
        <w:t>**Table 3:** Insignificant and poorly correlated relationships of adult CPUEs by juvenile CPUEs</w:t>
      </w:r>
    </w:p>
    <w:p w14:paraId="645B2147" w14:textId="17188A5F" w:rsidR="002936D6" w:rsidRDefault="002936D6">
      <w:r>
        <w:br w:type="page"/>
      </w:r>
    </w:p>
    <w:p w14:paraId="23810F5E" w14:textId="1DDD80AB" w:rsidR="002936D6" w:rsidRDefault="00CF3A20" w:rsidP="003D59A7">
      <w:pPr>
        <w:pStyle w:val="Heading3"/>
      </w:pPr>
      <w:bookmarkStart w:id="17" w:name="_Toc36115319"/>
      <w:r>
        <w:lastRenderedPageBreak/>
        <w:t>Indices of Adult and Total Abundance</w:t>
      </w:r>
      <w:bookmarkEnd w:id="17"/>
    </w:p>
    <w:p w14:paraId="7644DE09" w14:textId="77777777" w:rsidR="002936D6" w:rsidRPr="002936D6" w:rsidRDefault="002936D6" w:rsidP="002936D6">
      <w:pPr>
        <w:rPr>
          <w:i/>
          <w:iCs/>
        </w:rPr>
      </w:pPr>
      <w:r w:rsidRPr="002936D6">
        <w:rPr>
          <w:i/>
          <w:iCs/>
        </w:rPr>
        <w:t>*Explore other indices of abundance for size class and sexual maturity categories as they relate to total or adult blue crab abundance in subsequent years (e.g. 1-yr and 2-yr lag)*</w:t>
      </w:r>
    </w:p>
    <w:p w14:paraId="46A85BDB" w14:textId="1C1F9F32" w:rsidR="002936D6" w:rsidRDefault="002936D6" w:rsidP="002936D6">
      <w:r>
        <w:t xml:space="preserve">The CRMS Creek Trawl is the only survey (see notes for Tables 5 &amp; 6) with predictive relationships where size class and sexual maturity categories relate to total or adult abundance in </w:t>
      </w:r>
      <w:proofErr w:type="spellStart"/>
      <w:r>
        <w:t>succesive</w:t>
      </w:r>
      <w:proofErr w:type="spellEnd"/>
      <w:r>
        <w:t xml:space="preserve"> years (Table 4). Fifteen size class and sexual maturity variables with 1- and 2-yr lag explain total CPUE and explain adult CPUE.  The highest ranked model total Creek Trawl CPUE explained by subadult CPUE with a 2-yr lag (*p*-value = &lt;0.01, r^2^ = 0.24; Fig. 3).  </w:t>
      </w:r>
    </w:p>
    <w:p w14:paraId="042B0B7F" w14:textId="77777777" w:rsidR="002936D6" w:rsidRDefault="002936D6">
      <w:r>
        <w:br w:type="page"/>
      </w:r>
    </w:p>
    <w:p w14:paraId="373234C8" w14:textId="1C2688EC" w:rsidR="002936D6" w:rsidRDefault="00CF3A20" w:rsidP="003D59A7">
      <w:pPr>
        <w:pStyle w:val="Heading3"/>
      </w:pPr>
      <w:bookmarkStart w:id="18" w:name="_Toc36115320"/>
      <w:r>
        <w:lastRenderedPageBreak/>
        <w:t>Commercial Landings Predictions</w:t>
      </w:r>
      <w:bookmarkEnd w:id="18"/>
    </w:p>
    <w:p w14:paraId="3B2A238A" w14:textId="77777777" w:rsidR="002936D6" w:rsidRDefault="002936D6" w:rsidP="002936D6">
      <w:r>
        <w:t>*Explore predictive relationships between fisheries-independent size class and sexual maturity abundance categories and commercial landings*</w:t>
      </w:r>
    </w:p>
    <w:p w14:paraId="5AA22B01" w14:textId="77777777" w:rsidR="002936D6" w:rsidRDefault="002936D6" w:rsidP="002936D6"/>
    <w:p w14:paraId="1A589AA2" w14:textId="77777777" w:rsidR="002936D6" w:rsidRDefault="002936D6" w:rsidP="002936D6">
      <w:r>
        <w:t xml:space="preserve">Nine total predictive models using several size class and sexual maturity categories with 1-yr lag to explain effort corrected landings were developed.  No 2-yr lagged size class and sexual maturity categories predict effort corrected landings.  Predictive relationships were only found using the CRMS Harbor Trawl (N = 3) and Creek Trawl (N = 6) surveys.  The strongest relationships ranked by explanatory power (r^2^) use the Harbor Trawl subadults with a 1-yr lag (*p* = &lt;0.01, r^2^ = 0.43) and the Creek Trawl immature males with a 1-yr lag (*p* = &lt;0.01, r^2^ = 0.41; Table 7).  </w:t>
      </w:r>
    </w:p>
    <w:p w14:paraId="77F7B55E" w14:textId="77777777" w:rsidR="002936D6" w:rsidRDefault="002936D6" w:rsidP="002936D6">
      <w:r>
        <w:t xml:space="preserve">Total landings (not effort corrected) have only two predictive relationships were size </w:t>
      </w:r>
      <w:proofErr w:type="spellStart"/>
      <w:r>
        <w:t>classs</w:t>
      </w:r>
      <w:proofErr w:type="spellEnd"/>
      <w:r>
        <w:t xml:space="preserve"> and sexual maturity variables from any survey predict total annual </w:t>
      </w:r>
      <w:proofErr w:type="spellStart"/>
      <w:r>
        <w:t>lbs</w:t>
      </w:r>
      <w:proofErr w:type="spellEnd"/>
      <w:r>
        <w:t xml:space="preserve"> landed (Table 8).  These two poorly correlated relationships use mature males with a 1-yr lag from the Harbor Trawl (*p* = &lt;0.05, r^2^ = 0.10) and adults with a 2-yr lag from the Ashley Potting Survey (*p* = &lt;0.05, r^2^ = 0.15) to predict total annual pounds landed.  Total landings data are missing for the Ashley and Cooper Rivers prior to 2004.    </w:t>
      </w:r>
    </w:p>
    <w:p w14:paraId="7F4E76CB" w14:textId="77777777" w:rsidR="002936D6" w:rsidRDefault="002936D6" w:rsidP="002936D6"/>
    <w:p w14:paraId="0F700289" w14:textId="2BBE7F86" w:rsidR="00F072BA" w:rsidRDefault="002936D6" w:rsidP="002936D6">
      <w:r>
        <w:t xml:space="preserve">**Table 7:** Objective 3 - All significant relationships of effort corrected Charleston Harbor watershed (Ashley, Cooper and Wando Rivers and Charleston Harbor) commercial Landings by size </w:t>
      </w:r>
      <w:proofErr w:type="spellStart"/>
      <w:r>
        <w:t>classs</w:t>
      </w:r>
      <w:proofErr w:type="spellEnd"/>
      <w:r>
        <w:t xml:space="preserve"> and sexual maturity variables from all surveys using OLS regression.</w:t>
      </w:r>
    </w:p>
    <w:p w14:paraId="462EF605" w14:textId="77777777" w:rsidR="00F072BA" w:rsidRDefault="00F072BA">
      <w:r>
        <w:br w:type="page"/>
      </w:r>
    </w:p>
    <w:p w14:paraId="39BC74AA" w14:textId="732AA81E" w:rsidR="00F072BA" w:rsidRPr="00F072BA" w:rsidRDefault="00F072BA" w:rsidP="00F072BA">
      <w:pPr>
        <w:widowControl w:val="0"/>
        <w:autoSpaceDE w:val="0"/>
        <w:autoSpaceDN w:val="0"/>
        <w:adjustRightInd w:val="0"/>
        <w:spacing w:line="240" w:lineRule="auto"/>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F072BA">
        <w:rPr>
          <w:rFonts w:ascii="Calibri" w:hAnsi="Calibri" w:cs="Calibri"/>
          <w:noProof/>
          <w:szCs w:val="24"/>
        </w:rPr>
        <w:t>ACCSP Non-confidential Landings by Species (Blue Crab),  generated by S. C. (</w:t>
      </w:r>
      <w:r w:rsidR="00B65E27">
        <w:rPr>
          <w:rFonts w:ascii="Calibri" w:hAnsi="Calibri" w:cs="Calibri"/>
          <w:noProof/>
          <w:szCs w:val="24"/>
        </w:rPr>
        <w:t>3/19/2020</w:t>
      </w:r>
      <w:r w:rsidRPr="00F072BA">
        <w:rPr>
          <w:rFonts w:ascii="Calibri" w:hAnsi="Calibri" w:cs="Calibri"/>
          <w:noProof/>
          <w:szCs w:val="24"/>
        </w:rPr>
        <w:t>). Atlantic Coastal Cooperative Statistics Program. Arlington, VA. https://safis.accsp.org:8443/accsp_prod/f?p=1490:310:2664292005781::NO::P310_GO_FLAG:-1.</w:t>
      </w:r>
    </w:p>
    <w:p w14:paraId="4195D2A3" w14:textId="7F331090" w:rsidR="002936D6" w:rsidRPr="002936D6" w:rsidRDefault="00F072BA" w:rsidP="003B73E5">
      <w:pPr>
        <w:contextualSpacing/>
      </w:pPr>
      <w:r>
        <w:fldChar w:fldCharType="end"/>
      </w:r>
    </w:p>
    <w:sectPr w:rsidR="002936D6" w:rsidRPr="002936D6" w:rsidSect="00D854F9">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5A76B" w14:textId="77777777" w:rsidR="00FC4EF0" w:rsidRDefault="00FC4EF0" w:rsidP="00FE4273">
      <w:pPr>
        <w:spacing w:line="240" w:lineRule="auto"/>
      </w:pPr>
      <w:r>
        <w:separator/>
      </w:r>
    </w:p>
  </w:endnote>
  <w:endnote w:type="continuationSeparator" w:id="0">
    <w:p w14:paraId="36292124" w14:textId="77777777" w:rsidR="00FC4EF0" w:rsidRDefault="00FC4EF0" w:rsidP="00FE4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3345503"/>
      <w:docPartObj>
        <w:docPartGallery w:val="Page Numbers (Bottom of Page)"/>
        <w:docPartUnique/>
      </w:docPartObj>
    </w:sdtPr>
    <w:sdtEndPr>
      <w:rPr>
        <w:noProof/>
      </w:rPr>
    </w:sdtEndPr>
    <w:sdtContent>
      <w:p w14:paraId="5EA5220A" w14:textId="2994ABE3" w:rsidR="00B31B04" w:rsidRDefault="00B31B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D4EDF" w14:textId="77777777" w:rsidR="007B2615" w:rsidRDefault="007B2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A69BB" w14:textId="0A5E7605" w:rsidR="00592884" w:rsidRDefault="00592884">
    <w:pPr>
      <w:pStyle w:val="Footer"/>
      <w:jc w:val="center"/>
    </w:pPr>
  </w:p>
  <w:p w14:paraId="0D9C2F97" w14:textId="77777777" w:rsidR="00592884" w:rsidRDefault="005928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4146620"/>
      <w:docPartObj>
        <w:docPartGallery w:val="Page Numbers (Bottom of Page)"/>
        <w:docPartUnique/>
      </w:docPartObj>
    </w:sdtPr>
    <w:sdtEndPr>
      <w:rPr>
        <w:noProof/>
      </w:rPr>
    </w:sdtEndPr>
    <w:sdtContent>
      <w:p w14:paraId="0AFE645D" w14:textId="750DDC71" w:rsidR="00B31B04" w:rsidRDefault="00B31B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9D7D32" w14:textId="77777777" w:rsidR="00315190" w:rsidRDefault="00315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72EBF" w14:textId="77777777" w:rsidR="00FC4EF0" w:rsidRDefault="00FC4EF0" w:rsidP="00FE4273">
      <w:pPr>
        <w:spacing w:line="240" w:lineRule="auto"/>
      </w:pPr>
      <w:r>
        <w:separator/>
      </w:r>
    </w:p>
  </w:footnote>
  <w:footnote w:type="continuationSeparator" w:id="0">
    <w:p w14:paraId="3700332C" w14:textId="77777777" w:rsidR="00FC4EF0" w:rsidRDefault="00FC4EF0" w:rsidP="00FE42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0B"/>
    <w:rsid w:val="00045D99"/>
    <w:rsid w:val="0009142A"/>
    <w:rsid w:val="000C314C"/>
    <w:rsid w:val="000F15F2"/>
    <w:rsid w:val="000F2D67"/>
    <w:rsid w:val="00102C01"/>
    <w:rsid w:val="0012689D"/>
    <w:rsid w:val="00195456"/>
    <w:rsid w:val="001D530B"/>
    <w:rsid w:val="001E21C6"/>
    <w:rsid w:val="00225E6E"/>
    <w:rsid w:val="00270D8B"/>
    <w:rsid w:val="002936D6"/>
    <w:rsid w:val="002D584B"/>
    <w:rsid w:val="00300A3C"/>
    <w:rsid w:val="00315190"/>
    <w:rsid w:val="00383A46"/>
    <w:rsid w:val="003B2716"/>
    <w:rsid w:val="003B73E5"/>
    <w:rsid w:val="003D59A7"/>
    <w:rsid w:val="003F0EAF"/>
    <w:rsid w:val="003F447E"/>
    <w:rsid w:val="0042602D"/>
    <w:rsid w:val="004616C9"/>
    <w:rsid w:val="004767DE"/>
    <w:rsid w:val="004B0C95"/>
    <w:rsid w:val="00542258"/>
    <w:rsid w:val="00592884"/>
    <w:rsid w:val="00611603"/>
    <w:rsid w:val="006D299B"/>
    <w:rsid w:val="007B2615"/>
    <w:rsid w:val="00925282"/>
    <w:rsid w:val="00A27965"/>
    <w:rsid w:val="00A67182"/>
    <w:rsid w:val="00AE7864"/>
    <w:rsid w:val="00B22F45"/>
    <w:rsid w:val="00B31B04"/>
    <w:rsid w:val="00B65E27"/>
    <w:rsid w:val="00B8540F"/>
    <w:rsid w:val="00C03260"/>
    <w:rsid w:val="00C67E54"/>
    <w:rsid w:val="00CE7798"/>
    <w:rsid w:val="00CF3A20"/>
    <w:rsid w:val="00D53A0A"/>
    <w:rsid w:val="00D854F9"/>
    <w:rsid w:val="00DE3532"/>
    <w:rsid w:val="00E41F10"/>
    <w:rsid w:val="00EC5C67"/>
    <w:rsid w:val="00F072BA"/>
    <w:rsid w:val="00F2368D"/>
    <w:rsid w:val="00FC4EF0"/>
    <w:rsid w:val="00FE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36DFD"/>
  <w15:chartTrackingRefBased/>
  <w15:docId w15:val="{9C824153-2EA3-4AC5-A5A8-B1CE01F7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6C9"/>
    <w:pPr>
      <w:spacing w:after="0" w:line="480" w:lineRule="auto"/>
      <w:ind w:firstLine="720"/>
    </w:pPr>
    <w:rPr>
      <w:rFonts w:ascii="Times New Roman" w:hAnsi="Times New Roman"/>
    </w:rPr>
  </w:style>
  <w:style w:type="paragraph" w:styleId="Heading1">
    <w:name w:val="heading 1"/>
    <w:basedOn w:val="Normal"/>
    <w:next w:val="Normal"/>
    <w:link w:val="Heading1Char"/>
    <w:autoRedefine/>
    <w:uiPriority w:val="9"/>
    <w:qFormat/>
    <w:rsid w:val="004616C9"/>
    <w:pPr>
      <w:keepNext/>
      <w:keepLines/>
      <w:spacing w:before="240"/>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D584B"/>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D584B"/>
    <w:pPr>
      <w:keepNext/>
      <w:keepLines/>
      <w:spacing w:before="40"/>
      <w:ind w:firstLine="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383A46"/>
    <w:pPr>
      <w:keepNext/>
      <w:keepLines/>
      <w:spacing w:before="40"/>
      <w:ind w:firstLine="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2D584B"/>
    <w:pPr>
      <w:keepNext/>
      <w:keepLines/>
      <w:spacing w:before="40"/>
      <w:ind w:firstLine="0"/>
      <w:outlineLvl w:val="4"/>
    </w:pPr>
    <w:rPr>
      <w:rFonts w:ascii="Arial" w:eastAsiaTheme="majorEastAsia" w:hAnsi="Arial" w:cstheme="majorBidi"/>
    </w:rPr>
  </w:style>
  <w:style w:type="paragraph" w:styleId="Heading6">
    <w:name w:val="heading 6"/>
    <w:basedOn w:val="Normal"/>
    <w:next w:val="Normal"/>
    <w:link w:val="Heading6Char"/>
    <w:autoRedefine/>
    <w:uiPriority w:val="9"/>
    <w:semiHidden/>
    <w:unhideWhenUsed/>
    <w:qFormat/>
    <w:rsid w:val="002D584B"/>
    <w:pPr>
      <w:keepNext/>
      <w:keepLines/>
      <w:spacing w:before="40"/>
      <w:ind w:firstLine="0"/>
      <w:outlineLvl w:val="5"/>
    </w:pPr>
    <w:rPr>
      <w:rFonts w:ascii="Arial" w:eastAsiaTheme="majorEastAsia" w:hAnsi="Arial"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S">
    <w:name w:val="AFS"/>
    <w:basedOn w:val="Normal"/>
    <w:link w:val="AFSChar"/>
    <w:autoRedefine/>
    <w:qFormat/>
    <w:rsid w:val="00EC5C67"/>
    <w:pPr>
      <w:spacing w:line="360" w:lineRule="auto"/>
    </w:pPr>
    <w:rPr>
      <w:rFonts w:cs="Times New Roman"/>
    </w:rPr>
  </w:style>
  <w:style w:type="character" w:customStyle="1" w:styleId="Heading1Char">
    <w:name w:val="Heading 1 Char"/>
    <w:basedOn w:val="DefaultParagraphFont"/>
    <w:link w:val="Heading1"/>
    <w:uiPriority w:val="9"/>
    <w:rsid w:val="004616C9"/>
    <w:rPr>
      <w:rFonts w:ascii="Times New Roman" w:eastAsiaTheme="majorEastAsia" w:hAnsi="Times New Roman" w:cstheme="majorBidi"/>
      <w:b/>
      <w:szCs w:val="32"/>
    </w:rPr>
  </w:style>
  <w:style w:type="character" w:customStyle="1" w:styleId="AFSChar">
    <w:name w:val="AFS Char"/>
    <w:basedOn w:val="DefaultParagraphFont"/>
    <w:link w:val="AFS"/>
    <w:rsid w:val="00EC5C67"/>
    <w:rPr>
      <w:rFonts w:ascii="Times New Roman" w:hAnsi="Times New Roman" w:cs="Times New Roman"/>
    </w:rPr>
  </w:style>
  <w:style w:type="character" w:customStyle="1" w:styleId="Heading2Char">
    <w:name w:val="Heading 2 Char"/>
    <w:basedOn w:val="DefaultParagraphFont"/>
    <w:link w:val="Heading2"/>
    <w:uiPriority w:val="9"/>
    <w:rsid w:val="002D584B"/>
    <w:rPr>
      <w:rFonts w:ascii="Times New Roman" w:eastAsiaTheme="majorEastAsia" w:hAnsi="Times New Roman" w:cstheme="majorBidi"/>
      <w:b/>
      <w:szCs w:val="26"/>
    </w:rPr>
  </w:style>
  <w:style w:type="paragraph" w:styleId="NoSpacing">
    <w:name w:val="No Spacing"/>
    <w:uiPriority w:val="1"/>
    <w:qFormat/>
    <w:rsid w:val="00EC5C67"/>
    <w:pPr>
      <w:spacing w:after="0" w:line="240" w:lineRule="auto"/>
    </w:pPr>
  </w:style>
  <w:style w:type="paragraph" w:styleId="Title">
    <w:name w:val="Title"/>
    <w:basedOn w:val="Normal"/>
    <w:next w:val="Normal"/>
    <w:link w:val="TitleChar"/>
    <w:autoRedefine/>
    <w:uiPriority w:val="10"/>
    <w:qFormat/>
    <w:rsid w:val="002D584B"/>
    <w:pPr>
      <w:spacing w:line="240" w:lineRule="auto"/>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D584B"/>
    <w:rPr>
      <w:rFonts w:ascii="Times New Roman" w:eastAsiaTheme="majorEastAsia" w:hAnsi="Times New Roman" w:cstheme="majorBidi"/>
      <w:b/>
      <w:spacing w:val="-10"/>
      <w:kern w:val="28"/>
      <w:szCs w:val="56"/>
    </w:rPr>
  </w:style>
  <w:style w:type="paragraph" w:styleId="Subtitle">
    <w:name w:val="Subtitle"/>
    <w:basedOn w:val="Normal"/>
    <w:next w:val="Normal"/>
    <w:link w:val="SubtitleChar"/>
    <w:autoRedefine/>
    <w:uiPriority w:val="11"/>
    <w:qFormat/>
    <w:rsid w:val="002D584B"/>
    <w:pPr>
      <w:numPr>
        <w:ilvl w:val="1"/>
      </w:numPr>
    </w:pPr>
    <w:rPr>
      <w:rFonts w:ascii="Arial" w:eastAsiaTheme="minorEastAsia" w:hAnsi="Arial"/>
      <w:color w:val="5A5A5A" w:themeColor="text1" w:themeTint="A5"/>
      <w:spacing w:val="15"/>
    </w:rPr>
  </w:style>
  <w:style w:type="character" w:customStyle="1" w:styleId="SubtitleChar">
    <w:name w:val="Subtitle Char"/>
    <w:basedOn w:val="DefaultParagraphFont"/>
    <w:link w:val="Subtitle"/>
    <w:uiPriority w:val="11"/>
    <w:rsid w:val="002D584B"/>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2D584B"/>
    <w:rPr>
      <w:rFonts w:ascii="Times New Roman" w:eastAsiaTheme="majorEastAsia" w:hAnsi="Times New Roman" w:cstheme="majorBidi"/>
      <w:b/>
      <w:i/>
      <w:szCs w:val="24"/>
    </w:rPr>
  </w:style>
  <w:style w:type="character" w:customStyle="1" w:styleId="Heading4Char">
    <w:name w:val="Heading 4 Char"/>
    <w:basedOn w:val="DefaultParagraphFont"/>
    <w:link w:val="Heading4"/>
    <w:uiPriority w:val="9"/>
    <w:rsid w:val="00383A46"/>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2D584B"/>
    <w:rPr>
      <w:rFonts w:ascii="Arial" w:eastAsiaTheme="majorEastAsia" w:hAnsi="Arial" w:cstheme="majorBidi"/>
    </w:rPr>
  </w:style>
  <w:style w:type="character" w:customStyle="1" w:styleId="Heading6Char">
    <w:name w:val="Heading 6 Char"/>
    <w:basedOn w:val="DefaultParagraphFont"/>
    <w:link w:val="Heading6"/>
    <w:uiPriority w:val="9"/>
    <w:semiHidden/>
    <w:rsid w:val="002D584B"/>
    <w:rPr>
      <w:rFonts w:ascii="Arial" w:eastAsiaTheme="majorEastAsia" w:hAnsi="Arial" w:cstheme="majorBidi"/>
    </w:rPr>
  </w:style>
  <w:style w:type="paragraph" w:styleId="Header">
    <w:name w:val="header"/>
    <w:basedOn w:val="Normal"/>
    <w:link w:val="HeaderChar"/>
    <w:uiPriority w:val="99"/>
    <w:unhideWhenUsed/>
    <w:rsid w:val="00FE4273"/>
    <w:pPr>
      <w:tabs>
        <w:tab w:val="center" w:pos="4680"/>
        <w:tab w:val="right" w:pos="9360"/>
      </w:tabs>
      <w:spacing w:line="240" w:lineRule="auto"/>
    </w:pPr>
  </w:style>
  <w:style w:type="character" w:customStyle="1" w:styleId="HeaderChar">
    <w:name w:val="Header Char"/>
    <w:basedOn w:val="DefaultParagraphFont"/>
    <w:link w:val="Header"/>
    <w:uiPriority w:val="99"/>
    <w:rsid w:val="00FE4273"/>
    <w:rPr>
      <w:rFonts w:ascii="Times New Roman" w:hAnsi="Times New Roman"/>
    </w:rPr>
  </w:style>
  <w:style w:type="paragraph" w:styleId="Footer">
    <w:name w:val="footer"/>
    <w:basedOn w:val="Normal"/>
    <w:link w:val="FooterChar"/>
    <w:uiPriority w:val="99"/>
    <w:unhideWhenUsed/>
    <w:rsid w:val="00FE4273"/>
    <w:pPr>
      <w:tabs>
        <w:tab w:val="center" w:pos="4680"/>
        <w:tab w:val="right" w:pos="9360"/>
      </w:tabs>
      <w:spacing w:line="240" w:lineRule="auto"/>
    </w:pPr>
  </w:style>
  <w:style w:type="character" w:customStyle="1" w:styleId="FooterChar">
    <w:name w:val="Footer Char"/>
    <w:basedOn w:val="DefaultParagraphFont"/>
    <w:link w:val="Footer"/>
    <w:uiPriority w:val="99"/>
    <w:rsid w:val="00FE4273"/>
    <w:rPr>
      <w:rFonts w:ascii="Times New Roman" w:hAnsi="Times New Roman"/>
    </w:rPr>
  </w:style>
  <w:style w:type="paragraph" w:styleId="TOCHeading">
    <w:name w:val="TOC Heading"/>
    <w:basedOn w:val="Heading1"/>
    <w:next w:val="Normal"/>
    <w:uiPriority w:val="39"/>
    <w:unhideWhenUsed/>
    <w:qFormat/>
    <w:rsid w:val="003F447E"/>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03260"/>
    <w:pPr>
      <w:tabs>
        <w:tab w:val="right" w:leader="dot" w:pos="9350"/>
      </w:tabs>
      <w:spacing w:line="240" w:lineRule="auto"/>
      <w:contextualSpacing/>
    </w:pPr>
  </w:style>
  <w:style w:type="paragraph" w:styleId="TOC2">
    <w:name w:val="toc 2"/>
    <w:basedOn w:val="Normal"/>
    <w:next w:val="Normal"/>
    <w:autoRedefine/>
    <w:uiPriority w:val="39"/>
    <w:unhideWhenUsed/>
    <w:rsid w:val="00CF3A20"/>
    <w:pPr>
      <w:tabs>
        <w:tab w:val="right" w:leader="dot" w:pos="9350"/>
      </w:tabs>
      <w:ind w:left="216"/>
    </w:pPr>
  </w:style>
  <w:style w:type="character" w:styleId="Hyperlink">
    <w:name w:val="Hyperlink"/>
    <w:basedOn w:val="DefaultParagraphFont"/>
    <w:uiPriority w:val="99"/>
    <w:unhideWhenUsed/>
    <w:rsid w:val="003F447E"/>
    <w:rPr>
      <w:color w:val="0563C1" w:themeColor="hyperlink"/>
      <w:u w:val="single"/>
    </w:rPr>
  </w:style>
  <w:style w:type="paragraph" w:styleId="TOC3">
    <w:name w:val="toc 3"/>
    <w:basedOn w:val="Normal"/>
    <w:next w:val="Normal"/>
    <w:autoRedefine/>
    <w:uiPriority w:val="39"/>
    <w:unhideWhenUsed/>
    <w:rsid w:val="00C03260"/>
    <w:pPr>
      <w:tabs>
        <w:tab w:val="right" w:leader="dot" w:pos="9350"/>
      </w:tabs>
      <w:spacing w:line="240" w:lineRule="auto"/>
      <w:ind w:left="446"/>
      <w:contextualSpacing/>
    </w:pPr>
    <w:rPr>
      <w:noProof/>
    </w:rPr>
  </w:style>
  <w:style w:type="paragraph" w:styleId="BalloonText">
    <w:name w:val="Balloon Text"/>
    <w:basedOn w:val="Normal"/>
    <w:link w:val="BalloonTextChar"/>
    <w:uiPriority w:val="99"/>
    <w:semiHidden/>
    <w:unhideWhenUsed/>
    <w:rsid w:val="002D58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4B"/>
    <w:rPr>
      <w:rFonts w:ascii="Segoe UI" w:hAnsi="Segoe UI" w:cs="Segoe UI"/>
      <w:sz w:val="18"/>
      <w:szCs w:val="18"/>
    </w:rPr>
  </w:style>
  <w:style w:type="character" w:styleId="UnresolvedMention">
    <w:name w:val="Unresolved Mention"/>
    <w:basedOn w:val="DefaultParagraphFont"/>
    <w:uiPriority w:val="99"/>
    <w:semiHidden/>
    <w:unhideWhenUsed/>
    <w:rsid w:val="00461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nr.sc.gov/divisions/marin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36974C14ACE46877E10AC8D537DE7" ma:contentTypeVersion="13" ma:contentTypeDescription="Create a new document." ma:contentTypeScope="" ma:versionID="ad72cb775d65b176d48b2f5f1744e19c">
  <xsd:schema xmlns:xsd="http://www.w3.org/2001/XMLSchema" xmlns:xs="http://www.w3.org/2001/XMLSchema" xmlns:p="http://schemas.microsoft.com/office/2006/metadata/properties" xmlns:ns3="553ed564-2577-4100-bd4a-44ef219a1c37" xmlns:ns4="c2b85020-80e1-4d43-9456-b0cc329b819e" targetNamespace="http://schemas.microsoft.com/office/2006/metadata/properties" ma:root="true" ma:fieldsID="bb1e4a593d839906792589a7731a39f8" ns3:_="" ns4:_="">
    <xsd:import namespace="553ed564-2577-4100-bd4a-44ef219a1c37"/>
    <xsd:import namespace="c2b85020-80e1-4d43-9456-b0cc329b81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ed564-2577-4100-bd4a-44ef219a1c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85020-80e1-4d43-9456-b0cc329b819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7CA04E1-8DED-4D44-97BB-7DF74FCAF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ed564-2577-4100-bd4a-44ef219a1c37"/>
    <ds:schemaRef ds:uri="c2b85020-80e1-4d43-9456-b0cc329b8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9CC3E-FB5C-4212-BD05-C48977B92669}">
  <ds:schemaRefs>
    <ds:schemaRef ds:uri="http://schemas.microsoft.com/sharepoint/v3/contenttype/forms"/>
  </ds:schemaRefs>
</ds:datastoreItem>
</file>

<file path=customXml/itemProps3.xml><?xml version="1.0" encoding="utf-8"?>
<ds:datastoreItem xmlns:ds="http://schemas.openxmlformats.org/officeDocument/2006/customXml" ds:itemID="{AF37F7C1-6200-4532-8EA3-CBC6D5DE49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40DD33-19F3-4624-AD59-0F4D1121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19</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15</cp:revision>
  <dcterms:created xsi:type="dcterms:W3CDTF">2020-03-19T18:11:00Z</dcterms:created>
  <dcterms:modified xsi:type="dcterms:W3CDTF">2020-03-26T17:06:00Z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http://www.zotero.org/styles/american-fisheries-society</vt:lpwstr>
  </property>
  <property fmtid="{D5CDD505-2E9C-101B-9397-08002B2CF9AE}" pid="4" name="Mendeley Unique User Id_1">
    <vt:lpwstr>0ca37d95-72fd-3513-8ead-9874db38aa1a</vt:lpwstr>
  </property>
  <property fmtid="{D5CDD505-2E9C-101B-9397-08002B2CF9AE}" pid="5" name="Mendeley Recent Style Id 0_1">
    <vt:lpwstr>http://www.zotero.org/styles/american-fisheries-society</vt:lpwstr>
  </property>
  <property fmtid="{D5CDD505-2E9C-101B-9397-08002B2CF9AE}" pid="6" name="Mendeley Recent Style Name 0_1">
    <vt:lpwstr>American Fisheries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http://www.zotero.org/styles/cbe-life-sciences-education</vt:lpwstr>
  </property>
  <property fmtid="{D5CDD505-2E9C-101B-9397-08002B2CF9AE}" pid="14" name="Mendeley Recent Style Name 4_1">
    <vt:lpwstr>CBE - Life Sciences Education</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http://www.zotero.org/styles/marine-ecology-progress-series</vt:lpwstr>
  </property>
  <property fmtid="{D5CDD505-2E9C-101B-9397-08002B2CF9AE}" pid="20" name="Mendeley Recent Style Name 7_1">
    <vt:lpwstr>Marine Ecology Progress Series</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ContentTypeId">
    <vt:lpwstr>0x01010025336974C14ACE46877E10AC8D537DE7</vt:lpwstr>
  </property>
</Properties>
</file>