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A1F55" w14:textId="5022BE57" w:rsidR="00087B3C" w:rsidRDefault="00156968">
      <w:r>
        <w:rPr>
          <w:rFonts w:hint="eastAsia"/>
        </w:rPr>
        <w:t>算法图解最好</w:t>
      </w:r>
      <w:bookmarkStart w:id="0" w:name="_GoBack"/>
      <w:bookmarkEnd w:id="0"/>
    </w:p>
    <w:sectPr w:rsidR="00087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A7"/>
    <w:rsid w:val="00087B3C"/>
    <w:rsid w:val="00156968"/>
    <w:rsid w:val="007016A7"/>
    <w:rsid w:val="0094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D55B"/>
  <w15:chartTrackingRefBased/>
  <w15:docId w15:val="{CB112320-CE7A-46A2-BA14-7E4C854C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 Chen</dc:creator>
  <cp:keywords/>
  <dc:description/>
  <cp:lastModifiedBy>Zhuo Chen</cp:lastModifiedBy>
  <cp:revision>2</cp:revision>
  <dcterms:created xsi:type="dcterms:W3CDTF">2018-10-27T10:49:00Z</dcterms:created>
  <dcterms:modified xsi:type="dcterms:W3CDTF">2018-10-27T11:22:00Z</dcterms:modified>
</cp:coreProperties>
</file>