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Linux基本命令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EFF0F1"/>
        </w:rPr>
        <w:t>ls</w:t>
      </w:r>
      <w:r>
        <w:rPr>
          <w:rFonts w:eastAsia="等线" w:ascii="Arial" w:cs="Arial" w:hAnsi="Arial"/>
          <w:color w:val="8f959e"/>
          <w:sz w:val="22"/>
        </w:rPr>
        <w:t>：列出当前目录中的文件和子目录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EFF0F1"/>
        </w:rPr>
        <w:t>pwd</w:t>
      </w:r>
      <w:r>
        <w:rPr>
          <w:rFonts w:eastAsia="等线" w:ascii="Arial" w:cs="Arial" w:hAnsi="Arial"/>
          <w:color w:val="8f959e"/>
          <w:sz w:val="22"/>
        </w:rPr>
        <w:t>：显示当前工作目录的路径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EFF0F1"/>
        </w:rPr>
        <w:t>mkdir</w:t>
      </w:r>
      <w:r>
        <w:rPr>
          <w:rFonts w:eastAsia="等线" w:ascii="Arial" w:cs="Arial" w:hAnsi="Arial"/>
          <w:color w:val="8f959e"/>
          <w:sz w:val="22"/>
        </w:rPr>
        <w:t xml:space="preserve">：创建新目录 </w:t>
      </w:r>
      <w:r>
        <w:rPr>
          <w:rFonts w:eastAsia="Consolas" w:ascii="Consolas" w:cs="Consolas" w:hAnsi="Consolas"/>
          <w:color w:val="8f959e"/>
          <w:sz w:val="22"/>
          <w:shd w:fill="EFF0F1"/>
        </w:rPr>
        <w:t>mkdir 文件夹名称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EFF0F1"/>
        </w:rPr>
        <w:t>rmdir</w:t>
      </w:r>
      <w:r>
        <w:rPr>
          <w:rFonts w:eastAsia="等线" w:ascii="Arial" w:cs="Arial" w:hAnsi="Arial"/>
          <w:color w:val="8f959e"/>
          <w:sz w:val="22"/>
        </w:rPr>
        <w:t xml:space="preserve">：删除空目录 </w:t>
      </w:r>
      <w:r>
        <w:rPr>
          <w:rFonts w:eastAsia="Consolas" w:ascii="Consolas" w:cs="Consolas" w:hAnsi="Consolas"/>
          <w:color w:val="8f959e"/>
          <w:sz w:val="22"/>
          <w:shd w:fill="EFF0F1"/>
        </w:rPr>
        <w:t>rmdir 文件夹名称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rm</w:t>
      </w:r>
      <w:r>
        <w:rPr>
          <w:rFonts w:eastAsia="等线" w:ascii="Arial" w:cs="Arial" w:hAnsi="Arial"/>
          <w:sz w:val="22"/>
        </w:rPr>
        <w:t>：删除文件或目录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rm 文件名</w:t>
            </w:r>
          </w:p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rm -r 文件夹名  # 递归删除目录及内容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cp</w:t>
      </w:r>
      <w:r>
        <w:rPr>
          <w:rFonts w:eastAsia="等线" w:ascii="Arial" w:cs="Arial" w:hAnsi="Arial"/>
          <w:sz w:val="22"/>
        </w:rPr>
        <w:t>：复制文件或目录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cp  源文件路径 目的文件路径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cp 源文件夹路径 目的文件夹路径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scp</w:t>
      </w:r>
      <w:r>
        <w:rPr>
          <w:rFonts w:eastAsia="等线" w:ascii="Arial" w:cs="Arial" w:hAnsi="Arial"/>
          <w:sz w:val="22"/>
        </w:rPr>
        <w:t>：远程拷贝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本地拷到远程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复制文件格式：</w:t>
            </w:r>
          </w:p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1、scp local_file remote_username@remote_ip:remote_folder </w:t>
            </w:r>
          </w:p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2、scp local_file remote_username@remote_ip:remote_file </w:t>
            </w:r>
          </w:p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3、scp local_file remote_ip:remote_folder </w:t>
            </w:r>
          </w:p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4、scp local_file remote_ip:remote_file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复制目录命令格式：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5、scp -r local_folder remote_username@remote_ip:remote_folder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 xml:space="preserve">6、scp -r local_folder remote_ip:remote_folder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i w:val="true"/>
                <w:sz w:val="22"/>
              </w:rPr>
              <w:t>将远程复制本地同理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第1,2个指定了用户名，命令执行后需要再输入密码，第1个仅指定了远程的目录，文件名字不变，第2个指定了文件名；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第3,4个没有指定用户名，命令执行后需要输入用户名和密码，第3个仅指定了远程的目录，文件名字不变，第4个指定了文件名；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mv</w:t>
      </w:r>
      <w:r>
        <w:rPr>
          <w:rFonts w:eastAsia="等线" w:ascii="Arial" w:cs="Arial" w:hAnsi="Arial"/>
          <w:sz w:val="22"/>
        </w:rPr>
        <w:t>：移动或重命名文件或目录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mv source_file(文件) dest_file(文件)</w:t>
            </w:r>
            <w:r>
              <w:rPr>
                <w:rFonts w:eastAsia="等线" w:ascii="Arial" w:cs="Arial" w:hAnsi="Arial"/>
                <w:sz w:val="22"/>
              </w:rPr>
              <w:t xml:space="preserve">：将源文件名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source_file</w:t>
            </w:r>
            <w:r>
              <w:rPr>
                <w:rFonts w:eastAsia="等线" w:ascii="Arial" w:cs="Arial" w:hAnsi="Arial"/>
                <w:sz w:val="22"/>
              </w:rPr>
              <w:t xml:space="preserve"> 改为目标文件名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dest_file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mv source_file(文件) dest_directory(目录)</w:t>
            </w:r>
            <w:r>
              <w:rPr>
                <w:rFonts w:eastAsia="等线" w:ascii="Arial" w:cs="Arial" w:hAnsi="Arial"/>
                <w:sz w:val="22"/>
              </w:rPr>
              <w:t xml:space="preserve">：将文件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source_file</w:t>
            </w:r>
            <w:r>
              <w:rPr>
                <w:rFonts w:eastAsia="等线" w:ascii="Arial" w:cs="Arial" w:hAnsi="Arial"/>
                <w:sz w:val="22"/>
              </w:rPr>
              <w:t xml:space="preserve"> 移动到目标目录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dest_directory</w:t>
            </w:r>
            <w:r>
              <w:rPr>
                <w:rFonts w:eastAsia="等线" w:ascii="Arial" w:cs="Arial" w:hAnsi="Arial"/>
                <w:sz w:val="22"/>
              </w:rPr>
              <w:t xml:space="preserve"> 中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mv source_directory(目录) dest_directory(目录)</w:t>
            </w:r>
            <w:r>
              <w:rPr>
                <w:rFonts w:eastAsia="等线" w:ascii="Arial" w:cs="Arial" w:hAnsi="Arial"/>
                <w:sz w:val="22"/>
              </w:rPr>
              <w:t xml:space="preserve">：目录名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dest_directory</w:t>
            </w:r>
            <w:r>
              <w:rPr>
                <w:rFonts w:eastAsia="等线" w:ascii="Arial" w:cs="Arial" w:hAnsi="Arial"/>
                <w:sz w:val="22"/>
              </w:rPr>
              <w:t xml:space="preserve"> 已存在，将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source_directory</w:t>
            </w:r>
            <w:r>
              <w:rPr>
                <w:rFonts w:eastAsia="等线" w:ascii="Arial" w:cs="Arial" w:hAnsi="Arial"/>
                <w:sz w:val="22"/>
              </w:rPr>
              <w:t xml:space="preserve"> 移动到目录名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dest_directory</w:t>
            </w:r>
            <w:r>
              <w:rPr>
                <w:rFonts w:eastAsia="等线" w:ascii="Arial" w:cs="Arial" w:hAnsi="Arial"/>
                <w:sz w:val="22"/>
              </w:rPr>
              <w:t xml:space="preserve"> 中；目录名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dest_directory</w:t>
            </w:r>
            <w:r>
              <w:rPr>
                <w:rFonts w:eastAsia="等线" w:ascii="Arial" w:cs="Arial" w:hAnsi="Arial"/>
                <w:sz w:val="22"/>
              </w:rPr>
              <w:t xml:space="preserve"> 不存在则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source_directory</w:t>
            </w:r>
            <w:r>
              <w:rPr>
                <w:rFonts w:eastAsia="等线" w:ascii="Arial" w:cs="Arial" w:hAnsi="Arial"/>
                <w:sz w:val="22"/>
              </w:rPr>
              <w:t xml:space="preserve"> 改名为目录名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dest_directory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touch</w:t>
      </w:r>
      <w:r>
        <w:rPr>
          <w:rFonts w:eastAsia="等线" w:ascii="Arial" w:cs="Arial" w:hAnsi="Arial"/>
          <w:sz w:val="22"/>
        </w:rPr>
        <w:t xml:space="preserve">：创建空文件或更新文件的时间戳 </w:t>
      </w:r>
      <w:r>
        <w:rPr>
          <w:rFonts w:eastAsia="Consolas" w:ascii="Consolas" w:cs="Consolas" w:hAnsi="Consolas"/>
          <w:sz w:val="22"/>
          <w:shd w:fill="EFF0F1"/>
        </w:rPr>
        <w:t>touch 文件名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ps</w:t>
      </w:r>
      <w:r>
        <w:rPr>
          <w:rFonts w:eastAsia="等线" w:ascii="Arial" w:cs="Arial" w:hAnsi="Arial"/>
          <w:sz w:val="22"/>
        </w:rPr>
        <w:t>：查找进程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查找指定进程格式：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ps -ef | grep 进程关键字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显示进程信息：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ps -A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显示指定用户信息：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ps -u root //显示root进程用户信息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显示所有进程信息，连同命令行：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ps -ef</w:t>
            </w:r>
          </w:p>
        </w:tc>
      </w:tr>
    </w:tbl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kill</w:t>
      </w:r>
      <w:r>
        <w:rPr>
          <w:rFonts w:eastAsia="等线" w:ascii="Arial" w:cs="Arial" w:hAnsi="Arial"/>
          <w:sz w:val="22"/>
        </w:rPr>
        <w:t xml:space="preserve">：终止进程 </w:t>
      </w:r>
      <w:r>
        <w:rPr>
          <w:rFonts w:eastAsia="Consolas" w:ascii="Consolas" w:cs="Consolas" w:hAnsi="Consolas"/>
          <w:sz w:val="22"/>
          <w:shd w:fill="EFF0F1"/>
        </w:rPr>
        <w:t>kill 进程id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ifconfig/ip</w:t>
      </w:r>
      <w:r>
        <w:rPr>
          <w:rFonts w:eastAsia="等线" w:ascii="Arial" w:cs="Arial" w:hAnsi="Arial"/>
          <w:sz w:val="22"/>
        </w:rPr>
        <w:t xml:space="preserve">：查看和配置网络接口信息 </w:t>
      </w:r>
      <w:r>
        <w:rPr>
          <w:rFonts w:eastAsia="Consolas" w:ascii="Consolas" w:cs="Consolas" w:hAnsi="Consolas"/>
          <w:sz w:val="22"/>
          <w:shd w:fill="EFF0F1"/>
        </w:rPr>
        <w:t>ifconfig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 xml:space="preserve"> ip addr show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chmod</w:t>
      </w:r>
      <w:r>
        <w:rPr>
          <w:rFonts w:eastAsia="等线" w:ascii="Arial" w:cs="Arial" w:hAnsi="Arial"/>
          <w:sz w:val="22"/>
        </w:rPr>
        <w:t xml:space="preserve">：修改文件或目录的权限 </w:t>
      </w:r>
      <w:r>
        <w:rPr>
          <w:rFonts w:eastAsia="等线" w:ascii="Arial" w:cs="Arial" w:hAnsi="Arial"/>
          <w:sz w:val="22"/>
        </w:rPr>
        <w:t>https://www.runoob.com/linux/linux-comm-chmod.html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ls -l</w:t>
      </w:r>
      <w:r>
        <w:rPr>
          <w:rFonts w:eastAsia="等线" w:ascii="Arial" w:cs="Arial" w:hAnsi="Arial"/>
          <w:sz w:val="22"/>
        </w:rPr>
        <w:t>：查看文件/文件夹权限：</w:t>
      </w:r>
      <w:r>
        <w:rPr>
          <w:rFonts w:eastAsia="Consolas" w:ascii="Consolas" w:cs="Consolas" w:hAnsi="Consolas"/>
          <w:sz w:val="22"/>
          <w:shd w:fill="EFF0F1"/>
        </w:rPr>
        <w:t>ls -l 文件夹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tar</w:t>
      </w:r>
      <w:r>
        <w:rPr>
          <w:rFonts w:eastAsia="等线" w:ascii="Arial" w:cs="Arial" w:hAnsi="Arial"/>
          <w:sz w:val="22"/>
        </w:rPr>
        <w:t>：压缩解压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tar -czvf archive.tar.gz directory_name</w:t>
            </w:r>
            <w:r>
              <w:rPr>
                <w:rFonts w:eastAsia="等线" w:ascii="Arial" w:cs="Arial" w:hAnsi="Arial"/>
                <w:sz w:val="22"/>
              </w:rPr>
              <w:t xml:space="preserve">  # 压缩目录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tar -xzvf archive.tar.gz</w:t>
            </w:r>
            <w:r>
              <w:rPr>
                <w:rFonts w:eastAsia="等线" w:ascii="Arial" w:cs="Arial" w:hAnsi="Arial"/>
                <w:sz w:val="22"/>
              </w:rPr>
              <w:t xml:space="preserve">  # 解压文件</w:t>
            </w:r>
          </w:p>
        </w:tc>
      </w:tr>
    </w:tbl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vi/vim</w:t>
      </w:r>
      <w:r>
        <w:rPr>
          <w:rFonts w:eastAsia="等线" w:ascii="Arial" w:cs="Arial" w:hAnsi="Arial"/>
          <w:sz w:val="22"/>
        </w:rPr>
        <w:t>：编辑文本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i</w:t>
            </w:r>
            <w:r>
              <w:rPr>
                <w:rFonts w:eastAsia="等线" w:ascii="Arial" w:cs="Arial" w:hAnsi="Arial"/>
                <w:sz w:val="22"/>
              </w:rPr>
              <w:t xml:space="preserve"> -- 切换到输入模式，在光标当前位置开始输入文本。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i</w:t>
            </w:r>
            <w:r>
              <w:rPr>
                <w:rFonts w:eastAsia="等线" w:ascii="Arial" w:cs="Arial" w:hAnsi="Arial"/>
                <w:sz w:val="22"/>
              </w:rPr>
              <w:t xml:space="preserve"> -- 切换到输入模式，在光标当前位置开始输入文本。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:w</w:t>
            </w:r>
            <w:r>
              <w:rPr>
                <w:rFonts w:eastAsia="等线" w:ascii="Arial" w:cs="Arial" w:hAnsi="Arial"/>
                <w:sz w:val="22"/>
              </w:rPr>
              <w:t xml:space="preserve"> -- 保存文件。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:q</w:t>
            </w:r>
            <w:r>
              <w:rPr>
                <w:rFonts w:eastAsia="等线" w:ascii="Arial" w:cs="Arial" w:hAnsi="Arial"/>
                <w:sz w:val="22"/>
              </w:rPr>
              <w:t xml:space="preserve"> -- 退出 Vim 编辑器。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:q!</w:t>
            </w:r>
            <w:r>
              <w:rPr>
                <w:rFonts w:eastAsia="等线" w:ascii="Arial" w:cs="Arial" w:hAnsi="Arial"/>
                <w:sz w:val="22"/>
              </w:rPr>
              <w:t xml:space="preserve"> -- 强制退出Vim 编辑器，不保存修改。</w:t>
            </w:r>
          </w:p>
        </w:tc>
      </w:tr>
    </w:tbl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systemctl</w:t>
      </w:r>
      <w:r>
        <w:rPr>
          <w:rFonts w:eastAsia="等线" w:ascii="Arial" w:cs="Arial" w:hAnsi="Arial"/>
          <w:sz w:val="22"/>
        </w:rPr>
        <w:t>：管理系统服务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systemctl status &lt;service_name&gt;</w:t>
            </w:r>
            <w:r>
              <w:rPr>
                <w:rFonts w:eastAsia="等线" w:ascii="Arial" w:cs="Arial" w:hAnsi="Arial"/>
                <w:sz w:val="22"/>
              </w:rPr>
              <w:t xml:space="preserve"> 查看服务状态（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active/inactive</w:t>
            </w:r>
            <w:r>
              <w:rPr>
                <w:rFonts w:eastAsia="等线" w:ascii="Arial" w:cs="Arial" w:hAnsi="Arial"/>
                <w:sz w:val="22"/>
              </w:rPr>
              <w:t>）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systemctl stop &lt;service_name&gt;</w:t>
            </w:r>
            <w:r>
              <w:rPr>
                <w:rFonts w:eastAsia="等线" w:ascii="Arial" w:cs="Arial" w:hAnsi="Arial"/>
                <w:sz w:val="22"/>
              </w:rPr>
              <w:t>停止服务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systemctl restart&lt;service_name&gt;</w:t>
            </w:r>
            <w:r>
              <w:rPr>
                <w:rFonts w:eastAsia="等线" w:ascii="Arial" w:cs="Arial" w:hAnsi="Arial"/>
                <w:sz w:val="22"/>
              </w:rPr>
              <w:t>重启服务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764">
    <w:lvl>
      <w:start w:val="1"/>
      <w:numFmt w:val="decimal"/>
      <w:suff w:val="tab"/>
      <w:lvlText w:val="%1."/>
      <w:rPr>
        <w:color w:val="3370ff"/>
      </w:rPr>
    </w:lvl>
  </w:abstractNum>
  <w:abstractNum w:abstractNumId="1765">
    <w:lvl>
      <w:start w:val="2"/>
      <w:numFmt w:val="decimal"/>
      <w:suff w:val="tab"/>
      <w:lvlText w:val="%1."/>
      <w:rPr>
        <w:color w:val="3370ff"/>
      </w:rPr>
    </w:lvl>
  </w:abstractNum>
  <w:abstractNum w:abstractNumId="1766">
    <w:lvl>
      <w:start w:val="3"/>
      <w:numFmt w:val="decimal"/>
      <w:suff w:val="tab"/>
      <w:lvlText w:val="%1."/>
      <w:rPr>
        <w:color w:val="3370ff"/>
      </w:rPr>
    </w:lvl>
  </w:abstractNum>
  <w:abstractNum w:abstractNumId="1767">
    <w:lvl>
      <w:start w:val="4"/>
      <w:numFmt w:val="decimal"/>
      <w:suff w:val="tab"/>
      <w:lvlText w:val="%1."/>
      <w:rPr>
        <w:color w:val="3370ff"/>
      </w:rPr>
    </w:lvl>
  </w:abstractNum>
  <w:abstractNum w:abstractNumId="1768">
    <w:lvl>
      <w:start w:val="5"/>
      <w:numFmt w:val="decimal"/>
      <w:suff w:val="tab"/>
      <w:lvlText w:val="%1."/>
      <w:rPr>
        <w:color w:val="3370ff"/>
      </w:rPr>
    </w:lvl>
  </w:abstractNum>
  <w:abstractNum w:abstractNumId="1769">
    <w:lvl>
      <w:start w:val="6"/>
      <w:numFmt w:val="decimal"/>
      <w:suff w:val="tab"/>
      <w:lvlText w:val="%1."/>
      <w:rPr>
        <w:color w:val="3370ff"/>
      </w:rPr>
    </w:lvl>
  </w:abstractNum>
  <w:abstractNum w:abstractNumId="1770">
    <w:lvl>
      <w:start w:val="7"/>
      <w:numFmt w:val="decimal"/>
      <w:suff w:val="tab"/>
      <w:lvlText w:val="%1."/>
      <w:rPr>
        <w:color w:val="3370ff"/>
      </w:rPr>
    </w:lvl>
  </w:abstractNum>
  <w:abstractNum w:abstractNumId="1771">
    <w:lvl>
      <w:numFmt w:val="bullet"/>
      <w:suff w:val="tab"/>
      <w:lvlText w:val="￮"/>
      <w:rPr>
        <w:color w:val="3370ff"/>
      </w:rPr>
    </w:lvl>
  </w:abstractNum>
  <w:abstractNum w:abstractNumId="1772">
    <w:lvl>
      <w:numFmt w:val="bullet"/>
      <w:suff w:val="tab"/>
      <w:lvlText w:val="￮"/>
      <w:rPr>
        <w:color w:val="3370ff"/>
      </w:rPr>
    </w:lvl>
  </w:abstractNum>
  <w:abstractNum w:abstractNumId="1773">
    <w:lvl>
      <w:start w:val="8"/>
      <w:numFmt w:val="decimal"/>
      <w:suff w:val="tab"/>
      <w:lvlText w:val="%1."/>
      <w:rPr>
        <w:color w:val="3370ff"/>
      </w:rPr>
    </w:lvl>
  </w:abstractNum>
  <w:abstractNum w:abstractNumId="1774">
    <w:lvl>
      <w:numFmt w:val="bullet"/>
      <w:suff w:val="tab"/>
      <w:lvlText w:val="•"/>
      <w:rPr>
        <w:color w:val="3370ff"/>
      </w:rPr>
    </w:lvl>
  </w:abstractNum>
  <w:abstractNum w:abstractNumId="1775">
    <w:lvl>
      <w:numFmt w:val="bullet"/>
      <w:suff w:val="tab"/>
      <w:lvlText w:val="•"/>
      <w:rPr>
        <w:color w:val="3370ff"/>
      </w:rPr>
    </w:lvl>
  </w:abstractNum>
  <w:abstractNum w:abstractNumId="1776">
    <w:lvl>
      <w:numFmt w:val="bullet"/>
      <w:suff w:val="tab"/>
      <w:lvlText w:val="•"/>
      <w:rPr>
        <w:color w:val="3370ff"/>
      </w:rPr>
    </w:lvl>
  </w:abstractNum>
  <w:abstractNum w:abstractNumId="1777">
    <w:lvl>
      <w:start w:val="9"/>
      <w:numFmt w:val="decimal"/>
      <w:suff w:val="tab"/>
      <w:lvlText w:val="%1."/>
      <w:rPr>
        <w:color w:val="3370ff"/>
      </w:rPr>
    </w:lvl>
  </w:abstractNum>
  <w:abstractNum w:abstractNumId="1778">
    <w:lvl>
      <w:start w:val="10"/>
      <w:numFmt w:val="decimal"/>
      <w:suff w:val="tab"/>
      <w:lvlText w:val="%1."/>
      <w:rPr>
        <w:color w:val="3370ff"/>
      </w:rPr>
    </w:lvl>
  </w:abstractNum>
  <w:abstractNum w:abstractNumId="1779">
    <w:lvl>
      <w:numFmt w:val="bullet"/>
      <w:suff w:val="tab"/>
      <w:lvlText w:val="•"/>
      <w:rPr>
        <w:color w:val="3370ff"/>
      </w:rPr>
    </w:lvl>
  </w:abstractNum>
  <w:abstractNum w:abstractNumId="1780">
    <w:lvl>
      <w:numFmt w:val="bullet"/>
      <w:suff w:val="tab"/>
      <w:lvlText w:val="•"/>
      <w:rPr>
        <w:color w:val="3370ff"/>
      </w:rPr>
    </w:lvl>
  </w:abstractNum>
  <w:abstractNum w:abstractNumId="1781">
    <w:lvl>
      <w:numFmt w:val="bullet"/>
      <w:suff w:val="tab"/>
      <w:lvlText w:val="•"/>
      <w:rPr>
        <w:color w:val="3370ff"/>
      </w:rPr>
    </w:lvl>
  </w:abstractNum>
  <w:abstractNum w:abstractNumId="1782">
    <w:lvl>
      <w:numFmt w:val="bullet"/>
      <w:suff w:val="tab"/>
      <w:lvlText w:val="•"/>
      <w:rPr>
        <w:color w:val="3370ff"/>
      </w:rPr>
    </w:lvl>
  </w:abstractNum>
  <w:abstractNum w:abstractNumId="1783">
    <w:lvl>
      <w:start w:val="11"/>
      <w:numFmt w:val="decimal"/>
      <w:suff w:val="tab"/>
      <w:lvlText w:val="%1."/>
      <w:rPr>
        <w:color w:val="3370ff"/>
      </w:rPr>
    </w:lvl>
  </w:abstractNum>
  <w:abstractNum w:abstractNumId="1784">
    <w:lvl>
      <w:start w:val="12"/>
      <w:numFmt w:val="decimal"/>
      <w:suff w:val="tab"/>
      <w:lvlText w:val="%1."/>
      <w:rPr>
        <w:color w:val="3370ff"/>
      </w:rPr>
    </w:lvl>
  </w:abstractNum>
  <w:abstractNum w:abstractNumId="1785">
    <w:lvl>
      <w:start w:val="13"/>
      <w:numFmt w:val="decimal"/>
      <w:suff w:val="tab"/>
      <w:lvlText w:val="%1."/>
      <w:rPr>
        <w:color w:val="3370ff"/>
      </w:rPr>
    </w:lvl>
  </w:abstractNum>
  <w:abstractNum w:abstractNumId="1786">
    <w:lvl>
      <w:start w:val="14"/>
      <w:numFmt w:val="decimal"/>
      <w:suff w:val="tab"/>
      <w:lvlText w:val="%1."/>
      <w:rPr>
        <w:color w:val="3370ff"/>
      </w:rPr>
    </w:lvl>
  </w:abstractNum>
  <w:abstractNum w:abstractNumId="1787">
    <w:lvl>
      <w:start w:val="15"/>
      <w:numFmt w:val="decimal"/>
      <w:suff w:val="tab"/>
      <w:lvlText w:val="%1."/>
      <w:rPr>
        <w:color w:val="3370ff"/>
      </w:rPr>
    </w:lvl>
  </w:abstractNum>
  <w:abstractNum w:abstractNumId="1788">
    <w:lvl>
      <w:start w:val="16"/>
      <w:numFmt w:val="decimal"/>
      <w:suff w:val="tab"/>
      <w:lvlText w:val="%1."/>
      <w:rPr>
        <w:color w:val="3370ff"/>
      </w:rPr>
    </w:lvl>
  </w:abstractNum>
  <w:abstractNum w:abstractNumId="1789">
    <w:lvl>
      <w:numFmt w:val="bullet"/>
      <w:suff w:val="tab"/>
      <w:lvlText w:val="•"/>
      <w:rPr>
        <w:color w:val="3370ff"/>
      </w:rPr>
    </w:lvl>
  </w:abstractNum>
  <w:abstractNum w:abstractNumId="1790">
    <w:lvl>
      <w:numFmt w:val="bullet"/>
      <w:suff w:val="tab"/>
      <w:lvlText w:val="•"/>
      <w:rPr>
        <w:color w:val="3370ff"/>
      </w:rPr>
    </w:lvl>
  </w:abstractNum>
  <w:abstractNum w:abstractNumId="1791">
    <w:lvl>
      <w:numFmt w:val="bullet"/>
      <w:suff w:val="tab"/>
      <w:lvlText w:val="•"/>
      <w:rPr>
        <w:color w:val="3370ff"/>
      </w:rPr>
    </w:lvl>
  </w:abstractNum>
  <w:abstractNum w:abstractNumId="1792">
    <w:lvl>
      <w:numFmt w:val="bullet"/>
      <w:suff w:val="tab"/>
      <w:lvlText w:val="•"/>
      <w:rPr>
        <w:color w:val="3370ff"/>
      </w:rPr>
    </w:lvl>
  </w:abstractNum>
  <w:abstractNum w:abstractNumId="1793">
    <w:lvl>
      <w:numFmt w:val="bullet"/>
      <w:suff w:val="tab"/>
      <w:lvlText w:val="•"/>
      <w:rPr>
        <w:color w:val="3370ff"/>
      </w:rPr>
    </w:lvl>
  </w:abstractNum>
  <w:abstractNum w:abstractNumId="1794">
    <w:lvl>
      <w:start w:val="17"/>
      <w:numFmt w:val="decimal"/>
      <w:suff w:val="tab"/>
      <w:lvlText w:val="%1."/>
      <w:rPr>
        <w:color w:val="3370ff"/>
      </w:rPr>
    </w:lvl>
  </w:abstractNum>
  <w:abstractNum w:abstractNumId="1795">
    <w:lvl>
      <w:numFmt w:val="bullet"/>
      <w:suff w:val="tab"/>
      <w:lvlText w:val="•"/>
      <w:rPr>
        <w:color w:val="3370ff"/>
      </w:rPr>
    </w:lvl>
  </w:abstractNum>
  <w:abstractNum w:abstractNumId="1796">
    <w:lvl>
      <w:numFmt w:val="bullet"/>
      <w:suff w:val="tab"/>
      <w:lvlText w:val="•"/>
      <w:rPr>
        <w:color w:val="3370ff"/>
      </w:rPr>
    </w:lvl>
  </w:abstractNum>
  <w:abstractNum w:abstractNumId="1797">
    <w:lvl>
      <w:numFmt w:val="bullet"/>
      <w:suff w:val="tab"/>
      <w:lvlText w:val="•"/>
      <w:rPr>
        <w:color w:val="3370ff"/>
      </w:rPr>
    </w:lvl>
  </w:abstractNum>
  <w:num w:numId="1">
    <w:abstractNumId w:val="1764"/>
  </w:num>
  <w:num w:numId="2">
    <w:abstractNumId w:val="1765"/>
  </w:num>
  <w:num w:numId="3">
    <w:abstractNumId w:val="1766"/>
  </w:num>
  <w:num w:numId="4">
    <w:abstractNumId w:val="1767"/>
  </w:num>
  <w:num w:numId="5">
    <w:abstractNumId w:val="1768"/>
  </w:num>
  <w:num w:numId="6">
    <w:abstractNumId w:val="1769"/>
  </w:num>
  <w:num w:numId="7">
    <w:abstractNumId w:val="1770"/>
  </w:num>
  <w:num w:numId="8">
    <w:abstractNumId w:val="1771"/>
  </w:num>
  <w:num w:numId="9">
    <w:abstractNumId w:val="1772"/>
  </w:num>
  <w:num w:numId="10">
    <w:abstractNumId w:val="1773"/>
  </w:num>
  <w:num w:numId="11">
    <w:abstractNumId w:val="1774"/>
  </w:num>
  <w:num w:numId="12">
    <w:abstractNumId w:val="1775"/>
  </w:num>
  <w:num w:numId="13">
    <w:abstractNumId w:val="1776"/>
  </w:num>
  <w:num w:numId="14">
    <w:abstractNumId w:val="1777"/>
  </w:num>
  <w:num w:numId="15">
    <w:abstractNumId w:val="1778"/>
  </w:num>
  <w:num w:numId="16">
    <w:abstractNumId w:val="1779"/>
  </w:num>
  <w:num w:numId="17">
    <w:abstractNumId w:val="1780"/>
  </w:num>
  <w:num w:numId="18">
    <w:abstractNumId w:val="1781"/>
  </w:num>
  <w:num w:numId="19">
    <w:abstractNumId w:val="1782"/>
  </w:num>
  <w:num w:numId="20">
    <w:abstractNumId w:val="1783"/>
  </w:num>
  <w:num w:numId="21">
    <w:abstractNumId w:val="1784"/>
  </w:num>
  <w:num w:numId="22">
    <w:abstractNumId w:val="1785"/>
  </w:num>
  <w:num w:numId="23">
    <w:abstractNumId w:val="1786"/>
  </w:num>
  <w:num w:numId="24">
    <w:abstractNumId w:val="1787"/>
  </w:num>
  <w:num w:numId="25">
    <w:abstractNumId w:val="1788"/>
  </w:num>
  <w:num w:numId="26">
    <w:abstractNumId w:val="1789"/>
  </w:num>
  <w:num w:numId="27">
    <w:abstractNumId w:val="1790"/>
  </w:num>
  <w:num w:numId="28">
    <w:abstractNumId w:val="1791"/>
  </w:num>
  <w:num w:numId="29">
    <w:abstractNumId w:val="1792"/>
  </w:num>
  <w:num w:numId="30">
    <w:abstractNumId w:val="1793"/>
  </w:num>
  <w:num w:numId="31">
    <w:abstractNumId w:val="1794"/>
  </w:num>
  <w:num w:numId="32">
    <w:abstractNumId w:val="1795"/>
  </w:num>
  <w:num w:numId="33">
    <w:abstractNumId w:val="1796"/>
  </w:num>
  <w:num w:numId="34">
    <w:abstractNumId w:val="179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2024-07-01T06:40:15Z</dcterms:created>
  <dc:creator>Apache POI</dc:creator>
</cp:coreProperties>
</file>