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86D73" w14:textId="77777777" w:rsidR="003050B1" w:rsidRPr="003050B1" w:rsidRDefault="003050B1" w:rsidP="003050B1">
      <w:pPr>
        <w:keepNext/>
        <w:keepLines/>
        <w:pageBreakBefore/>
        <w:widowControl/>
        <w:pBdr>
          <w:bottom w:val="single" w:sz="12" w:space="1" w:color="auto"/>
        </w:pBdr>
        <w:tabs>
          <w:tab w:val="right" w:pos="9031"/>
        </w:tabs>
        <w:autoSpaceDE w:val="0"/>
        <w:autoSpaceDN w:val="0"/>
        <w:spacing w:before="1680" w:after="840" w:line="360" w:lineRule="auto"/>
        <w:jc w:val="right"/>
        <w:outlineLvl w:val="0"/>
        <w:rPr>
          <w:rFonts w:ascii="Book Antiqua" w:eastAsia="黑体" w:hAnsi="Book Antiqua" w:cs="Times New Roman"/>
          <w:kern w:val="0"/>
          <w:sz w:val="72"/>
          <w:szCs w:val="72"/>
        </w:rPr>
      </w:pPr>
      <w:bookmarkStart w:id="0" w:name="_Ref246149620"/>
      <w:bookmarkStart w:id="1" w:name="_Ref246149624"/>
      <w:bookmarkStart w:id="2" w:name="_Toc491690641"/>
      <w:r w:rsidRPr="003050B1">
        <w:rPr>
          <w:rFonts w:ascii="Book Antiqua" w:eastAsia="黑体" w:hAnsi="Book Antiqua" w:cs="Times New Roman"/>
          <w:kern w:val="0"/>
          <w:sz w:val="72"/>
          <w:szCs w:val="72"/>
        </w:rPr>
        <w:t>Display and Control Devices</w:t>
      </w:r>
      <w:bookmarkEnd w:id="0"/>
      <w:bookmarkEnd w:id="1"/>
      <w:bookmarkEnd w:id="2"/>
    </w:p>
    <w:p w14:paraId="3C5BBBBB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>About This Chapter</w:t>
      </w:r>
    </w:p>
    <w:p w14:paraId="263DBE97" w14:textId="77777777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This chapter introduces: </w:t>
      </w:r>
    </w:p>
    <w:p w14:paraId="29C56F8A" w14:textId="77777777" w:rsidR="003050B1" w:rsidRPr="003050B1" w:rsidRDefault="003050B1" w:rsidP="003050B1">
      <w:pPr>
        <w:widowControl/>
        <w:tabs>
          <w:tab w:val="num" w:pos="2211"/>
        </w:tabs>
        <w:spacing w:line="300" w:lineRule="auto"/>
        <w:ind w:left="2211" w:hanging="510"/>
        <w:jc w:val="left"/>
        <w:rPr>
          <w:rFonts w:ascii="Times New Roman" w:eastAsia="宋体" w:hAnsi="Times New Roman" w:cs="Times New Roman"/>
          <w:kern w:val="0"/>
          <w:szCs w:val="20"/>
        </w:rPr>
      </w:pPr>
      <w:r w:rsidRPr="003050B1">
        <w:rPr>
          <w:rFonts w:ascii="Times New Roman" w:eastAsia="宋体" w:hAnsi="Times New Roman" w:cs="Times New Roman"/>
          <w:kern w:val="0"/>
          <w:szCs w:val="20"/>
        </w:rPr>
        <w:t xml:space="preserve">Emergency stop switch and indicators </w:t>
      </w:r>
    </w:p>
    <w:p w14:paraId="1654BBF4" w14:textId="77777777" w:rsidR="003050B1" w:rsidRPr="003050B1" w:rsidRDefault="003050B1" w:rsidP="003050B1">
      <w:pPr>
        <w:widowControl/>
        <w:tabs>
          <w:tab w:val="num" w:pos="2211"/>
        </w:tabs>
        <w:spacing w:line="300" w:lineRule="auto"/>
        <w:ind w:left="2211" w:hanging="510"/>
        <w:jc w:val="left"/>
        <w:rPr>
          <w:rFonts w:ascii="Times New Roman" w:eastAsia="宋体" w:hAnsi="Times New Roman" w:cs="Times New Roman"/>
          <w:kern w:val="0"/>
          <w:szCs w:val="20"/>
        </w:rPr>
      </w:pPr>
      <w:r w:rsidRPr="003050B1">
        <w:rPr>
          <w:rFonts w:ascii="Times New Roman" w:eastAsia="宋体" w:hAnsi="Times New Roman" w:cs="Times New Roman"/>
          <w:kern w:val="0"/>
          <w:szCs w:val="20"/>
        </w:rPr>
        <w:t xml:space="preserve">Functions of the operation keyboard </w:t>
      </w:r>
    </w:p>
    <w:p w14:paraId="4BBB49AB" w14:textId="77777777" w:rsidR="003050B1" w:rsidRPr="003050B1" w:rsidRDefault="003050B1" w:rsidP="003050B1">
      <w:pPr>
        <w:widowControl/>
        <w:tabs>
          <w:tab w:val="num" w:pos="2211"/>
        </w:tabs>
        <w:spacing w:line="300" w:lineRule="auto"/>
        <w:ind w:left="2211" w:hanging="510"/>
        <w:jc w:val="left"/>
        <w:rPr>
          <w:rFonts w:ascii="Times New Roman" w:eastAsia="宋体" w:hAnsi="Times New Roman" w:cs="Times New Roman"/>
          <w:kern w:val="0"/>
          <w:szCs w:val="20"/>
        </w:rPr>
      </w:pPr>
      <w:r w:rsidRPr="003050B1">
        <w:rPr>
          <w:rFonts w:ascii="Times New Roman" w:eastAsia="宋体" w:hAnsi="Times New Roman" w:cs="Times New Roman"/>
          <w:kern w:val="0"/>
          <w:szCs w:val="20"/>
        </w:rPr>
        <w:t>Display area</w:t>
      </w:r>
    </w:p>
    <w:p w14:paraId="6B0610A4" w14:textId="77777777" w:rsidR="003050B1" w:rsidRPr="003050B1" w:rsidRDefault="003050B1" w:rsidP="003050B1">
      <w:pPr>
        <w:keepNext/>
        <w:widowControl/>
        <w:numPr>
          <w:ilvl w:val="1"/>
          <w:numId w:val="0"/>
        </w:numPr>
        <w:tabs>
          <w:tab w:val="right" w:pos="9031"/>
        </w:tabs>
        <w:autoSpaceDE w:val="0"/>
        <w:autoSpaceDN w:val="0"/>
        <w:spacing w:before="320" w:after="320" w:line="360" w:lineRule="auto"/>
        <w:ind w:left="966"/>
        <w:jc w:val="left"/>
        <w:outlineLvl w:val="1"/>
        <w:rPr>
          <w:rFonts w:ascii="Book Antiqua" w:eastAsia="黑体" w:hAnsi="Book Antiqua" w:cs="Times New Roman"/>
          <w:kern w:val="0"/>
          <w:sz w:val="30"/>
          <w:szCs w:val="24"/>
        </w:rPr>
      </w:pPr>
      <w:bookmarkStart w:id="3" w:name="_Toc491690642"/>
      <w:r w:rsidRPr="003050B1">
        <w:rPr>
          <w:rFonts w:ascii="Book Antiqua" w:eastAsia="黑体" w:hAnsi="Book Antiqua" w:cs="Times New Roman"/>
          <w:kern w:val="0"/>
          <w:sz w:val="30"/>
          <w:szCs w:val="24"/>
        </w:rPr>
        <w:t>Emergency Stop Switch and Indicators</w:t>
      </w:r>
      <w:bookmarkEnd w:id="3"/>
    </w:p>
    <w:p w14:paraId="62B95684" w14:textId="77777777" w:rsidR="003050B1" w:rsidRPr="003050B1" w:rsidRDefault="003050B1" w:rsidP="003050B1">
      <w:pPr>
        <w:keepNext/>
        <w:widowControl/>
        <w:numPr>
          <w:ilvl w:val="2"/>
          <w:numId w:val="0"/>
        </w:numPr>
        <w:tabs>
          <w:tab w:val="right" w:pos="9031"/>
        </w:tabs>
        <w:autoSpaceDE w:val="0"/>
        <w:autoSpaceDN w:val="0"/>
        <w:spacing w:before="320" w:after="320" w:line="360" w:lineRule="auto"/>
        <w:jc w:val="left"/>
        <w:outlineLvl w:val="2"/>
        <w:rPr>
          <w:rFonts w:ascii="Book Antiqua" w:eastAsia="黑体" w:hAnsi="Book Antiqua" w:cs="Times New Roman"/>
          <w:kern w:val="0"/>
          <w:sz w:val="24"/>
          <w:szCs w:val="24"/>
        </w:rPr>
      </w:pPr>
      <w:bookmarkStart w:id="4" w:name="_Toc491690643"/>
      <w:r w:rsidRPr="003050B1">
        <w:rPr>
          <w:rFonts w:ascii="Book Antiqua" w:eastAsia="黑体" w:hAnsi="Book Antiqua" w:cs="Times New Roman"/>
          <w:kern w:val="0"/>
          <w:sz w:val="24"/>
          <w:szCs w:val="24"/>
        </w:rPr>
        <w:t>Emergency Stop</w:t>
      </w:r>
      <w:bookmarkEnd w:id="4"/>
    </w:p>
    <w:p w14:paraId="7B38F85E" w14:textId="6CE197A8" w:rsidR="003050B1" w:rsidRPr="003050B1" w:rsidRDefault="003050B1" w:rsidP="003050B1">
      <w:pPr>
        <w:keepNext/>
        <w:numPr>
          <w:ilvl w:val="12"/>
          <w:numId w:val="0"/>
        </w:numPr>
        <w:tabs>
          <w:tab w:val="right" w:pos="9031"/>
        </w:tabs>
        <w:autoSpaceDE w:val="0"/>
        <w:autoSpaceDN w:val="0"/>
        <w:adjustRightInd w:val="0"/>
        <w:spacing w:before="240"/>
        <w:ind w:left="1701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3050B1">
        <w:rPr>
          <w:rFonts w:ascii="Times New Roman" w:eastAsia="宋体" w:hAnsi="Times New Roman" w:cs="Times New Roman" w:hint="eastAsia"/>
          <w:kern w:val="0"/>
          <w:szCs w:val="21"/>
        </w:rPr>
        <w:t xml:space="preserve">  </w:t>
      </w:r>
      <w:r w:rsidRPr="003050B1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 wp14:anchorId="347EA849" wp14:editId="53AE9D9E">
            <wp:extent cx="876300" cy="1181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0B1">
        <w:rPr>
          <w:rFonts w:ascii="Times New Roman" w:eastAsia="宋体" w:hAnsi="Times New Roman" w:cs="Times New Roman" w:hint="eastAsia"/>
          <w:kern w:val="0"/>
          <w:szCs w:val="21"/>
        </w:rPr>
        <w:t xml:space="preserve">  </w:t>
      </w:r>
      <w:r w:rsidRPr="003050B1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 wp14:anchorId="7A0ACD1C" wp14:editId="12C4A8F4">
            <wp:extent cx="1203960" cy="11277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1600" w14:textId="77777777" w:rsidR="003050B1" w:rsidRPr="003050B1" w:rsidRDefault="003050B1" w:rsidP="003050B1">
      <w:pPr>
        <w:keepNext/>
        <w:keepLines/>
        <w:numPr>
          <w:ilvl w:val="5"/>
          <w:numId w:val="0"/>
        </w:numPr>
        <w:spacing w:after="240"/>
        <w:ind w:left="2121"/>
        <w:jc w:val="left"/>
        <w:outlineLvl w:val="5"/>
        <w:rPr>
          <w:rFonts w:ascii="Times New Roman" w:eastAsia="宋体" w:hAnsi="Times New Roman" w:cs="Times New Roman"/>
          <w:bCs/>
          <w:sz w:val="20"/>
          <w:szCs w:val="20"/>
        </w:rPr>
      </w:pPr>
      <w:bookmarkStart w:id="5" w:name="_Toc465705516"/>
      <w:r w:rsidRPr="003050B1">
        <w:rPr>
          <w:rFonts w:ascii="Times New Roman" w:eastAsia="宋体" w:hAnsi="Times New Roman" w:cs="Times New Roman" w:hint="eastAsia"/>
          <w:bCs/>
          <w:sz w:val="20"/>
          <w:szCs w:val="20"/>
        </w:rPr>
        <w:t>Emergency Stop</w:t>
      </w:r>
      <w:bookmarkEnd w:id="5"/>
    </w:p>
    <w:p w14:paraId="4C61CE8C" w14:textId="77777777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Emergency stop switches are installed at the entrance and exit of the equipment tunnel and on the operation keyboard. </w:t>
      </w:r>
    </w:p>
    <w:p w14:paraId="5F3DB4D0" w14:textId="77777777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In case of an emergency, press any emergency stop switch to immediately stop X-ray emitting and conveyer moving. </w:t>
      </w:r>
    </w:p>
    <w:p w14:paraId="5D4E753D" w14:textId="294FBF87" w:rsidR="003050B1" w:rsidRPr="003050B1" w:rsidRDefault="003050B1" w:rsidP="003050B1">
      <w:pPr>
        <w:keepNext/>
        <w:widowControl/>
        <w:pBdr>
          <w:top w:val="single" w:sz="8" w:space="5" w:color="auto"/>
        </w:pBdr>
        <w:snapToGrid w:val="0"/>
        <w:spacing w:before="320" w:after="80"/>
        <w:ind w:left="1701"/>
        <w:jc w:val="left"/>
        <w:rPr>
          <w:rFonts w:ascii="Times New Roman" w:eastAsia="黑体" w:hAnsi="Times New Roman" w:cs="Times New Roman"/>
          <w:noProof/>
          <w:kern w:val="0"/>
          <w:sz w:val="20"/>
          <w:szCs w:val="21"/>
        </w:rPr>
      </w:pPr>
      <w:r w:rsidRPr="003050B1">
        <w:rPr>
          <w:rFonts w:ascii="Times New Roman" w:eastAsia="黑体" w:hAnsi="Times New Roman" w:cs="Times New Roman"/>
          <w:noProof/>
          <w:kern w:val="0"/>
          <w:sz w:val="20"/>
          <w:szCs w:val="21"/>
        </w:rPr>
        <w:drawing>
          <wp:inline distT="0" distB="0" distL="0" distR="0" wp14:anchorId="0B6BAE26" wp14:editId="13D33973">
            <wp:extent cx="312420" cy="3124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0B1">
        <w:rPr>
          <w:rFonts w:ascii="Times New Roman" w:eastAsia="黑体" w:hAnsi="Times New Roman" w:cs="Times New Roman"/>
          <w:noProof/>
          <w:kern w:val="0"/>
          <w:sz w:val="20"/>
          <w:szCs w:val="21"/>
        </w:rPr>
        <w:t xml:space="preserve"> Caution:</w:t>
      </w:r>
    </w:p>
    <w:p w14:paraId="25F491A9" w14:textId="77777777" w:rsidR="003050B1" w:rsidRPr="003050B1" w:rsidRDefault="003050B1" w:rsidP="003050B1">
      <w:pPr>
        <w:widowControl/>
        <w:pBdr>
          <w:bottom w:val="single" w:sz="8" w:space="5" w:color="auto"/>
        </w:pBdr>
        <w:spacing w:after="320"/>
        <w:ind w:left="1701"/>
        <w:jc w:val="left"/>
        <w:rPr>
          <w:rFonts w:ascii="Times New Roman" w:eastAsia="楷体_GB2312" w:hAnsi="Times New Roman" w:cs="Times New Roman"/>
          <w:noProof/>
          <w:color w:val="000000"/>
          <w:kern w:val="0"/>
          <w:sz w:val="20"/>
          <w:szCs w:val="21"/>
        </w:rPr>
      </w:pPr>
      <w:r w:rsidRPr="003050B1">
        <w:rPr>
          <w:rFonts w:ascii="Times New Roman" w:eastAsia="楷体_GB2312" w:hAnsi="Times New Roman" w:cs="Times New Roman"/>
          <w:noProof/>
          <w:color w:val="000000"/>
          <w:kern w:val="0"/>
          <w:sz w:val="20"/>
          <w:szCs w:val="21"/>
        </w:rPr>
        <w:t xml:space="preserve">Emergency stop switches can be locked. To unlock an emergency stop swtich, turn the red button clockwise until it bumps up. </w:t>
      </w:r>
    </w:p>
    <w:p w14:paraId="3284B479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lastRenderedPageBreak/>
        <w:t xml:space="preserve">Power Indicator </w:t>
      </w:r>
    </w:p>
    <w:p w14:paraId="280C42A7" w14:textId="05E3EA76" w:rsidR="003050B1" w:rsidRPr="003050B1" w:rsidRDefault="003050B1" w:rsidP="003050B1">
      <w:pPr>
        <w:keepNext/>
        <w:numPr>
          <w:ilvl w:val="12"/>
          <w:numId w:val="0"/>
        </w:numPr>
        <w:tabs>
          <w:tab w:val="right" w:pos="9031"/>
        </w:tabs>
        <w:autoSpaceDE w:val="0"/>
        <w:autoSpaceDN w:val="0"/>
        <w:adjustRightInd w:val="0"/>
        <w:spacing w:before="240"/>
        <w:ind w:left="1701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3050B1">
        <w:rPr>
          <w:rFonts w:ascii="Times New Roman" w:eastAsia="宋体" w:hAnsi="Times New Roman" w:cs="Times New Roman" w:hint="eastAsia"/>
          <w:kern w:val="0"/>
          <w:szCs w:val="21"/>
        </w:rPr>
        <w:t xml:space="preserve">   </w:t>
      </w:r>
      <w:r w:rsidRPr="003050B1">
        <w:rPr>
          <w:rFonts w:ascii="Times New Roman" w:eastAsia="宋体" w:hAnsi="Times New Roman" w:cs="Times New Roman" w:hint="eastAsia"/>
          <w:noProof/>
          <w:kern w:val="0"/>
          <w:szCs w:val="21"/>
        </w:rPr>
        <w:drawing>
          <wp:inline distT="0" distB="0" distL="0" distR="0" wp14:anchorId="3D04AEC3" wp14:editId="0F63E20E">
            <wp:extent cx="701040" cy="7239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0B1">
        <w:rPr>
          <w:rFonts w:ascii="Times New Roman" w:eastAsia="宋体" w:hAnsi="Times New Roman" w:cs="Times New Roman" w:hint="eastAsia"/>
          <w:kern w:val="0"/>
          <w:szCs w:val="21"/>
        </w:rPr>
        <w:t xml:space="preserve">  </w:t>
      </w:r>
      <w:r w:rsidRPr="003050B1">
        <w:rPr>
          <w:rFonts w:ascii="Times New Roman" w:eastAsia="宋体" w:hAnsi="Times New Roman" w:cs="Times New Roman" w:hint="eastAsia"/>
          <w:noProof/>
          <w:kern w:val="0"/>
          <w:szCs w:val="21"/>
        </w:rPr>
        <w:drawing>
          <wp:inline distT="0" distB="0" distL="0" distR="0" wp14:anchorId="77B14933" wp14:editId="5F6812A9">
            <wp:extent cx="693420" cy="723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B916" w14:textId="77777777" w:rsidR="003050B1" w:rsidRPr="003050B1" w:rsidRDefault="003050B1" w:rsidP="003050B1">
      <w:pPr>
        <w:keepNext/>
        <w:keepLines/>
        <w:numPr>
          <w:ilvl w:val="5"/>
          <w:numId w:val="0"/>
        </w:numPr>
        <w:spacing w:after="240"/>
        <w:ind w:left="2121"/>
        <w:jc w:val="left"/>
        <w:outlineLvl w:val="5"/>
        <w:rPr>
          <w:rFonts w:ascii="Times New Roman" w:eastAsia="宋体" w:hAnsi="Times New Roman" w:cs="Times New Roman"/>
          <w:bCs/>
          <w:sz w:val="20"/>
          <w:szCs w:val="20"/>
        </w:rPr>
      </w:pPr>
      <w:bookmarkStart w:id="6" w:name="_Toc465705517"/>
      <w:r w:rsidRPr="003050B1">
        <w:rPr>
          <w:rFonts w:ascii="Times New Roman" w:eastAsia="宋体" w:hAnsi="Times New Roman" w:cs="Times New Roman" w:hint="eastAsia"/>
          <w:bCs/>
          <w:sz w:val="20"/>
          <w:szCs w:val="20"/>
        </w:rPr>
        <w:t>Power Indicator</w:t>
      </w:r>
      <w:bookmarkEnd w:id="6"/>
    </w:p>
    <w:p w14:paraId="4E7A7894" w14:textId="77777777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Power indicators with signs above or under them are installed at the entrance and exit of the equipment tunnel and on the operation keyboard. </w:t>
      </w:r>
    </w:p>
    <w:p w14:paraId="4B709BB5" w14:textId="77777777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When the equipment is powered on, all the power indicators light up. </w:t>
      </w:r>
    </w:p>
    <w:p w14:paraId="3A1255B5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X-Ray Indicator </w:t>
      </w:r>
    </w:p>
    <w:p w14:paraId="6C6ECA42" w14:textId="6B098C94" w:rsidR="003050B1" w:rsidRPr="003050B1" w:rsidRDefault="003050B1" w:rsidP="003050B1">
      <w:pPr>
        <w:keepNext/>
        <w:numPr>
          <w:ilvl w:val="12"/>
          <w:numId w:val="0"/>
        </w:numPr>
        <w:tabs>
          <w:tab w:val="right" w:pos="9031"/>
        </w:tabs>
        <w:autoSpaceDE w:val="0"/>
        <w:autoSpaceDN w:val="0"/>
        <w:adjustRightInd w:val="0"/>
        <w:spacing w:before="240"/>
        <w:ind w:left="1701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3050B1">
        <w:rPr>
          <w:rFonts w:ascii="Times New Roman" w:eastAsia="宋体" w:hAnsi="Times New Roman" w:cs="Times New Roman" w:hint="eastAsia"/>
          <w:kern w:val="0"/>
          <w:szCs w:val="21"/>
        </w:rPr>
        <w:t xml:space="preserve">    </w:t>
      </w:r>
      <w:r w:rsidRPr="003050B1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 wp14:anchorId="67522BFA" wp14:editId="636D169E">
            <wp:extent cx="609600" cy="609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0B1">
        <w:rPr>
          <w:rFonts w:ascii="Times New Roman" w:eastAsia="宋体" w:hAnsi="Times New Roman" w:cs="Times New Roman" w:hint="eastAsia"/>
          <w:kern w:val="0"/>
          <w:szCs w:val="21"/>
        </w:rPr>
        <w:t xml:space="preserve">    </w:t>
      </w:r>
      <w:r w:rsidRPr="003050B1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 wp14:anchorId="566DF8CD" wp14:editId="3C9CBB73">
            <wp:extent cx="762000" cy="533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2715" w14:textId="77777777" w:rsidR="003050B1" w:rsidRPr="003050B1" w:rsidRDefault="003050B1" w:rsidP="003050B1">
      <w:pPr>
        <w:keepNext/>
        <w:keepLines/>
        <w:numPr>
          <w:ilvl w:val="5"/>
          <w:numId w:val="0"/>
        </w:numPr>
        <w:spacing w:after="240"/>
        <w:ind w:left="2121"/>
        <w:jc w:val="left"/>
        <w:outlineLvl w:val="5"/>
        <w:rPr>
          <w:rFonts w:ascii="Times New Roman" w:eastAsia="宋体" w:hAnsi="Times New Roman" w:cs="Times New Roman"/>
          <w:bCs/>
          <w:sz w:val="20"/>
          <w:szCs w:val="20"/>
        </w:rPr>
      </w:pPr>
      <w:bookmarkStart w:id="7" w:name="_Toc465705518"/>
      <w:r w:rsidRPr="003050B1">
        <w:rPr>
          <w:rFonts w:ascii="Times New Roman" w:eastAsia="宋体" w:hAnsi="Times New Roman" w:cs="Times New Roman" w:hint="eastAsia"/>
          <w:bCs/>
          <w:sz w:val="20"/>
          <w:szCs w:val="20"/>
        </w:rPr>
        <w:t>X-ray Indicator</w:t>
      </w:r>
      <w:bookmarkEnd w:id="7"/>
    </w:p>
    <w:p w14:paraId="77B23A0D" w14:textId="4FBC0E7B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Red X-ray indicators with signs above or under them are installed at the entrance and exit of the equipment tunnel and on the operation keyboard. </w:t>
      </w:r>
    </w:p>
    <w:p w14:paraId="0B69F472" w14:textId="77777777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When X-rays are emitted, all the X-ray indicators light up. </w:t>
      </w:r>
    </w:p>
    <w:p w14:paraId="7AD3664B" w14:textId="77777777" w:rsidR="003050B1" w:rsidRPr="003050B1" w:rsidRDefault="003050B1" w:rsidP="003050B1">
      <w:pPr>
        <w:widowControl/>
        <w:numPr>
          <w:ilvl w:val="1"/>
          <w:numId w:val="0"/>
        </w:numPr>
        <w:tabs>
          <w:tab w:val="right" w:pos="9031"/>
        </w:tabs>
        <w:autoSpaceDE w:val="0"/>
        <w:autoSpaceDN w:val="0"/>
        <w:spacing w:before="320" w:after="320" w:line="360" w:lineRule="auto"/>
        <w:ind w:left="966"/>
        <w:jc w:val="left"/>
        <w:outlineLvl w:val="1"/>
        <w:rPr>
          <w:rFonts w:ascii="Book Antiqua" w:eastAsia="黑体" w:hAnsi="Book Antiqua" w:cs="Times New Roman"/>
          <w:kern w:val="0"/>
          <w:sz w:val="30"/>
          <w:szCs w:val="24"/>
        </w:rPr>
      </w:pPr>
      <w:bookmarkStart w:id="8" w:name="_Ref236560480"/>
      <w:bookmarkStart w:id="9" w:name="_Toc491690644"/>
      <w:bookmarkStart w:id="10" w:name="_Ref234814279"/>
      <w:bookmarkStart w:id="11" w:name="_Ref234814285"/>
      <w:r w:rsidRPr="003050B1">
        <w:rPr>
          <w:rFonts w:ascii="Book Antiqua" w:eastAsia="黑体" w:hAnsi="Book Antiqua" w:cs="Times New Roman"/>
          <w:kern w:val="0"/>
          <w:sz w:val="30"/>
          <w:szCs w:val="24"/>
        </w:rPr>
        <w:t>Operation Keyboard</w:t>
      </w:r>
      <w:bookmarkEnd w:id="8"/>
      <w:bookmarkEnd w:id="9"/>
      <w:r w:rsidRPr="003050B1">
        <w:rPr>
          <w:rFonts w:ascii="Book Antiqua" w:eastAsia="黑体" w:hAnsi="Book Antiqua" w:cs="Times New Roman"/>
          <w:kern w:val="0"/>
          <w:sz w:val="30"/>
          <w:szCs w:val="24"/>
        </w:rPr>
        <w:t xml:space="preserve"> </w:t>
      </w:r>
      <w:bookmarkEnd w:id="10"/>
      <w:bookmarkEnd w:id="11"/>
    </w:p>
    <w:p w14:paraId="2720F9AA" w14:textId="7C846F3A" w:rsidR="003050B1" w:rsidRPr="003050B1" w:rsidRDefault="003050B1" w:rsidP="003050B1">
      <w:pPr>
        <w:keepLines/>
        <w:numPr>
          <w:ilvl w:val="5"/>
          <w:numId w:val="0"/>
        </w:numPr>
        <w:spacing w:after="240"/>
        <w:ind w:left="2121"/>
        <w:jc w:val="left"/>
        <w:outlineLvl w:val="5"/>
        <w:rPr>
          <w:rFonts w:ascii="Times New Roman" w:eastAsia="宋体" w:hAnsi="Times New Roman" w:cs="Times New Roman"/>
          <w:bCs/>
          <w:sz w:val="20"/>
          <w:szCs w:val="20"/>
        </w:rPr>
      </w:pPr>
      <w:bookmarkStart w:id="12" w:name="_Toc465705519"/>
      <w:r w:rsidRPr="003050B1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669C2C7E" wp14:editId="07D36D0B">
            <wp:simplePos x="0" y="0"/>
            <wp:positionH relativeFrom="page">
              <wp:posOffset>777240</wp:posOffset>
            </wp:positionH>
            <wp:positionV relativeFrom="page">
              <wp:posOffset>6751320</wp:posOffset>
            </wp:positionV>
            <wp:extent cx="6080246" cy="3212465"/>
            <wp:effectExtent l="0" t="0" r="0" b="6985"/>
            <wp:wrapTight wrapText="bothSides">
              <wp:wrapPolygon edited="0">
                <wp:start x="0" y="0"/>
                <wp:lineTo x="0" y="21519"/>
                <wp:lineTo x="21521" y="21519"/>
                <wp:lineTo x="21521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66" cy="32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50B1">
        <w:rPr>
          <w:rFonts w:ascii="Times New Roman" w:eastAsia="宋体" w:hAnsi="Times New Roman" w:cs="Times New Roman"/>
          <w:bCs/>
          <w:sz w:val="20"/>
          <w:szCs w:val="20"/>
        </w:rPr>
        <w:t>Operation Keyboard</w:t>
      </w:r>
      <w:bookmarkEnd w:id="12"/>
      <w:r w:rsidRPr="003050B1">
        <w:rPr>
          <w:rFonts w:ascii="Times New Roman" w:eastAsia="宋体" w:hAnsi="Times New Roman" w:cs="Times New Roman"/>
          <w:bCs/>
          <w:sz w:val="20"/>
          <w:szCs w:val="20"/>
        </w:rPr>
        <w:t xml:space="preserve"> </w:t>
      </w:r>
    </w:p>
    <w:p w14:paraId="3716A9F4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lastRenderedPageBreak/>
        <w:t xml:space="preserve">1 Key Switch </w:t>
      </w:r>
    </w:p>
    <w:tbl>
      <w:tblPr>
        <w:tblW w:w="8080" w:type="dxa"/>
        <w:tblInd w:w="1701" w:type="dxa"/>
        <w:tblLayout w:type="fixed"/>
        <w:tblLook w:val="01E0" w:firstRow="1" w:lastRow="1" w:firstColumn="1" w:lastColumn="1" w:noHBand="0" w:noVBand="0"/>
      </w:tblPr>
      <w:tblGrid>
        <w:gridCol w:w="1334"/>
        <w:gridCol w:w="6746"/>
      </w:tblGrid>
      <w:tr w:rsidR="003050B1" w:rsidRPr="003050B1" w14:paraId="24B76731" w14:textId="77777777" w:rsidTr="002B497A">
        <w:trPr>
          <w:trHeight w:val="2337"/>
        </w:trPr>
        <w:tc>
          <w:tcPr>
            <w:tcW w:w="1334" w:type="dxa"/>
          </w:tcPr>
          <w:p w14:paraId="7B82BC25" w14:textId="52213F52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楷体_GB2312" w:eastAsia="楷体_GB2312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anchor distT="0" distB="0" distL="114300" distR="114300" simplePos="0" relativeHeight="251661312" behindDoc="1" locked="0" layoutInCell="1" allowOverlap="1" wp14:anchorId="1063B8E4" wp14:editId="28B50AC1">
                  <wp:simplePos x="0" y="0"/>
                  <wp:positionH relativeFrom="page">
                    <wp:posOffset>73025</wp:posOffset>
                  </wp:positionH>
                  <wp:positionV relativeFrom="page">
                    <wp:posOffset>176530</wp:posOffset>
                  </wp:positionV>
                  <wp:extent cx="711200" cy="523875"/>
                  <wp:effectExtent l="0" t="0" r="0" b="9525"/>
                  <wp:wrapNone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2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746" w:type="dxa"/>
          </w:tcPr>
          <w:p w14:paraId="6178D4B8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key switch can connect or disconnect the equipment safety interlock switch, and is used to prevent non-operators from operating the equipment. </w:t>
            </w:r>
          </w:p>
          <w:p w14:paraId="73858BA7" w14:textId="77777777" w:rsidR="003050B1" w:rsidRPr="003050B1" w:rsidRDefault="003050B1" w:rsidP="003050B1">
            <w:pPr>
              <w:keepNext/>
              <w:widowControl/>
              <w:numPr>
                <w:ilvl w:val="0"/>
                <w:numId w:val="1"/>
              </w:numPr>
              <w:pBdr>
                <w:bottom w:val="single" w:sz="4" w:space="16" w:color="auto"/>
              </w:pBdr>
              <w:adjustRightInd w:val="0"/>
              <w:snapToGrid w:val="0"/>
              <w:spacing w:before="320" w:after="320"/>
              <w:ind w:left="400" w:hangingChars="200" w:hanging="40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Before power-on, insert the key and turn it clockwise to the “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ON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” position. </w:t>
            </w:r>
          </w:p>
          <w:p w14:paraId="654B8CB0" w14:textId="77777777" w:rsidR="003050B1" w:rsidRPr="003050B1" w:rsidRDefault="003050B1" w:rsidP="003050B1">
            <w:pPr>
              <w:keepNext/>
              <w:widowControl/>
              <w:numPr>
                <w:ilvl w:val="0"/>
                <w:numId w:val="1"/>
              </w:numPr>
              <w:pBdr>
                <w:bottom w:val="single" w:sz="4" w:space="16" w:color="auto"/>
              </w:pBdr>
              <w:adjustRightInd w:val="0"/>
              <w:snapToGrid w:val="0"/>
              <w:spacing w:before="320" w:after="320"/>
              <w:ind w:left="400" w:hangingChars="200" w:hanging="40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If the safety interlock switch of the equipment works properly, the green indicator lights up. </w:t>
            </w:r>
          </w:p>
          <w:p w14:paraId="1E612211" w14:textId="77777777" w:rsidR="003050B1" w:rsidRPr="003050B1" w:rsidRDefault="003050B1" w:rsidP="003050B1">
            <w:pPr>
              <w:keepNext/>
              <w:widowControl/>
              <w:numPr>
                <w:ilvl w:val="0"/>
                <w:numId w:val="1"/>
              </w:numPr>
              <w:pBdr>
                <w:bottom w:val="single" w:sz="4" w:space="16" w:color="auto"/>
              </w:pBdr>
              <w:adjustRightInd w:val="0"/>
              <w:snapToGrid w:val="0"/>
              <w:spacing w:before="320" w:after="320"/>
              <w:ind w:left="400" w:hangingChars="200" w:hanging="40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Before power-off, turn the key counter-clockwise to the “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OFF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” position and the green indicator goes off. </w:t>
            </w:r>
          </w:p>
          <w:p w14:paraId="0F64AFC2" w14:textId="48FF6F92" w:rsidR="003050B1" w:rsidRPr="003050B1" w:rsidRDefault="003050B1" w:rsidP="003050B1">
            <w:pPr>
              <w:keepNext/>
              <w:widowControl/>
              <w:numPr>
                <w:ilvl w:val="0"/>
                <w:numId w:val="1"/>
              </w:numPr>
              <w:pBdr>
                <w:bottom w:val="single" w:sz="4" w:space="16" w:color="auto"/>
              </w:pBdr>
              <w:adjustRightInd w:val="0"/>
              <w:snapToGrid w:val="0"/>
              <w:spacing w:before="320" w:after="320"/>
              <w:ind w:left="400" w:hangingChars="200" w:hanging="40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CB8B182" wp14:editId="285B1348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234950</wp:posOffset>
                      </wp:positionV>
                      <wp:extent cx="3400425" cy="127000"/>
                      <wp:effectExtent l="0" t="3810" r="2540" b="2540"/>
                      <wp:wrapNone/>
                      <wp:docPr id="34" name="文本框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0425" cy="12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CF03E6" w14:textId="77777777" w:rsidR="003050B1" w:rsidRDefault="003050B1" w:rsidP="003050B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B8B1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4" o:spid="_x0000_s1026" type="#_x0000_t202" style="position:absolute;left:0;text-align:left;margin-left:-3.7pt;margin-top:18.5pt;width:267.75pt;height:1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" stroked="f">
                      <v:textbox>
                        <w:txbxContent>
                          <w:p w14:paraId="0FCF03E6" w14:textId="77777777" w:rsidR="003050B1" w:rsidRDefault="003050B1" w:rsidP="003050B1"/>
                        </w:txbxContent>
                      </v:textbox>
                    </v:shape>
                  </w:pict>
                </mc:Fallback>
              </mc:AlternateConten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Power off the system.</w:t>
            </w:r>
          </w:p>
        </w:tc>
      </w:tr>
    </w:tbl>
    <w:p w14:paraId="2AFE81BE" w14:textId="4A755BAD" w:rsidR="003050B1" w:rsidRPr="003050B1" w:rsidRDefault="003050B1" w:rsidP="003050B1">
      <w:pPr>
        <w:keepNext/>
        <w:widowControl/>
        <w:pBdr>
          <w:top w:val="single" w:sz="8" w:space="5" w:color="auto"/>
        </w:pBdr>
        <w:snapToGrid w:val="0"/>
        <w:spacing w:before="320" w:after="80"/>
        <w:ind w:left="1701"/>
        <w:jc w:val="left"/>
        <w:rPr>
          <w:rFonts w:ascii="Times New Roman" w:eastAsia="黑体" w:hAnsi="Times New Roman" w:cs="Times New Roman"/>
          <w:noProof/>
          <w:kern w:val="0"/>
          <w:sz w:val="20"/>
          <w:szCs w:val="21"/>
        </w:rPr>
      </w:pPr>
      <w:r w:rsidRPr="003050B1">
        <w:rPr>
          <w:rFonts w:ascii="Times New Roman" w:eastAsia="黑体" w:hAnsi="Times New Roman" w:cs="Times New Roman"/>
          <w:noProof/>
          <w:kern w:val="0"/>
          <w:sz w:val="20"/>
          <w:szCs w:val="21"/>
        </w:rPr>
        <w:drawing>
          <wp:inline distT="0" distB="0" distL="0" distR="0" wp14:anchorId="53EEA84A" wp14:editId="30F1E1EF">
            <wp:extent cx="312420" cy="3124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0B1">
        <w:rPr>
          <w:rFonts w:ascii="Times New Roman" w:eastAsia="黑体" w:hAnsi="Times New Roman" w:cs="Times New Roman"/>
          <w:noProof/>
          <w:kern w:val="0"/>
          <w:sz w:val="20"/>
          <w:szCs w:val="21"/>
        </w:rPr>
        <w:t xml:space="preserve"> Caution:</w:t>
      </w:r>
    </w:p>
    <w:p w14:paraId="00C41FAF" w14:textId="77777777" w:rsidR="003050B1" w:rsidRPr="003050B1" w:rsidRDefault="003050B1" w:rsidP="003050B1">
      <w:pPr>
        <w:widowControl/>
        <w:pBdr>
          <w:bottom w:val="single" w:sz="8" w:space="5" w:color="auto"/>
        </w:pBdr>
        <w:spacing w:after="320"/>
        <w:ind w:left="1701"/>
        <w:jc w:val="left"/>
        <w:rPr>
          <w:rFonts w:ascii="Times New Roman" w:eastAsia="楷体_GB2312" w:hAnsi="Times New Roman" w:cs="宋体"/>
          <w:noProof/>
          <w:kern w:val="0"/>
          <w:sz w:val="20"/>
          <w:szCs w:val="21"/>
        </w:rPr>
      </w:pP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t>The key can be removed only when it is in the ”</w:t>
      </w:r>
      <w:r w:rsidRPr="003050B1">
        <w:rPr>
          <w:rFonts w:ascii="Times New Roman" w:eastAsia="楷体_GB2312" w:hAnsi="Times New Roman" w:cs="宋体" w:hint="eastAsia"/>
          <w:noProof/>
          <w:color w:val="000000"/>
          <w:kern w:val="0"/>
          <w:sz w:val="20"/>
          <w:szCs w:val="21"/>
        </w:rPr>
        <w:t>OFF</w:t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t xml:space="preserve">” position. </w:t>
      </w:r>
    </w:p>
    <w:p w14:paraId="7F001EE3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2 Power Button </w:t>
      </w:r>
    </w:p>
    <w:tbl>
      <w:tblPr>
        <w:tblW w:w="0" w:type="auto"/>
        <w:tblInd w:w="1701" w:type="dxa"/>
        <w:tblLayout w:type="fixed"/>
        <w:tblLook w:val="01E0" w:firstRow="1" w:lastRow="1" w:firstColumn="1" w:lastColumn="1" w:noHBand="0" w:noVBand="0"/>
      </w:tblPr>
      <w:tblGrid>
        <w:gridCol w:w="1334"/>
        <w:gridCol w:w="6604"/>
      </w:tblGrid>
      <w:tr w:rsidR="003050B1" w:rsidRPr="003050B1" w14:paraId="3BE92160" w14:textId="77777777" w:rsidTr="002B497A">
        <w:tc>
          <w:tcPr>
            <w:tcW w:w="1334" w:type="dxa"/>
          </w:tcPr>
          <w:p w14:paraId="42ADF203" w14:textId="2B7F524A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楷体_GB2312" w:eastAsia="楷体_GB2312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楷体_GB2312" w:eastAsia="楷体_GB2312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05BAF43B" wp14:editId="16829AF4">
                  <wp:extent cx="624840" cy="617220"/>
                  <wp:effectExtent l="0" t="0" r="381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4" w:type="dxa"/>
          </w:tcPr>
          <w:p w14:paraId="262A32BC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楷体_GB2312" w:eastAsia="楷体_GB2312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When the key switch is in the ”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ON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” position, press the power button to power on the system, when the power indicator lights up.</w:t>
            </w:r>
          </w:p>
        </w:tc>
      </w:tr>
    </w:tbl>
    <w:p w14:paraId="79B239DC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3 </w:t>
      </w: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Status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Indicator </w:t>
      </w:r>
    </w:p>
    <w:tbl>
      <w:tblPr>
        <w:tblW w:w="0" w:type="auto"/>
        <w:tblInd w:w="1701" w:type="dxa"/>
        <w:tblLayout w:type="fixed"/>
        <w:tblLook w:val="01E0" w:firstRow="1" w:lastRow="1" w:firstColumn="1" w:lastColumn="1" w:noHBand="0" w:noVBand="0"/>
      </w:tblPr>
      <w:tblGrid>
        <w:gridCol w:w="1334"/>
        <w:gridCol w:w="6463"/>
      </w:tblGrid>
      <w:tr w:rsidR="003050B1" w:rsidRPr="003050B1" w14:paraId="202CF495" w14:textId="77777777" w:rsidTr="002B497A">
        <w:tc>
          <w:tcPr>
            <w:tcW w:w="1334" w:type="dxa"/>
          </w:tcPr>
          <w:p w14:paraId="4562B2E5" w14:textId="2F58FAB6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Symbol" w:eastAsia="宋体" w:hAnsi="Symbol" w:cs="Times New Roman"/>
                <w:noProof/>
                <w:kern w:val="0"/>
                <w:sz w:val="20"/>
                <w:szCs w:val="26"/>
                <w:highlight w:val="lightGray"/>
                <w:lang w:eastAsia="en-US"/>
              </w:rPr>
              <w:drawing>
                <wp:inline distT="0" distB="0" distL="0" distR="0" wp14:anchorId="70382AA3" wp14:editId="291F42F8">
                  <wp:extent cx="647700" cy="320040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3" w:type="dxa"/>
          </w:tcPr>
          <w:p w14:paraId="7675CC56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楷体_GB2312" w:eastAsia="楷体_GB2312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he 3 indicators from top to bottom are: power indicator, keyboard communication indicator and punch clock indicator</w:t>
            </w:r>
          </w:p>
        </w:tc>
      </w:tr>
    </w:tbl>
    <w:p w14:paraId="77AFBCFC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4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X-Ray Indicator </w:t>
      </w:r>
    </w:p>
    <w:tbl>
      <w:tblPr>
        <w:tblW w:w="0" w:type="auto"/>
        <w:tblInd w:w="1701" w:type="dxa"/>
        <w:tblLayout w:type="fixed"/>
        <w:tblLook w:val="01E0" w:firstRow="1" w:lastRow="1" w:firstColumn="1" w:lastColumn="1" w:noHBand="0" w:noVBand="0"/>
      </w:tblPr>
      <w:tblGrid>
        <w:gridCol w:w="1334"/>
        <w:gridCol w:w="5437"/>
      </w:tblGrid>
      <w:tr w:rsidR="003050B1" w:rsidRPr="003050B1" w14:paraId="1C9C1C6A" w14:textId="77777777" w:rsidTr="00070873">
        <w:tc>
          <w:tcPr>
            <w:tcW w:w="1334" w:type="dxa"/>
          </w:tcPr>
          <w:p w14:paraId="2BF20CFA" w14:textId="394B60D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楷体_GB2312" w:eastAsia="楷体_GB2312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35C899B0" wp14:editId="66467D8C">
                  <wp:extent cx="563880" cy="434340"/>
                  <wp:effectExtent l="0" t="0" r="762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7FE8AF5A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When X-rays are emitted, 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the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X-ray indicator light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s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up. When X-ray emitting stops, X-ray indicator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go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es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off..</w:t>
            </w:r>
          </w:p>
        </w:tc>
      </w:tr>
    </w:tbl>
    <w:p w14:paraId="2BFAC6C8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5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Emergency Stop</w:t>
      </w:r>
    </w:p>
    <w:tbl>
      <w:tblPr>
        <w:tblW w:w="0" w:type="auto"/>
        <w:tblInd w:w="1701" w:type="dxa"/>
        <w:tblLayout w:type="fixed"/>
        <w:tblLook w:val="01E0" w:firstRow="1" w:lastRow="1" w:firstColumn="1" w:lastColumn="1" w:noHBand="0" w:noVBand="0"/>
      </w:tblPr>
      <w:tblGrid>
        <w:gridCol w:w="1334"/>
        <w:gridCol w:w="5449"/>
      </w:tblGrid>
      <w:tr w:rsidR="003050B1" w:rsidRPr="003050B1" w14:paraId="1F67F280" w14:textId="77777777" w:rsidTr="00070873">
        <w:tc>
          <w:tcPr>
            <w:tcW w:w="1334" w:type="dxa"/>
          </w:tcPr>
          <w:p w14:paraId="4EA8A9F1" w14:textId="76D9EC4F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6BBCD31F" wp14:editId="05F3D909">
                  <wp:extent cx="548640" cy="464820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9" w:type="dxa"/>
          </w:tcPr>
          <w:p w14:paraId="378C60BD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In case of an emergency, press any emergency stop switch to stop X-ray emitting and conveyer moving. The emergency stop switches can be locked. To unlock a switch, turn the red button clockwise until it bumps up.</w:t>
            </w:r>
          </w:p>
        </w:tc>
      </w:tr>
    </w:tbl>
    <w:p w14:paraId="71CEE90C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6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</w:t>
      </w: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Image processing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Keys</w:t>
      </w:r>
    </w:p>
    <w:tbl>
      <w:tblPr>
        <w:tblW w:w="8080" w:type="dxa"/>
        <w:tblInd w:w="1701" w:type="dxa"/>
        <w:tblLayout w:type="fixed"/>
        <w:tblLook w:val="01E0" w:firstRow="1" w:lastRow="1" w:firstColumn="1" w:lastColumn="1" w:noHBand="0" w:noVBand="0"/>
      </w:tblPr>
      <w:tblGrid>
        <w:gridCol w:w="1389"/>
        <w:gridCol w:w="6691"/>
      </w:tblGrid>
      <w:tr w:rsidR="003050B1" w:rsidRPr="003050B1" w14:paraId="771C6BA0" w14:textId="77777777" w:rsidTr="002B497A">
        <w:trPr>
          <w:trHeight w:val="1020"/>
        </w:trPr>
        <w:tc>
          <w:tcPr>
            <w:tcW w:w="1389" w:type="dxa"/>
          </w:tcPr>
          <w:p w14:paraId="29CF5551" w14:textId="6AC88B0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45FC3277" wp14:editId="7B2C3A61">
                  <wp:extent cx="358140" cy="327660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08C3E5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</w:p>
        </w:tc>
        <w:tc>
          <w:tcPr>
            <w:tcW w:w="6691" w:type="dxa"/>
          </w:tcPr>
          <w:p w14:paraId="754FD5E5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black-and-white (B/W) key is used to enter/exit the black-and-white image state. The first press enters the black-and-white image state and the second press exits the state. </w:t>
            </w:r>
          </w:p>
          <w:p w14:paraId="12CDAAC1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his key can also be used to input number </w:t>
            </w:r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1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. For more instructions please refer to zoom in/out keys</w:t>
            </w:r>
          </w:p>
        </w:tc>
      </w:tr>
      <w:tr w:rsidR="003050B1" w:rsidRPr="003050B1" w14:paraId="6854776B" w14:textId="77777777" w:rsidTr="002B497A">
        <w:trPr>
          <w:trHeight w:val="864"/>
        </w:trPr>
        <w:tc>
          <w:tcPr>
            <w:tcW w:w="1389" w:type="dxa"/>
          </w:tcPr>
          <w:p w14:paraId="1859DE33" w14:textId="3DE2431B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lastRenderedPageBreak/>
              <w:drawing>
                <wp:inline distT="0" distB="0" distL="0" distR="0" wp14:anchorId="7728CFC6" wp14:editId="479518B9">
                  <wp:extent cx="358140" cy="327660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4AAE14C8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mineral stripping key is used to enable/disable the mineral stripping function. The first press enables the function and the second press disables the function.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his key can also be used to input </w:t>
            </w:r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2, a, b, c, A, B, C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. For more instructions please refer to zoom in/out keys. (Kind remind: For 5030A machine, it is no use.)</w:t>
            </w:r>
          </w:p>
          <w:p w14:paraId="136016B9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</w:p>
        </w:tc>
      </w:tr>
      <w:tr w:rsidR="003050B1" w:rsidRPr="003050B1" w14:paraId="405AD54C" w14:textId="77777777" w:rsidTr="002B497A">
        <w:trPr>
          <w:trHeight w:val="804"/>
        </w:trPr>
        <w:tc>
          <w:tcPr>
            <w:tcW w:w="1389" w:type="dxa"/>
          </w:tcPr>
          <w:p w14:paraId="0B763744" w14:textId="2BD71069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73B7E93F" wp14:editId="092A038E">
                  <wp:extent cx="358140" cy="342900"/>
                  <wp:effectExtent l="0" t="0" r="381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5132D4B0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organic stripping key is used to enable/disable the organic stripping function. The first press enables the function and the second press disables the function.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his key can also be used to input </w:t>
            </w:r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3, d, e, f, D, E, F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. For more instructions please refer to zoom in/out keys. (Kind remind: For 5030A machine, it is no use.)</w:t>
            </w:r>
          </w:p>
          <w:p w14:paraId="26164B7E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</w:p>
        </w:tc>
      </w:tr>
      <w:tr w:rsidR="003050B1" w:rsidRPr="003050B1" w14:paraId="3AAFFDFC" w14:textId="77777777" w:rsidTr="002B497A">
        <w:trPr>
          <w:trHeight w:val="636"/>
        </w:trPr>
        <w:tc>
          <w:tcPr>
            <w:tcW w:w="1389" w:type="dxa"/>
          </w:tcPr>
          <w:p w14:paraId="77B5AB1C" w14:textId="7C3BB7F4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717BFBB6" wp14:editId="4F1F3B88">
                  <wp:extent cx="358140" cy="320040"/>
                  <wp:effectExtent l="0" t="0" r="381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0F723D99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R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everse color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.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 Press to reverse/reverse back the image color.</w:t>
            </w:r>
          </w:p>
          <w:p w14:paraId="2CB1C3C4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his key can also be used to input </w:t>
            </w:r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 xml:space="preserve">4, g, h, </w:t>
            </w:r>
            <w:proofErr w:type="spellStart"/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i</w:t>
            </w:r>
            <w:proofErr w:type="spellEnd"/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, G, H, I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. For more instructions please refer to zoom in/out keys.</w:t>
            </w:r>
          </w:p>
        </w:tc>
      </w:tr>
      <w:tr w:rsidR="003050B1" w:rsidRPr="003050B1" w14:paraId="31FB14C0" w14:textId="77777777" w:rsidTr="002B497A">
        <w:trPr>
          <w:trHeight w:val="876"/>
        </w:trPr>
        <w:tc>
          <w:tcPr>
            <w:tcW w:w="1389" w:type="dxa"/>
          </w:tcPr>
          <w:p w14:paraId="0CAF86D7" w14:textId="12B42D8A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3C746FA0" wp14:editId="032738A1">
                  <wp:extent cx="358140" cy="320040"/>
                  <wp:effectExtent l="0" t="0" r="381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2A5FA2F3" w14:textId="2343009B" w:rsidR="003050B1" w:rsidRPr="003050B1" w:rsidRDefault="003050B1" w:rsidP="00A407C9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Super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enhancement key is used to enable/disable the 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Super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enhancement function. The first press enables the function and the second press disables the function.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 xml:space="preserve"> 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his key can also be used to input </w:t>
            </w:r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8, t, u, v, T, U, V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. For more instructions please refer to zoom in/out keys.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</w:t>
            </w:r>
          </w:p>
        </w:tc>
      </w:tr>
      <w:tr w:rsidR="003050B1" w:rsidRPr="003050B1" w14:paraId="5DACCE10" w14:textId="77777777" w:rsidTr="002B497A">
        <w:trPr>
          <w:trHeight w:val="876"/>
        </w:trPr>
        <w:tc>
          <w:tcPr>
            <w:tcW w:w="1389" w:type="dxa"/>
          </w:tcPr>
          <w:p w14:paraId="0857E6BD" w14:textId="20921908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幼圆" w:eastAsia="幼圆" w:hAnsi="Times New Roman" w:cs="Times New Roman"/>
                <w:kern w:val="0"/>
                <w:sz w:val="28"/>
                <w:szCs w:val="28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59EB265D" wp14:editId="2F385E9A">
                  <wp:extent cx="358140" cy="342900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1E1318D8" w14:textId="5C7B0B74" w:rsidR="003050B1" w:rsidRPr="003050B1" w:rsidRDefault="003050B1" w:rsidP="00A407C9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The high penetration key is used to enable/disable the high penetration function. The first press enables the function and the second press disables the function.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 xml:space="preserve"> 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his key can also be used to input </w:t>
            </w:r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9, w, x, y, z, W, X, Y, Z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. For more instructions please refer to zoom in/out keys.</w:t>
            </w:r>
          </w:p>
        </w:tc>
      </w:tr>
      <w:tr w:rsidR="003050B1" w:rsidRPr="003050B1" w14:paraId="69F6A972" w14:textId="77777777" w:rsidTr="002B497A">
        <w:trPr>
          <w:trHeight w:val="876"/>
        </w:trPr>
        <w:tc>
          <w:tcPr>
            <w:tcW w:w="1389" w:type="dxa"/>
          </w:tcPr>
          <w:p w14:paraId="496A3379" w14:textId="0182300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幼圆" w:eastAsia="幼圆" w:hAnsi="Times New Roman" w:cs="Times New Roman"/>
                <w:kern w:val="0"/>
                <w:sz w:val="28"/>
                <w:szCs w:val="28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2D2BA470" wp14:editId="7B04C839">
                  <wp:extent cx="411480" cy="388620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3D1501E6" w14:textId="7773567A" w:rsidR="003050B1" w:rsidRPr="003050B1" w:rsidRDefault="003050B1" w:rsidP="00A407C9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If you find a suspicious item when viewing images, press the mark key immediately after you see the whole image of the item on the screen. </w:t>
            </w:r>
          </w:p>
        </w:tc>
      </w:tr>
      <w:tr w:rsidR="00A407C9" w:rsidRPr="003050B1" w14:paraId="6B21354E" w14:textId="77777777" w:rsidTr="002B497A">
        <w:trPr>
          <w:trHeight w:val="876"/>
        </w:trPr>
        <w:tc>
          <w:tcPr>
            <w:tcW w:w="1389" w:type="dxa"/>
          </w:tcPr>
          <w:p w14:paraId="18653DFD" w14:textId="71C5CB73" w:rsidR="00A407C9" w:rsidRPr="003050B1" w:rsidRDefault="00A407C9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4C1ADF55" wp14:editId="3DF690BA">
                  <wp:extent cx="388620" cy="373380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7F07D91D" w14:textId="7D14D52C" w:rsidR="00A407C9" w:rsidRPr="003050B1" w:rsidRDefault="00A407C9" w:rsidP="00A407C9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Z789 is designed to highlight the suspicious organic material. Generally, explosives are likely to close to Z7 and drugs are likely to close to Z9. Press this key to active/turn off the function and switch among z7/z8/z9 (Kind remind: For 5030A machine, it is no use.)</w:t>
            </w:r>
          </w:p>
        </w:tc>
      </w:tr>
      <w:tr w:rsidR="003050B1" w:rsidRPr="003050B1" w14:paraId="3FCFDE31" w14:textId="77777777" w:rsidTr="002B497A">
        <w:trPr>
          <w:trHeight w:val="876"/>
        </w:trPr>
        <w:tc>
          <w:tcPr>
            <w:tcW w:w="1389" w:type="dxa"/>
          </w:tcPr>
          <w:p w14:paraId="36CF72E6" w14:textId="31C5F65F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656874CD" wp14:editId="3DBDB498">
                  <wp:extent cx="411480" cy="365760"/>
                  <wp:effectExtent l="0" t="0" r="762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4F77BE64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Auto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 adaption. Press to auto zoom in/out the image to proper size.</w:t>
            </w:r>
          </w:p>
        </w:tc>
      </w:tr>
      <w:tr w:rsidR="003050B1" w:rsidRPr="003050B1" w14:paraId="4DBB95EA" w14:textId="77777777" w:rsidTr="002B497A">
        <w:trPr>
          <w:trHeight w:val="876"/>
        </w:trPr>
        <w:tc>
          <w:tcPr>
            <w:tcW w:w="1389" w:type="dxa"/>
          </w:tcPr>
          <w:p w14:paraId="248BCBCE" w14:textId="0E926046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幼圆" w:eastAsia="幼圆" w:hAnsi="Times New Roman" w:cs="Times New Roman"/>
                <w:kern w:val="0"/>
                <w:sz w:val="28"/>
                <w:szCs w:val="28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7355C465" wp14:editId="7FD0F6A0">
                  <wp:extent cx="388620" cy="36576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221654B0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F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unction not used yet</w:t>
            </w:r>
          </w:p>
        </w:tc>
      </w:tr>
      <w:tr w:rsidR="003050B1" w:rsidRPr="003050B1" w14:paraId="32A0CE61" w14:textId="77777777" w:rsidTr="002B497A">
        <w:trPr>
          <w:trHeight w:val="876"/>
        </w:trPr>
        <w:tc>
          <w:tcPr>
            <w:tcW w:w="1389" w:type="dxa"/>
          </w:tcPr>
          <w:p w14:paraId="307311C4" w14:textId="075B538C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幼圆" w:eastAsia="幼圆" w:hAnsi="Times New Roman" w:cs="Times New Roman"/>
                <w:kern w:val="0"/>
                <w:sz w:val="28"/>
                <w:szCs w:val="28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3C5C546C" wp14:editId="6ABA47A4">
                  <wp:extent cx="411480" cy="373380"/>
                  <wp:effectExtent l="0" t="0" r="762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1" w:type="dxa"/>
          </w:tcPr>
          <w:p w14:paraId="497D6B49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 xml:space="preserve">Functions of the zoom keys: </w:t>
            </w:r>
          </w:p>
          <w:p w14:paraId="6B89BC9D" w14:textId="77777777" w:rsidR="003050B1" w:rsidRPr="003050B1" w:rsidRDefault="003050B1" w:rsidP="003050B1">
            <w:pPr>
              <w:widowControl/>
              <w:numPr>
                <w:ilvl w:val="0"/>
                <w:numId w:val="1"/>
              </w:numPr>
              <w:adjustRightInd w:val="0"/>
              <w:snapToGrid w:val="0"/>
              <w:spacing w:before="320" w:after="320"/>
              <w:ind w:left="400" w:hangingChars="200" w:hanging="40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Zooming in/out an image globally</w:t>
            </w:r>
          </w:p>
          <w:p w14:paraId="1E15BEDC" w14:textId="77777777" w:rsidR="003050B1" w:rsidRPr="003050B1" w:rsidRDefault="003050B1" w:rsidP="003050B1">
            <w:pPr>
              <w:widowControl/>
              <w:adjustRightInd w:val="0"/>
              <w:snapToGrid w:val="0"/>
              <w:ind w:left="400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</w:p>
          <w:p w14:paraId="4347C015" w14:textId="77777777" w:rsidR="003050B1" w:rsidRPr="003050B1" w:rsidRDefault="003050B1" w:rsidP="003050B1">
            <w:pPr>
              <w:widowControl/>
              <w:adjustRightInd w:val="0"/>
              <w:snapToGrid w:val="0"/>
              <w:ind w:left="400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hese keys can also be used to switch between letter/number input. Enter system menu, press  to switch between letter/number input, press 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 xml:space="preserve"> to s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witch between capital/lower-case letters input.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 xml:space="preserve"> </w:t>
            </w:r>
          </w:p>
        </w:tc>
      </w:tr>
    </w:tbl>
    <w:p w14:paraId="5E1A3687" w14:textId="4545EAD6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D1F8548" wp14:editId="1E553102">
            <wp:extent cx="358140" cy="3276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971" w:type="dxa"/>
        <w:tblInd w:w="1701" w:type="dxa"/>
        <w:tblLayout w:type="fixed"/>
        <w:tblLook w:val="01E0" w:firstRow="1" w:lastRow="1" w:firstColumn="1" w:lastColumn="1" w:noHBand="0" w:noVBand="0"/>
      </w:tblPr>
      <w:tblGrid>
        <w:gridCol w:w="1570"/>
        <w:gridCol w:w="5401"/>
      </w:tblGrid>
      <w:tr w:rsidR="003050B1" w:rsidRPr="003050B1" w14:paraId="2BD7597B" w14:textId="77777777" w:rsidTr="00070873">
        <w:trPr>
          <w:trHeight w:val="1587"/>
        </w:trPr>
        <w:tc>
          <w:tcPr>
            <w:tcW w:w="1570" w:type="dxa"/>
          </w:tcPr>
          <w:p w14:paraId="2EAACA56" w14:textId="24412838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lastRenderedPageBreak/>
              <w:drawing>
                <wp:inline distT="0" distB="0" distL="0" distR="0" wp14:anchorId="7D48F105" wp14:editId="78A31A9E">
                  <wp:extent cx="358140" cy="335280"/>
                  <wp:effectExtent l="0" t="0" r="381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1" w:type="dxa"/>
          </w:tcPr>
          <w:p w14:paraId="6921114B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multi-absorptivity key is used to enable/disable the multi-absorptivity function. Press the key to enable the multi-absorptivity function, and press  or  to adjust the multi-absorptivity. </w:t>
            </w:r>
          </w:p>
          <w:p w14:paraId="34A15219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hese keys are also used to input numbers and letters. Use 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 xml:space="preserve"> to input </w:t>
            </w:r>
            <w:r w:rsidRPr="003050B1">
              <w:rPr>
                <w:rFonts w:ascii="Times New Roman" w:eastAsia="宋体" w:hAnsi="宋体" w:cs="Times New Roman" w:hint="eastAsia"/>
                <w:i/>
                <w:kern w:val="0"/>
                <w:sz w:val="20"/>
                <w:szCs w:val="26"/>
              </w:rPr>
              <w:t>6, m, n, o, M, N,O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 xml:space="preserve">; and  to input </w:t>
            </w:r>
            <w:r w:rsidRPr="003050B1">
              <w:rPr>
                <w:rFonts w:ascii="Times New Roman" w:eastAsia="宋体" w:hAnsi="宋体" w:cs="Times New Roman" w:hint="eastAsia"/>
                <w:i/>
                <w:kern w:val="0"/>
                <w:sz w:val="20"/>
                <w:szCs w:val="26"/>
              </w:rPr>
              <w:t>7, p, q, r, s, P, Q, R, S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 xml:space="preserve">. 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For more instructions please refer to zoom in/out keys.</w:t>
            </w:r>
          </w:p>
        </w:tc>
      </w:tr>
    </w:tbl>
    <w:p w14:paraId="7F9099B3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7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</w:t>
      </w: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Function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Keys</w:t>
      </w:r>
    </w:p>
    <w:p w14:paraId="696555F2" w14:textId="4BF6A5BE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2535329" wp14:editId="3F7022DF">
            <wp:extent cx="4602480" cy="17983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971" w:type="dxa"/>
        <w:tblInd w:w="1701" w:type="dxa"/>
        <w:tblLayout w:type="fixed"/>
        <w:tblLook w:val="01E0" w:firstRow="1" w:lastRow="1" w:firstColumn="1" w:lastColumn="1" w:noHBand="0" w:noVBand="0"/>
      </w:tblPr>
      <w:tblGrid>
        <w:gridCol w:w="1570"/>
        <w:gridCol w:w="5401"/>
      </w:tblGrid>
      <w:tr w:rsidR="003050B1" w:rsidRPr="003050B1" w14:paraId="57F2EDC6" w14:textId="77777777" w:rsidTr="00070873">
        <w:trPr>
          <w:trHeight w:val="1875"/>
        </w:trPr>
        <w:tc>
          <w:tcPr>
            <w:tcW w:w="1570" w:type="dxa"/>
          </w:tcPr>
          <w:p w14:paraId="6F9F10BC" w14:textId="5205D3D9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01AA3FF6" wp14:editId="1DAEB296">
                  <wp:extent cx="388620" cy="37338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1" w:type="dxa"/>
          </w:tcPr>
          <w:p w14:paraId="4451E4BF" w14:textId="77777777" w:rsidR="003050B1" w:rsidRPr="003050B1" w:rsidRDefault="003050B1" w:rsidP="003050B1">
            <w:pPr>
              <w:widowControl/>
              <w:adjustRightInd w:val="0"/>
              <w:snapToGrid w:val="0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>System Menu</w:t>
            </w:r>
          </w:p>
          <w:p w14:paraId="14C15552" w14:textId="77777777" w:rsidR="003050B1" w:rsidRPr="003050B1" w:rsidRDefault="003050B1" w:rsidP="003050B1">
            <w:pPr>
              <w:widowControl/>
              <w:adjustRightInd w:val="0"/>
              <w:snapToGrid w:val="0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  <w:t>P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>ress to enter system management interface</w:t>
            </w:r>
          </w:p>
        </w:tc>
      </w:tr>
      <w:tr w:rsidR="003050B1" w:rsidRPr="003050B1" w14:paraId="4B974598" w14:textId="77777777" w:rsidTr="00070873">
        <w:trPr>
          <w:trHeight w:val="1488"/>
        </w:trPr>
        <w:tc>
          <w:tcPr>
            <w:tcW w:w="1570" w:type="dxa"/>
          </w:tcPr>
          <w:p w14:paraId="1D98AD9B" w14:textId="40E156FD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7B6481C7" wp14:editId="573C56F8">
                  <wp:extent cx="411480" cy="441960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1" w:type="dxa"/>
          </w:tcPr>
          <w:p w14:paraId="0548E3A3" w14:textId="77777777" w:rsidR="003050B1" w:rsidRPr="003050B1" w:rsidRDefault="003050B1" w:rsidP="003050B1">
            <w:pPr>
              <w:widowControl/>
              <w:adjustRightInd w:val="0"/>
              <w:snapToGrid w:val="0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/>
                <w:kern w:val="0"/>
                <w:sz w:val="20"/>
                <w:szCs w:val="26"/>
                <w:lang w:eastAsia="en-US"/>
              </w:rPr>
              <w:t>EXIT</w:t>
            </w:r>
          </w:p>
          <w:p w14:paraId="58518CE6" w14:textId="77777777" w:rsidR="003050B1" w:rsidRPr="003050B1" w:rsidRDefault="003050B1" w:rsidP="003050B1">
            <w:pPr>
              <w:widowControl/>
              <w:adjustRightInd w:val="0"/>
              <w:snapToGrid w:val="0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  <w:t>P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>ress to exit the current interface of status</w:t>
            </w:r>
          </w:p>
        </w:tc>
      </w:tr>
      <w:tr w:rsidR="003050B1" w:rsidRPr="003050B1" w14:paraId="3653924A" w14:textId="77777777" w:rsidTr="00070873">
        <w:trPr>
          <w:trHeight w:val="996"/>
        </w:trPr>
        <w:tc>
          <w:tcPr>
            <w:tcW w:w="1570" w:type="dxa"/>
          </w:tcPr>
          <w:p w14:paraId="0555C398" w14:textId="4CC26F1A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59D39F16" wp14:editId="45A7ADC6">
                  <wp:extent cx="861060" cy="5715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1" w:type="dxa"/>
          </w:tcPr>
          <w:p w14:paraId="463D5CDC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Image management </w:t>
            </w:r>
          </w:p>
          <w:p w14:paraId="3B203811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P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ress to enter/exit image management interface.</w:t>
            </w:r>
          </w:p>
          <w:p w14:paraId="5E13BD57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his key is also used to input number </w:t>
            </w:r>
            <w:r w:rsidRPr="003050B1">
              <w:rPr>
                <w:rFonts w:ascii="Times New Roman" w:eastAsia="宋体" w:hAnsi="Times New Roman" w:cs="Times New Roman" w:hint="eastAsia"/>
                <w:i/>
                <w:kern w:val="0"/>
                <w:sz w:val="20"/>
                <w:szCs w:val="26"/>
              </w:rPr>
              <w:t>0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. For more instructions please refer to zoom in/out keys.</w:t>
            </w:r>
          </w:p>
        </w:tc>
      </w:tr>
    </w:tbl>
    <w:p w14:paraId="3F1FF900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8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</w:t>
      </w: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 xml:space="preserve">Customizable 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Keys</w:t>
      </w:r>
    </w:p>
    <w:tbl>
      <w:tblPr>
        <w:tblW w:w="6971" w:type="dxa"/>
        <w:tblInd w:w="1701" w:type="dxa"/>
        <w:tblLayout w:type="fixed"/>
        <w:tblLook w:val="01E0" w:firstRow="1" w:lastRow="1" w:firstColumn="1" w:lastColumn="1" w:noHBand="0" w:noVBand="0"/>
      </w:tblPr>
      <w:tblGrid>
        <w:gridCol w:w="1668"/>
        <w:gridCol w:w="5303"/>
      </w:tblGrid>
      <w:tr w:rsidR="003050B1" w:rsidRPr="003050B1" w14:paraId="7A7D153E" w14:textId="77777777" w:rsidTr="00070873">
        <w:trPr>
          <w:trHeight w:val="780"/>
        </w:trPr>
        <w:tc>
          <w:tcPr>
            <w:tcW w:w="1668" w:type="dxa"/>
          </w:tcPr>
          <w:p w14:paraId="48A03FDA" w14:textId="74E4DF73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en-US"/>
              </w:rPr>
              <w:t xml:space="preserve">  </w:t>
            </w:r>
            <w:r w:rsidRPr="003050B1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en-US"/>
              </w:rPr>
              <w:drawing>
                <wp:inline distT="0" distB="0" distL="0" distR="0" wp14:anchorId="268AF4AC" wp14:editId="74D0449B">
                  <wp:extent cx="922020" cy="3276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46BE79A4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functional keys can be configured with the </w:t>
            </w:r>
            <w:r w:rsidRPr="003050B1">
              <w:rPr>
                <w:rFonts w:ascii="Times New Roman" w:eastAsia="宋体" w:hAnsi="Times New Roman" w:cs="Times New Roman" w:hint="eastAsia"/>
                <w:b/>
                <w:kern w:val="0"/>
                <w:sz w:val="20"/>
                <w:szCs w:val="26"/>
              </w:rPr>
              <w:t xml:space="preserve">customer designed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function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s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. </w:t>
            </w:r>
          </w:p>
          <w:p w14:paraId="144D748E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</w:p>
        </w:tc>
      </w:tr>
    </w:tbl>
    <w:p w14:paraId="2BA4EB6D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9 </w:t>
      </w: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Conveyor</w:t>
      </w: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 xml:space="preserve"> Control Keys</w:t>
      </w:r>
    </w:p>
    <w:tbl>
      <w:tblPr>
        <w:tblW w:w="6995" w:type="dxa"/>
        <w:tblInd w:w="1701" w:type="dxa"/>
        <w:tblLayout w:type="fixed"/>
        <w:tblLook w:val="01E0" w:firstRow="1" w:lastRow="1" w:firstColumn="1" w:lastColumn="1" w:noHBand="0" w:noVBand="0"/>
      </w:tblPr>
      <w:tblGrid>
        <w:gridCol w:w="1668"/>
        <w:gridCol w:w="5327"/>
      </w:tblGrid>
      <w:tr w:rsidR="003050B1" w:rsidRPr="003050B1" w14:paraId="6BF24F76" w14:textId="77777777" w:rsidTr="00070873">
        <w:trPr>
          <w:trHeight w:val="1383"/>
        </w:trPr>
        <w:tc>
          <w:tcPr>
            <w:tcW w:w="1668" w:type="dxa"/>
          </w:tcPr>
          <w:p w14:paraId="70E890D5" w14:textId="694D8F2C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en-US"/>
              </w:rPr>
              <w:t xml:space="preserve"> </w:t>
            </w:r>
            <w:r w:rsidRPr="003050B1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en-US"/>
              </w:rPr>
              <w:drawing>
                <wp:inline distT="0" distB="0" distL="0" distR="0" wp14:anchorId="3BD9309E" wp14:editId="51CAB9FA">
                  <wp:extent cx="922020" cy="3124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7" w:type="dxa"/>
          </w:tcPr>
          <w:p w14:paraId="25092C39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transfer control keys are used to control the moving of the conveyer.  </w:t>
            </w:r>
          </w:p>
        </w:tc>
      </w:tr>
    </w:tbl>
    <w:p w14:paraId="49DF4A04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宋体" w:hAnsi="Book Antiqua" w:cs="Times New Roman"/>
          <w:kern w:val="0"/>
          <w:sz w:val="24"/>
          <w:szCs w:val="21"/>
        </w:rPr>
        <w:lastRenderedPageBreak/>
        <w:t xml:space="preserve">10 </w:t>
      </w:r>
      <w:r w:rsidRPr="003050B1">
        <w:rPr>
          <w:rFonts w:ascii="Book Antiqua" w:eastAsia="黑体" w:hAnsi="Book Antiqua" w:cs="Times New Roman" w:hint="eastAsia"/>
          <w:kern w:val="0"/>
          <w:sz w:val="24"/>
          <w:szCs w:val="21"/>
        </w:rPr>
        <w:t>Navigation keys</w:t>
      </w:r>
    </w:p>
    <w:tbl>
      <w:tblPr>
        <w:tblW w:w="6826" w:type="dxa"/>
        <w:tblInd w:w="1701" w:type="dxa"/>
        <w:tblLayout w:type="fixed"/>
        <w:tblLook w:val="01E0" w:firstRow="1" w:lastRow="1" w:firstColumn="1" w:lastColumn="1" w:noHBand="0" w:noVBand="0"/>
      </w:tblPr>
      <w:tblGrid>
        <w:gridCol w:w="1526"/>
        <w:gridCol w:w="5300"/>
      </w:tblGrid>
      <w:tr w:rsidR="003050B1" w:rsidRPr="003050B1" w14:paraId="4C72CCF1" w14:textId="77777777" w:rsidTr="00070873">
        <w:trPr>
          <w:trHeight w:val="900"/>
        </w:trPr>
        <w:tc>
          <w:tcPr>
            <w:tcW w:w="1526" w:type="dxa"/>
          </w:tcPr>
          <w:p w14:paraId="162767E1" w14:textId="350F0511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162AF7D7" wp14:editId="2B92AD4C">
                  <wp:extent cx="358140" cy="335280"/>
                  <wp:effectExtent l="0" t="0" r="381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C8CFD9" w14:textId="5310B303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0972AFCD" wp14:editId="12D36685">
                  <wp:extent cx="358140" cy="335280"/>
                  <wp:effectExtent l="0" t="0" r="381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0" w:type="dxa"/>
          </w:tcPr>
          <w:p w14:paraId="32DA78A5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Navigation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 keys are used to move the zoomed in images or recall the history image</w:t>
            </w:r>
          </w:p>
          <w:p w14:paraId="0253305B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</w:p>
        </w:tc>
      </w:tr>
    </w:tbl>
    <w:p w14:paraId="716BE18A" w14:textId="77777777" w:rsidR="003050B1" w:rsidRPr="003050B1" w:rsidRDefault="003050B1" w:rsidP="003050B1">
      <w:pPr>
        <w:keepNext/>
        <w:widowControl/>
        <w:numPr>
          <w:ilvl w:val="1"/>
          <w:numId w:val="0"/>
        </w:numPr>
        <w:tabs>
          <w:tab w:val="right" w:pos="9031"/>
        </w:tabs>
        <w:autoSpaceDE w:val="0"/>
        <w:autoSpaceDN w:val="0"/>
        <w:spacing w:before="320" w:after="320" w:line="360" w:lineRule="auto"/>
        <w:ind w:left="966"/>
        <w:jc w:val="left"/>
        <w:outlineLvl w:val="1"/>
        <w:rPr>
          <w:rFonts w:ascii="Book Antiqua" w:eastAsia="黑体" w:hAnsi="Book Antiqua" w:cs="Times New Roman"/>
          <w:kern w:val="0"/>
          <w:sz w:val="30"/>
          <w:szCs w:val="24"/>
        </w:rPr>
      </w:pPr>
      <w:bookmarkStart w:id="13" w:name="_Toc491690645"/>
      <w:r w:rsidRPr="003050B1">
        <w:rPr>
          <w:rFonts w:ascii="Book Antiqua" w:eastAsia="黑体" w:hAnsi="Book Antiqua" w:cs="Times New Roman"/>
          <w:kern w:val="0"/>
          <w:sz w:val="30"/>
          <w:szCs w:val="24"/>
        </w:rPr>
        <w:t>Display Area</w:t>
      </w:r>
      <w:bookmarkEnd w:id="13"/>
    </w:p>
    <w:p w14:paraId="52B84F16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>Main Interface of the System</w:t>
      </w:r>
    </w:p>
    <w:p w14:paraId="4D5D205C" w14:textId="74079E0A" w:rsidR="003050B1" w:rsidRPr="003050B1" w:rsidRDefault="003050B1" w:rsidP="002B497A">
      <w:pPr>
        <w:spacing w:before="320" w:after="320"/>
        <w:ind w:left="1701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3050B1">
        <w:rPr>
          <w:rFonts w:ascii="Times New Roman" w:eastAsia="宋体" w:hAnsi="Times New Roman" w:cs="Times New Roman"/>
          <w:szCs w:val="24"/>
        </w:rPr>
        <w:fldChar w:fldCharType="begin"/>
      </w:r>
      <w:r w:rsidRPr="003050B1">
        <w:rPr>
          <w:rFonts w:ascii="Times New Roman" w:eastAsia="宋体" w:hAnsi="Times New Roman" w:cs="Times New Roman"/>
          <w:szCs w:val="24"/>
        </w:rPr>
        <w:instrText xml:space="preserve"> REF _Ref236552130 \r \h </w:instrText>
      </w:r>
      <w:r w:rsidRPr="003050B1">
        <w:rPr>
          <w:rFonts w:ascii="Times New Roman" w:eastAsia="宋体" w:hAnsi="Times New Roman" w:cs="Times New Roman"/>
          <w:szCs w:val="24"/>
        </w:rPr>
      </w:r>
      <w:r w:rsidRPr="003050B1">
        <w:rPr>
          <w:rFonts w:ascii="Times New Roman" w:eastAsia="宋体" w:hAnsi="Times New Roman" w:cs="Times New Roman"/>
          <w:szCs w:val="24"/>
        </w:rPr>
        <w:fldChar w:fldCharType="separate"/>
      </w:r>
      <w:r w:rsidR="002B497A">
        <w:rPr>
          <w:rFonts w:ascii="Times New Roman" w:eastAsia="宋体" w:hAnsi="Times New Roman" w:cs="Times New Roman"/>
          <w:szCs w:val="24"/>
        </w:rPr>
        <w:t>0</w:t>
      </w:r>
      <w:r w:rsidRPr="003050B1">
        <w:rPr>
          <w:rFonts w:ascii="Times New Roman" w:eastAsia="宋体" w:hAnsi="Times New Roman" w:cs="Times New Roman"/>
          <w:szCs w:val="24"/>
        </w:rPr>
        <w:fldChar w:fldCharType="end"/>
      </w:r>
      <w:r w:rsidRPr="003050B1">
        <w:rPr>
          <w:rFonts w:ascii="Times New Roman" w:eastAsia="宋体" w:hAnsi="Times New Roman" w:cs="Times New Roman"/>
          <w:szCs w:val="24"/>
        </w:rPr>
        <w:t xml:space="preserve"> shows the </w:t>
      </w:r>
      <w:r w:rsidRPr="003050B1">
        <w:rPr>
          <w:rFonts w:ascii="Times New Roman" w:eastAsia="宋体" w:hAnsi="Times New Roman" w:cs="Times New Roman" w:hint="eastAsia"/>
          <w:szCs w:val="24"/>
        </w:rPr>
        <w:t>X</w:t>
      </w:r>
      <w:r w:rsidRPr="003050B1">
        <w:rPr>
          <w:rFonts w:ascii="Times New Roman" w:eastAsia="宋体" w:hAnsi="Times New Roman" w:cs="Times New Roman"/>
          <w:szCs w:val="24"/>
        </w:rPr>
        <w:t xml:space="preserve">OIS main interface of the X-ray inspection system. </w:t>
      </w:r>
      <w:r w:rsidRPr="003050B1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 wp14:anchorId="002D6E65" wp14:editId="0DCDCF43">
            <wp:extent cx="4602480" cy="179832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3B9F" w14:textId="08981458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9F0BCE1" wp14:editId="5F9F9806">
            <wp:extent cx="4617720" cy="294894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0034" w14:textId="77777777" w:rsidR="003050B1" w:rsidRPr="003050B1" w:rsidRDefault="003050B1" w:rsidP="003050B1">
      <w:pPr>
        <w:keepNext/>
        <w:keepLines/>
        <w:numPr>
          <w:ilvl w:val="5"/>
          <w:numId w:val="0"/>
        </w:numPr>
        <w:spacing w:after="240"/>
        <w:ind w:left="2121"/>
        <w:jc w:val="left"/>
        <w:outlineLvl w:val="5"/>
        <w:rPr>
          <w:rFonts w:ascii="Times New Roman" w:eastAsia="楷体_GB2312" w:hAnsi="Times New Roman" w:cs="Times New Roman"/>
          <w:bCs/>
          <w:sz w:val="20"/>
          <w:szCs w:val="20"/>
        </w:rPr>
      </w:pPr>
      <w:bookmarkStart w:id="14" w:name="_Ref236552130"/>
      <w:bookmarkStart w:id="15" w:name="_Toc465705520"/>
      <w:bookmarkStart w:id="16" w:name="_Ref231312030"/>
      <w:r w:rsidRPr="003050B1">
        <w:rPr>
          <w:rFonts w:ascii="Times New Roman" w:eastAsia="宋体" w:hAnsi="Times New Roman" w:cs="Times New Roman" w:hint="eastAsia"/>
          <w:bCs/>
          <w:sz w:val="20"/>
          <w:szCs w:val="20"/>
        </w:rPr>
        <w:t>X</w:t>
      </w:r>
      <w:r w:rsidRPr="003050B1">
        <w:rPr>
          <w:rFonts w:ascii="Times New Roman" w:eastAsia="宋体" w:hAnsi="Times New Roman" w:cs="Times New Roman"/>
          <w:bCs/>
          <w:sz w:val="20"/>
          <w:szCs w:val="20"/>
        </w:rPr>
        <w:t>OIS Main Interface</w:t>
      </w:r>
      <w:bookmarkEnd w:id="14"/>
      <w:bookmarkEnd w:id="15"/>
      <w:r w:rsidRPr="003050B1">
        <w:rPr>
          <w:rFonts w:ascii="Times New Roman" w:eastAsia="宋体" w:hAnsi="Times New Roman" w:cs="Times New Roman"/>
          <w:bCs/>
          <w:sz w:val="20"/>
          <w:szCs w:val="20"/>
        </w:rPr>
        <w:t xml:space="preserve"> </w:t>
      </w:r>
      <w:bookmarkEnd w:id="16"/>
    </w:p>
    <w:p w14:paraId="1A07A2A2" w14:textId="77777777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>The</w:t>
      </w:r>
      <w:r w:rsidRPr="003050B1">
        <w:rPr>
          <w:rFonts w:ascii="Times New Roman" w:eastAsia="宋体" w:hAnsi="Times New Roman" w:cs="Times New Roman" w:hint="eastAsia"/>
          <w:szCs w:val="24"/>
        </w:rPr>
        <w:t xml:space="preserve"> first picture of fig 4-5 is the screen display of major view (Top-view) and the second picture of fig 4-5 is the screen display of side-view.</w:t>
      </w:r>
      <w:r w:rsidRPr="003050B1">
        <w:rPr>
          <w:rFonts w:ascii="Times New Roman" w:eastAsia="宋体" w:hAnsi="Times New Roman" w:cs="Times New Roman"/>
          <w:szCs w:val="24"/>
        </w:rPr>
        <w:t xml:space="preserve"> (Kind remind: For 5030A machine, it is no use.)</w:t>
      </w:r>
    </w:p>
    <w:p w14:paraId="31F6EF3A" w14:textId="3034485A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楷体_GB2312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lastRenderedPageBreak/>
        <w:fldChar w:fldCharType="begin"/>
      </w:r>
      <w:r w:rsidRPr="003050B1">
        <w:rPr>
          <w:rFonts w:ascii="Times New Roman" w:eastAsia="宋体" w:hAnsi="Times New Roman" w:cs="Times New Roman"/>
          <w:szCs w:val="24"/>
        </w:rPr>
        <w:instrText xml:space="preserve"> REF _Ref245870024 \r \h </w:instrText>
      </w:r>
      <w:r w:rsidRPr="003050B1">
        <w:rPr>
          <w:rFonts w:ascii="Times New Roman" w:eastAsia="宋体" w:hAnsi="Times New Roman" w:cs="Times New Roman"/>
          <w:szCs w:val="24"/>
        </w:rPr>
      </w:r>
      <w:r w:rsidRPr="003050B1">
        <w:rPr>
          <w:rFonts w:ascii="Times New Roman" w:eastAsia="宋体" w:hAnsi="Times New Roman" w:cs="Times New Roman"/>
          <w:szCs w:val="24"/>
        </w:rPr>
        <w:fldChar w:fldCharType="separate"/>
      </w:r>
      <w:r w:rsidR="002B497A">
        <w:rPr>
          <w:rFonts w:ascii="Times New Roman" w:eastAsia="宋体" w:hAnsi="Times New Roman" w:cs="Times New Roman"/>
          <w:szCs w:val="24"/>
        </w:rPr>
        <w:t>0</w:t>
      </w:r>
      <w:r w:rsidRPr="003050B1">
        <w:rPr>
          <w:rFonts w:ascii="Times New Roman" w:eastAsia="宋体" w:hAnsi="Times New Roman" w:cs="Times New Roman"/>
          <w:szCs w:val="24"/>
        </w:rPr>
        <w:fldChar w:fldCharType="end"/>
      </w:r>
      <w:r w:rsidRPr="003050B1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3050B1">
        <w:rPr>
          <w:rFonts w:ascii="Times New Roman" w:eastAsia="宋体" w:hAnsi="Times New Roman" w:cs="Times New Roman"/>
          <w:szCs w:val="24"/>
        </w:rPr>
        <w:t>shows the functions of the function control area</w:t>
      </w:r>
      <w:r w:rsidRPr="003050B1">
        <w:rPr>
          <w:rFonts w:ascii="Times New Roman" w:eastAsia="楷体_GB2312" w:hAnsi="Times New Roman" w:cs="Times New Roman"/>
          <w:szCs w:val="24"/>
        </w:rPr>
        <w:t xml:space="preserve">. </w:t>
      </w:r>
    </w:p>
    <w:p w14:paraId="69445DC2" w14:textId="3D3271AA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38AF9AD" wp14:editId="4470F9F8">
            <wp:extent cx="5288280" cy="106680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C592" w14:textId="77777777" w:rsidR="003050B1" w:rsidRPr="003050B1" w:rsidRDefault="003050B1" w:rsidP="003050B1">
      <w:pPr>
        <w:keepNext/>
        <w:keepLines/>
        <w:numPr>
          <w:ilvl w:val="5"/>
          <w:numId w:val="0"/>
        </w:numPr>
        <w:spacing w:after="240"/>
        <w:ind w:left="2121"/>
        <w:jc w:val="left"/>
        <w:outlineLvl w:val="5"/>
        <w:rPr>
          <w:rFonts w:ascii="Times New Roman" w:eastAsia="宋体" w:hAnsi="Times New Roman" w:cs="Times New Roman"/>
          <w:bCs/>
          <w:sz w:val="20"/>
          <w:szCs w:val="20"/>
        </w:rPr>
      </w:pPr>
      <w:bookmarkStart w:id="17" w:name="_Ref245870024"/>
      <w:bookmarkStart w:id="18" w:name="_Toc465705521"/>
      <w:r w:rsidRPr="003050B1">
        <w:rPr>
          <w:rFonts w:ascii="Times New Roman" w:eastAsia="宋体" w:hAnsi="Times New Roman" w:cs="Times New Roman"/>
          <w:bCs/>
          <w:sz w:val="20"/>
          <w:szCs w:val="20"/>
        </w:rPr>
        <w:t>Status Panel of the System</w:t>
      </w:r>
      <w:bookmarkEnd w:id="17"/>
      <w:bookmarkEnd w:id="18"/>
      <w:r w:rsidRPr="003050B1">
        <w:rPr>
          <w:rFonts w:ascii="Times New Roman" w:eastAsia="宋体" w:hAnsi="Times New Roman" w:cs="Times New Roman"/>
          <w:bCs/>
          <w:sz w:val="20"/>
          <w:szCs w:val="20"/>
        </w:rPr>
        <w:t xml:space="preserve"> </w:t>
      </w:r>
    </w:p>
    <w:p w14:paraId="37217A09" w14:textId="77777777" w:rsidR="003050B1" w:rsidRPr="003050B1" w:rsidRDefault="003050B1" w:rsidP="003050B1">
      <w:pPr>
        <w:keepNext/>
        <w:keepLines/>
        <w:numPr>
          <w:ilvl w:val="6"/>
          <w:numId w:val="0"/>
        </w:numPr>
        <w:spacing w:before="320" w:after="240"/>
        <w:ind w:left="1512"/>
        <w:jc w:val="center"/>
        <w:outlineLvl w:val="6"/>
        <w:rPr>
          <w:rFonts w:ascii="Times New Roman" w:eastAsia="宋体" w:hAnsi="Times New Roman" w:cs="Times New Roman"/>
          <w:bCs/>
          <w:sz w:val="20"/>
          <w:szCs w:val="20"/>
        </w:rPr>
      </w:pPr>
      <w:bookmarkStart w:id="19" w:name="_Toc491694078"/>
      <w:r w:rsidRPr="003050B1">
        <w:rPr>
          <w:rFonts w:ascii="Times New Roman" w:eastAsia="宋体" w:hAnsi="Times New Roman" w:cs="Times New Roman"/>
          <w:bCs/>
          <w:sz w:val="20"/>
          <w:szCs w:val="20"/>
        </w:rPr>
        <w:t>Status Panel of the System</w:t>
      </w:r>
      <w:bookmarkEnd w:id="19"/>
      <w:r w:rsidRPr="003050B1">
        <w:rPr>
          <w:rFonts w:ascii="Times New Roman" w:eastAsia="宋体" w:hAnsi="Times New Roman" w:cs="Times New Roman"/>
          <w:bCs/>
          <w:sz w:val="20"/>
          <w:szCs w:val="20"/>
        </w:rPr>
        <w:t xml:space="preserve"> </w:t>
      </w:r>
    </w:p>
    <w:tbl>
      <w:tblPr>
        <w:tblW w:w="0" w:type="auto"/>
        <w:tblInd w:w="1418" w:type="dxa"/>
        <w:tblLayout w:type="fixed"/>
        <w:tblLook w:val="01E0" w:firstRow="1" w:lastRow="1" w:firstColumn="1" w:lastColumn="1" w:noHBand="0" w:noVBand="0"/>
      </w:tblPr>
      <w:tblGrid>
        <w:gridCol w:w="1980"/>
        <w:gridCol w:w="5958"/>
      </w:tblGrid>
      <w:tr w:rsidR="003050B1" w:rsidRPr="003050B1" w14:paraId="6175E5CA" w14:textId="77777777" w:rsidTr="002B497A">
        <w:trPr>
          <w:cantSplit/>
        </w:trPr>
        <w:tc>
          <w:tcPr>
            <w:tcW w:w="1980" w:type="dxa"/>
          </w:tcPr>
          <w:p w14:paraId="1A5378D3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1. System menu</w:t>
            </w:r>
          </w:p>
        </w:tc>
        <w:tc>
          <w:tcPr>
            <w:tcW w:w="5958" w:type="dxa"/>
          </w:tcPr>
          <w:p w14:paraId="0F4EEA0E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楷体_GB2312" w:eastAsia="楷体_GB2312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C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lick to enter system menu</w:t>
            </w:r>
          </w:p>
        </w:tc>
      </w:tr>
      <w:tr w:rsidR="003050B1" w:rsidRPr="003050B1" w14:paraId="45F3E346" w14:textId="77777777" w:rsidTr="002B497A">
        <w:trPr>
          <w:cantSplit/>
        </w:trPr>
        <w:tc>
          <w:tcPr>
            <w:tcW w:w="1980" w:type="dxa"/>
          </w:tcPr>
          <w:p w14:paraId="02FD53E6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2. log off</w:t>
            </w:r>
          </w:p>
        </w:tc>
        <w:tc>
          <w:tcPr>
            <w:tcW w:w="5958" w:type="dxa"/>
          </w:tcPr>
          <w:p w14:paraId="4B88460B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C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lick to log off the current user</w:t>
            </w:r>
          </w:p>
        </w:tc>
      </w:tr>
      <w:tr w:rsidR="003050B1" w:rsidRPr="003050B1" w14:paraId="428AE0A0" w14:textId="77777777" w:rsidTr="002B497A">
        <w:trPr>
          <w:cantSplit/>
        </w:trPr>
        <w:tc>
          <w:tcPr>
            <w:tcW w:w="1980" w:type="dxa"/>
          </w:tcPr>
          <w:p w14:paraId="3862C5A7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3.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User name</w:t>
            </w:r>
          </w:p>
        </w:tc>
        <w:tc>
          <w:tcPr>
            <w:tcW w:w="5958" w:type="dxa"/>
          </w:tcPr>
          <w:p w14:paraId="40456D9C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楷体_GB2312" w:eastAsia="楷体_GB2312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Displays the user name of the current user.</w:t>
            </w:r>
          </w:p>
        </w:tc>
      </w:tr>
      <w:tr w:rsidR="003050B1" w:rsidRPr="003050B1" w14:paraId="05B27CA2" w14:textId="77777777" w:rsidTr="002B497A">
        <w:trPr>
          <w:cantSplit/>
        </w:trPr>
        <w:tc>
          <w:tcPr>
            <w:tcW w:w="1980" w:type="dxa"/>
          </w:tcPr>
          <w:p w14:paraId="64D823A1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4. System Status</w:t>
            </w:r>
          </w:p>
        </w:tc>
        <w:tc>
          <w:tcPr>
            <w:tcW w:w="5958" w:type="dxa"/>
          </w:tcPr>
          <w:p w14:paraId="52DBB898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Displays the current status of the equipment, including 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ready, scanning, reversing conveyor, auto backward, demo, management, failure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. </w:t>
            </w:r>
          </w:p>
          <w:p w14:paraId="524588A4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system status is described as follows: </w:t>
            </w:r>
          </w:p>
          <w:p w14:paraId="5097EB38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Ready: An operator has logged into the system, the conveyer does not move, and the system is ready for inspection; </w:t>
            </w:r>
          </w:p>
          <w:p w14:paraId="6F27B5E8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Scanning: X-rays are emitted to scan the inspected item; </w:t>
            </w:r>
          </w:p>
          <w:p w14:paraId="617A7B11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Continuous scan: The conveyer is moving, the X-ray generator emits X-rays, and the image of the inspected item is displayed; </w:t>
            </w:r>
          </w:p>
          <w:p w14:paraId="32D029B2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Rewind: In mono-direction scan mode, the conveyer is moving in the opposite direction of scanning; </w:t>
            </w:r>
          </w:p>
          <w:p w14:paraId="76DC686E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Auto-backward: If there are still unscanned items on the conveyer when the system is powered off, the conveyer is automatically rewound next time the system is powered on; </w:t>
            </w:r>
          </w:p>
          <w:p w14:paraId="009F2AD7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Demo: The demonstration function is enabled through system settings and is being executed; </w:t>
            </w:r>
          </w:p>
          <w:p w14:paraId="753B3CB7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Image browsing: The queried image is opened and displayed on the screen. </w:t>
            </w:r>
          </w:p>
          <w:p w14:paraId="7C9524AD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M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anagement: enter system management interface</w:t>
            </w:r>
          </w:p>
          <w:p w14:paraId="00ACF152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Failure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: The abnormal parts are collected to prompt the operator.</w:t>
            </w:r>
          </w:p>
        </w:tc>
      </w:tr>
      <w:tr w:rsidR="003050B1" w:rsidRPr="003050B1" w14:paraId="7B856607" w14:textId="77777777" w:rsidTr="002B497A">
        <w:trPr>
          <w:cantSplit/>
        </w:trPr>
        <w:tc>
          <w:tcPr>
            <w:tcW w:w="1980" w:type="dxa"/>
          </w:tcPr>
          <w:p w14:paraId="2B63FBEA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lastRenderedPageBreak/>
              <w:t>5. Image Processing</w:t>
            </w:r>
          </w:p>
        </w:tc>
        <w:tc>
          <w:tcPr>
            <w:tcW w:w="5958" w:type="dxa"/>
          </w:tcPr>
          <w:p w14:paraId="35C413A9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T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he functions of the image processing are as follows</w:t>
            </w:r>
          </w:p>
          <w:p w14:paraId="3E33182B" w14:textId="6B7F3E3A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</w:rPr>
              <w:drawing>
                <wp:inline distT="0" distB="0" distL="0" distR="0" wp14:anchorId="15994654" wp14:editId="40572DA7">
                  <wp:extent cx="289560" cy="25146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: back to default image processing status</w:t>
            </w:r>
          </w:p>
          <w:p w14:paraId="4932FCA4" w14:textId="7CF5DCBF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342BCE3F" wp14:editId="564A56EE">
                  <wp:extent cx="281940" cy="243840"/>
                  <wp:effectExtent l="0" t="0" r="381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: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Reverse color.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;</w:t>
            </w:r>
          </w:p>
          <w:p w14:paraId="4413034F" w14:textId="0673BA9C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</w:rPr>
              <w:drawing>
                <wp:inline distT="0" distB="0" distL="0" distR="0" wp14:anchorId="0F94168A" wp14:editId="08B798F6">
                  <wp:extent cx="289560" cy="243840"/>
                  <wp:effectExtent l="0" t="0" r="0" b="381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: histogram equalization.</w:t>
            </w:r>
          </w:p>
          <w:p w14:paraId="2872BE79" w14:textId="6BCC21A4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3F3162D5" wp14:editId="4CBF8E8A">
                  <wp:extent cx="281940" cy="243840"/>
                  <wp:effectExtent l="0" t="0" r="381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: Super enhancement;</w:t>
            </w:r>
          </w:p>
          <w:p w14:paraId="5501FA74" w14:textId="6D61E164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64A94FC8" wp14:editId="5184C40C">
                  <wp:extent cx="281940" cy="266700"/>
                  <wp:effectExtent l="0" t="0" r="381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: High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penetration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;</w:t>
            </w:r>
          </w:p>
          <w:p w14:paraId="47F20D74" w14:textId="1180F119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4E6693A8" wp14:editId="6DE8A7F9">
                  <wp:extent cx="281940" cy="281940"/>
                  <wp:effectExtent l="0" t="0" r="3810" b="381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: Low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penetration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;</w:t>
            </w:r>
          </w:p>
          <w:p w14:paraId="2BFB08C3" w14:textId="428FD691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503B725E" wp14:editId="27B414D4">
                  <wp:extent cx="281940" cy="281940"/>
                  <wp:effectExtent l="0" t="0" r="381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: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  <w:t>Pseudo color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 2</w:t>
            </w:r>
          </w:p>
          <w:p w14:paraId="588BF0B6" w14:textId="10F30026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139F4DED" wp14:editId="52A4A24B">
                  <wp:extent cx="281940" cy="281940"/>
                  <wp:effectExtent l="0" t="0" r="381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: Mineral stripping;</w:t>
            </w:r>
          </w:p>
          <w:p w14:paraId="0B9E6816" w14:textId="720AB66F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noProof/>
                <w:kern w:val="0"/>
                <w:sz w:val="20"/>
                <w:szCs w:val="26"/>
                <w:lang w:eastAsia="en-US"/>
              </w:rPr>
              <w:drawing>
                <wp:inline distT="0" distB="0" distL="0" distR="0" wp14:anchorId="617D4567" wp14:editId="4C8DABF5">
                  <wp:extent cx="281940" cy="281940"/>
                  <wp:effectExtent l="0" t="0" r="381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: Low energy;</w:t>
            </w:r>
          </w:p>
          <w:p w14:paraId="570BD208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</w:p>
        </w:tc>
      </w:tr>
      <w:tr w:rsidR="003050B1" w:rsidRPr="003050B1" w14:paraId="7FCFCE6F" w14:textId="77777777" w:rsidTr="002B497A">
        <w:trPr>
          <w:cantSplit/>
        </w:trPr>
        <w:tc>
          <w:tcPr>
            <w:tcW w:w="1980" w:type="dxa"/>
          </w:tcPr>
          <w:p w14:paraId="47A814AD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6. Mark</w:t>
            </w:r>
          </w:p>
        </w:tc>
        <w:tc>
          <w:tcPr>
            <w:tcW w:w="5958" w:type="dxa"/>
          </w:tcPr>
          <w:p w14:paraId="162E0DB0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  <w:t>W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>hether the image is marked</w:t>
            </w:r>
          </w:p>
        </w:tc>
      </w:tr>
      <w:tr w:rsidR="003050B1" w:rsidRPr="003050B1" w14:paraId="795C5F03" w14:textId="77777777" w:rsidTr="002B497A">
        <w:trPr>
          <w:cantSplit/>
        </w:trPr>
        <w:tc>
          <w:tcPr>
            <w:tcW w:w="1980" w:type="dxa"/>
          </w:tcPr>
          <w:p w14:paraId="622F6CB0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7.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Enforce emitting</w:t>
            </w:r>
          </w:p>
        </w:tc>
        <w:tc>
          <w:tcPr>
            <w:tcW w:w="5958" w:type="dxa"/>
          </w:tcPr>
          <w:p w14:paraId="50697939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The conveyer is moving, the X-ray generator emits X-rays, and the image of the inspected item is displayed; </w:t>
            </w:r>
          </w:p>
        </w:tc>
      </w:tr>
      <w:tr w:rsidR="003050B1" w:rsidRPr="003050B1" w14:paraId="2A1A1A02" w14:textId="77777777" w:rsidTr="002B497A">
        <w:trPr>
          <w:cantSplit/>
        </w:trPr>
        <w:tc>
          <w:tcPr>
            <w:tcW w:w="1980" w:type="dxa"/>
          </w:tcPr>
          <w:p w14:paraId="67B5F817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8. Customizable keys</w:t>
            </w:r>
          </w:p>
        </w:tc>
        <w:tc>
          <w:tcPr>
            <w:tcW w:w="5958" w:type="dxa"/>
          </w:tcPr>
          <w:p w14:paraId="4AFB69E4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</w:p>
        </w:tc>
      </w:tr>
      <w:tr w:rsidR="003050B1" w:rsidRPr="003050B1" w14:paraId="43E12990" w14:textId="77777777" w:rsidTr="002B497A">
        <w:trPr>
          <w:cantSplit/>
        </w:trPr>
        <w:tc>
          <w:tcPr>
            <w:tcW w:w="1980" w:type="dxa"/>
          </w:tcPr>
          <w:p w14:paraId="466491D2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9</w:t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.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Navigation view</w:t>
            </w:r>
          </w:p>
        </w:tc>
        <w:tc>
          <w:tcPr>
            <w:tcW w:w="5958" w:type="dxa"/>
          </w:tcPr>
          <w:p w14:paraId="1B3B0FFD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Displays the global view of the current screen.</w:t>
            </w:r>
          </w:p>
        </w:tc>
      </w:tr>
      <w:tr w:rsidR="003050B1" w:rsidRPr="003050B1" w14:paraId="782229A9" w14:textId="77777777" w:rsidTr="002B497A">
        <w:trPr>
          <w:cantSplit/>
        </w:trPr>
        <w:tc>
          <w:tcPr>
            <w:tcW w:w="1980" w:type="dxa"/>
          </w:tcPr>
          <w:p w14:paraId="30044C2F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10. system time</w:t>
            </w:r>
          </w:p>
        </w:tc>
        <w:tc>
          <w:tcPr>
            <w:tcW w:w="5958" w:type="dxa"/>
          </w:tcPr>
          <w:p w14:paraId="2FEB7CDE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  <w:t>D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>isplay the current time</w:t>
            </w:r>
          </w:p>
        </w:tc>
      </w:tr>
      <w:tr w:rsidR="003050B1" w:rsidRPr="003050B1" w14:paraId="1CCC25AF" w14:textId="77777777" w:rsidTr="002B497A">
        <w:trPr>
          <w:cantSplit/>
        </w:trPr>
        <w:tc>
          <w:tcPr>
            <w:tcW w:w="1980" w:type="dxa"/>
          </w:tcPr>
          <w:p w14:paraId="51A53081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11. Image counter</w:t>
            </w:r>
          </w:p>
        </w:tc>
        <w:tc>
          <w:tcPr>
            <w:tcW w:w="5958" w:type="dxa"/>
          </w:tcPr>
          <w:p w14:paraId="4942A54C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  <w:t>D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>isplay the current baggage counter</w:t>
            </w:r>
          </w:p>
        </w:tc>
      </w:tr>
      <w:tr w:rsidR="003050B1" w:rsidRPr="003050B1" w14:paraId="155C5420" w14:textId="77777777" w:rsidTr="002B497A">
        <w:trPr>
          <w:cantSplit/>
        </w:trPr>
        <w:tc>
          <w:tcPr>
            <w:tcW w:w="1980" w:type="dxa"/>
          </w:tcPr>
          <w:p w14:paraId="5ECE7294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12. X-ray indicator</w:t>
            </w:r>
          </w:p>
        </w:tc>
        <w:tc>
          <w:tcPr>
            <w:tcW w:w="5958" w:type="dxa"/>
          </w:tcPr>
          <w:p w14:paraId="310E86F6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  <w:t>L</w:t>
            </w:r>
            <w:r w:rsidRPr="003050B1">
              <w:rPr>
                <w:rFonts w:ascii="Times New Roman" w:eastAsia="宋体" w:hAnsi="宋体" w:cs="Times New Roman" w:hint="eastAsia"/>
                <w:kern w:val="0"/>
                <w:sz w:val="20"/>
                <w:szCs w:val="26"/>
              </w:rPr>
              <w:t>ights up when X-ray is on</w:t>
            </w:r>
          </w:p>
        </w:tc>
      </w:tr>
      <w:tr w:rsidR="003050B1" w:rsidRPr="003050B1" w14:paraId="66C42F67" w14:textId="77777777" w:rsidTr="002B497A">
        <w:trPr>
          <w:cantSplit/>
        </w:trPr>
        <w:tc>
          <w:tcPr>
            <w:tcW w:w="1980" w:type="dxa"/>
          </w:tcPr>
          <w:p w14:paraId="1214116A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 xml:space="preserve">13.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Image zoom-in indicator</w:t>
            </w:r>
          </w:p>
        </w:tc>
        <w:tc>
          <w:tcPr>
            <w:tcW w:w="5958" w:type="dxa"/>
          </w:tcPr>
          <w:p w14:paraId="26ECD56B" w14:textId="2C5F962D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Indicates the ratio of the current image size to the original size. For image zoom-in operations, see section 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fldChar w:fldCharType="begin"/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instrText xml:space="preserve"> REF _Ref233776448 \r \h </w:instrTex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fldChar w:fldCharType="separate"/>
            </w:r>
            <w:r w:rsidR="002B497A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0"/>
                <w:szCs w:val="26"/>
              </w:rPr>
              <w:t>错误</w:t>
            </w:r>
            <w:r w:rsidR="002B497A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0"/>
                <w:szCs w:val="26"/>
              </w:rPr>
              <w:t>!</w:t>
            </w:r>
            <w:r w:rsidR="002B497A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0"/>
                <w:szCs w:val="26"/>
              </w:rPr>
              <w:t>未找到引用源。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fldChar w:fldCharType="end"/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“Zooming in Images.”</w:t>
            </w:r>
          </w:p>
        </w:tc>
      </w:tr>
      <w:tr w:rsidR="003050B1" w:rsidRPr="003050B1" w14:paraId="5B49D349" w14:textId="77777777" w:rsidTr="002B497A">
        <w:trPr>
          <w:cantSplit/>
        </w:trPr>
        <w:tc>
          <w:tcPr>
            <w:tcW w:w="1980" w:type="dxa"/>
          </w:tcPr>
          <w:p w14:paraId="0F5B71D7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14. image recall</w:t>
            </w:r>
          </w:p>
        </w:tc>
        <w:tc>
          <w:tcPr>
            <w:tcW w:w="5958" w:type="dxa"/>
          </w:tcPr>
          <w:p w14:paraId="422AFC67" w14:textId="70BF820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</w:rPr>
              <w:drawing>
                <wp:inline distT="0" distB="0" distL="0" distR="0" wp14:anchorId="1DDC6520" wp14:editId="1CEDFAE9">
                  <wp:extent cx="289560" cy="28956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: recall image to earlier images</w:t>
            </w:r>
          </w:p>
          <w:p w14:paraId="0621D735" w14:textId="675C7A61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noProof/>
                <w:kern w:val="0"/>
                <w:sz w:val="20"/>
                <w:szCs w:val="26"/>
              </w:rPr>
              <w:drawing>
                <wp:inline distT="0" distB="0" distL="0" distR="0" wp14:anchorId="2B2034E6" wp14:editId="45945A64">
                  <wp:extent cx="289560" cy="28956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: to later images</w:t>
            </w:r>
          </w:p>
        </w:tc>
      </w:tr>
      <w:tr w:rsidR="003050B1" w:rsidRPr="003050B1" w14:paraId="6456D72C" w14:textId="77777777" w:rsidTr="002B497A">
        <w:trPr>
          <w:cantSplit/>
        </w:trPr>
        <w:tc>
          <w:tcPr>
            <w:tcW w:w="1980" w:type="dxa"/>
          </w:tcPr>
          <w:p w14:paraId="3A3B78DA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 w:hint="eastAsia"/>
                <w:kern w:val="0"/>
                <w:sz w:val="20"/>
                <w:szCs w:val="26"/>
              </w:rPr>
              <w:t>15.</w:t>
            </w: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 xml:space="preserve"> Conveyer status</w:t>
            </w:r>
          </w:p>
        </w:tc>
        <w:tc>
          <w:tcPr>
            <w:tcW w:w="5958" w:type="dxa"/>
          </w:tcPr>
          <w:p w14:paraId="16981B2A" w14:textId="77777777" w:rsidR="003050B1" w:rsidRPr="003050B1" w:rsidRDefault="003050B1" w:rsidP="003050B1">
            <w:pPr>
              <w:widowControl/>
              <w:adjustRightInd w:val="0"/>
              <w:snapToGrid w:val="0"/>
              <w:spacing w:before="80" w:after="80"/>
              <w:jc w:val="left"/>
              <w:rPr>
                <w:rFonts w:ascii="Times New Roman" w:eastAsia="宋体" w:hAnsi="宋体" w:cs="Times New Roman"/>
                <w:kern w:val="0"/>
                <w:sz w:val="20"/>
                <w:szCs w:val="26"/>
              </w:rPr>
            </w:pPr>
            <w:r w:rsidRPr="003050B1">
              <w:rPr>
                <w:rFonts w:ascii="Times New Roman" w:eastAsia="宋体" w:hAnsi="Times New Roman" w:cs="Times New Roman"/>
                <w:kern w:val="0"/>
                <w:sz w:val="20"/>
                <w:szCs w:val="26"/>
                <w:lang w:eastAsia="en-US"/>
              </w:rPr>
              <w:t>Displays the current status of the conveyer with a red icon.</w:t>
            </w:r>
          </w:p>
        </w:tc>
      </w:tr>
    </w:tbl>
    <w:p w14:paraId="7289A6AC" w14:textId="77777777" w:rsidR="003050B1" w:rsidRPr="003050B1" w:rsidRDefault="003050B1" w:rsidP="003050B1">
      <w:pPr>
        <w:keepNext/>
        <w:widowControl/>
        <w:spacing w:before="320" w:after="320" w:line="360" w:lineRule="auto"/>
        <w:contextualSpacing/>
        <w:jc w:val="left"/>
        <w:outlineLvl w:val="3"/>
        <w:rPr>
          <w:rFonts w:ascii="Book Antiqua" w:eastAsia="黑体" w:hAnsi="Book Antiqua" w:cs="Times New Roman"/>
          <w:kern w:val="0"/>
          <w:sz w:val="24"/>
          <w:szCs w:val="21"/>
        </w:rPr>
      </w:pPr>
      <w:r w:rsidRPr="003050B1">
        <w:rPr>
          <w:rFonts w:ascii="Book Antiqua" w:eastAsia="黑体" w:hAnsi="Book Antiqua" w:cs="Times New Roman"/>
          <w:kern w:val="0"/>
          <w:sz w:val="24"/>
          <w:szCs w:val="21"/>
        </w:rPr>
        <w:t>Main Menu of the System</w:t>
      </w:r>
    </w:p>
    <w:p w14:paraId="25CBFFB5" w14:textId="2A7C18E8" w:rsidR="003050B1" w:rsidRPr="003050B1" w:rsidRDefault="003050B1" w:rsidP="003050B1">
      <w:pPr>
        <w:spacing w:before="320" w:after="320"/>
        <w:ind w:left="1701"/>
        <w:jc w:val="left"/>
        <w:rPr>
          <w:rFonts w:ascii="Times New Roman" w:eastAsia="宋体" w:hAnsi="Times New Roman" w:cs="Times New Roman"/>
          <w:szCs w:val="24"/>
        </w:rPr>
      </w:pPr>
      <w:r w:rsidRPr="003050B1">
        <w:rPr>
          <w:rFonts w:ascii="Times New Roman" w:eastAsia="宋体" w:hAnsi="Times New Roman" w:cs="Times New Roman"/>
          <w:szCs w:val="24"/>
        </w:rPr>
        <w:t xml:space="preserve">Right-click on the navigation view in the lower </w:t>
      </w:r>
      <w:r w:rsidRPr="003050B1">
        <w:rPr>
          <w:rFonts w:ascii="Times New Roman" w:eastAsia="宋体" w:hAnsi="Times New Roman" w:cs="Times New Roman" w:hint="eastAsia"/>
          <w:szCs w:val="24"/>
        </w:rPr>
        <w:t>left</w:t>
      </w:r>
      <w:r w:rsidRPr="003050B1">
        <w:rPr>
          <w:rFonts w:ascii="Times New Roman" w:eastAsia="宋体" w:hAnsi="Times New Roman" w:cs="Times New Roman"/>
          <w:szCs w:val="24"/>
        </w:rPr>
        <w:t xml:space="preserve"> corner of the screen or press </w:t>
      </w:r>
      <w:r w:rsidRPr="003050B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D9A1ED8" wp14:editId="61BD5F92">
            <wp:extent cx="289560" cy="289560"/>
            <wp:effectExtent l="0" t="0" r="0" b="0"/>
            <wp:docPr id="39" name="图片 39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5" descr="menu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0B1">
        <w:rPr>
          <w:rFonts w:ascii="Times New Roman" w:eastAsia="宋体" w:hAnsi="Times New Roman" w:cs="Times New Roman"/>
          <w:szCs w:val="24"/>
        </w:rPr>
        <w:t xml:space="preserve"> on the operation keyboard to display the main menu</w:t>
      </w:r>
      <w:r w:rsidRPr="003050B1">
        <w:rPr>
          <w:rFonts w:ascii="Times New Roman" w:eastAsia="楷体_GB2312" w:hAnsi="Times New Roman" w:cs="Times New Roman"/>
          <w:szCs w:val="24"/>
        </w:rPr>
        <w:t>,</w:t>
      </w:r>
      <w:r w:rsidRPr="003050B1">
        <w:rPr>
          <w:rFonts w:ascii="Times New Roman" w:eastAsia="宋体" w:hAnsi="Times New Roman" w:cs="Times New Roman"/>
          <w:szCs w:val="24"/>
        </w:rPr>
        <w:t xml:space="preserve"> as shown in </w:t>
      </w:r>
      <w:r w:rsidRPr="003050B1">
        <w:rPr>
          <w:rFonts w:ascii="Times New Roman" w:eastAsia="宋体" w:hAnsi="Times New Roman" w:cs="Times New Roman"/>
          <w:szCs w:val="24"/>
        </w:rPr>
        <w:fldChar w:fldCharType="begin"/>
      </w:r>
      <w:r w:rsidRPr="003050B1">
        <w:rPr>
          <w:rFonts w:ascii="Times New Roman" w:eastAsia="宋体" w:hAnsi="Times New Roman" w:cs="Times New Roman"/>
          <w:szCs w:val="24"/>
        </w:rPr>
        <w:instrText xml:space="preserve"> REF _Ref231312340 \r \h </w:instrText>
      </w:r>
      <w:r w:rsidRPr="003050B1">
        <w:rPr>
          <w:rFonts w:ascii="Times New Roman" w:eastAsia="宋体" w:hAnsi="Times New Roman" w:cs="Times New Roman"/>
          <w:szCs w:val="24"/>
        </w:rPr>
      </w:r>
      <w:r w:rsidRPr="003050B1">
        <w:rPr>
          <w:rFonts w:ascii="Times New Roman" w:eastAsia="宋体" w:hAnsi="Times New Roman" w:cs="Times New Roman"/>
          <w:szCs w:val="24"/>
        </w:rPr>
        <w:fldChar w:fldCharType="separate"/>
      </w:r>
      <w:r w:rsidR="002B497A">
        <w:rPr>
          <w:rFonts w:ascii="Times New Roman" w:eastAsia="宋体" w:hAnsi="Times New Roman" w:cs="Times New Roman"/>
          <w:szCs w:val="24"/>
        </w:rPr>
        <w:t>0</w:t>
      </w:r>
      <w:r w:rsidRPr="003050B1">
        <w:rPr>
          <w:rFonts w:ascii="Times New Roman" w:eastAsia="宋体" w:hAnsi="Times New Roman" w:cs="Times New Roman"/>
          <w:szCs w:val="24"/>
        </w:rPr>
        <w:fldChar w:fldCharType="end"/>
      </w:r>
      <w:r w:rsidRPr="003050B1">
        <w:rPr>
          <w:rFonts w:ascii="Times New Roman" w:eastAsia="宋体" w:hAnsi="Times New Roman" w:cs="Times New Roman"/>
          <w:szCs w:val="24"/>
        </w:rPr>
        <w:t xml:space="preserve">: </w:t>
      </w:r>
    </w:p>
    <w:p w14:paraId="1E1D99E6" w14:textId="3DED7C85" w:rsidR="003050B1" w:rsidRPr="003050B1" w:rsidRDefault="003050B1" w:rsidP="003050B1">
      <w:pPr>
        <w:numPr>
          <w:ilvl w:val="12"/>
          <w:numId w:val="0"/>
        </w:numPr>
        <w:tabs>
          <w:tab w:val="right" w:pos="9031"/>
        </w:tabs>
        <w:autoSpaceDE w:val="0"/>
        <w:autoSpaceDN w:val="0"/>
        <w:adjustRightInd w:val="0"/>
        <w:spacing w:before="240"/>
        <w:ind w:left="1701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3050B1">
        <w:rPr>
          <w:rFonts w:ascii="Times New Roman" w:eastAsia="宋体" w:hAnsi="Times New Roman" w:cs="Times New Roman"/>
          <w:noProof/>
          <w:kern w:val="0"/>
          <w:szCs w:val="21"/>
        </w:rPr>
        <w:lastRenderedPageBreak/>
        <w:drawing>
          <wp:inline distT="0" distB="0" distL="0" distR="0" wp14:anchorId="6C9DFC4A" wp14:editId="7C4797E1">
            <wp:extent cx="4951730" cy="2575560"/>
            <wp:effectExtent l="0" t="0" r="1270" b="0"/>
            <wp:docPr id="38" name="图片 38" descr="Sna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6" descr="Snap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69" cy="257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C98B" w14:textId="77777777" w:rsidR="003050B1" w:rsidRPr="003050B1" w:rsidRDefault="003050B1" w:rsidP="003050B1">
      <w:pPr>
        <w:keepLines/>
        <w:numPr>
          <w:ilvl w:val="5"/>
          <w:numId w:val="0"/>
        </w:numPr>
        <w:spacing w:after="240"/>
        <w:ind w:left="2121"/>
        <w:jc w:val="left"/>
        <w:outlineLvl w:val="5"/>
        <w:rPr>
          <w:rFonts w:ascii="Times New Roman" w:eastAsia="宋体" w:hAnsi="Times New Roman" w:cs="Times New Roman"/>
          <w:bCs/>
          <w:sz w:val="20"/>
          <w:szCs w:val="20"/>
        </w:rPr>
      </w:pPr>
      <w:bookmarkStart w:id="20" w:name="_Ref231312340"/>
      <w:bookmarkStart w:id="21" w:name="_Toc465705522"/>
      <w:r w:rsidRPr="003050B1">
        <w:rPr>
          <w:rFonts w:ascii="Times New Roman" w:eastAsia="宋体" w:hAnsi="Times New Roman" w:cs="Times New Roman"/>
          <w:bCs/>
          <w:sz w:val="20"/>
          <w:szCs w:val="20"/>
        </w:rPr>
        <w:t>Main Menu Interface</w:t>
      </w:r>
      <w:bookmarkEnd w:id="20"/>
      <w:bookmarkEnd w:id="21"/>
    </w:p>
    <w:p w14:paraId="2331D428" w14:textId="3393C968" w:rsidR="003050B1" w:rsidRPr="003050B1" w:rsidRDefault="003050B1" w:rsidP="003050B1">
      <w:pPr>
        <w:keepNext/>
        <w:widowControl/>
        <w:pBdr>
          <w:top w:val="single" w:sz="8" w:space="5" w:color="auto"/>
        </w:pBdr>
        <w:snapToGrid w:val="0"/>
        <w:spacing w:before="320" w:after="80"/>
        <w:ind w:left="1701"/>
        <w:jc w:val="left"/>
        <w:rPr>
          <w:rFonts w:ascii="Times New Roman" w:eastAsia="黑体" w:hAnsi="Times New Roman" w:cs="Times New Roman"/>
          <w:noProof/>
          <w:kern w:val="0"/>
          <w:sz w:val="20"/>
          <w:szCs w:val="21"/>
        </w:rPr>
      </w:pPr>
      <w:r w:rsidRPr="003050B1">
        <w:rPr>
          <w:rFonts w:ascii="Times New Roman" w:eastAsia="黑体" w:hAnsi="Times New Roman" w:cs="Times New Roman"/>
          <w:noProof/>
          <w:kern w:val="0"/>
          <w:sz w:val="20"/>
          <w:szCs w:val="21"/>
        </w:rPr>
        <w:drawing>
          <wp:inline distT="0" distB="0" distL="0" distR="0" wp14:anchorId="03E48917" wp14:editId="62F6DD47">
            <wp:extent cx="312420" cy="304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0B1">
        <w:rPr>
          <w:rFonts w:ascii="Times New Roman" w:eastAsia="黑体" w:hAnsi="Times New Roman" w:cs="Times New Roman" w:hint="eastAsia"/>
          <w:noProof/>
          <w:kern w:val="0"/>
          <w:sz w:val="20"/>
          <w:szCs w:val="21"/>
        </w:rPr>
        <w:t xml:space="preserve"> </w:t>
      </w:r>
      <w:r w:rsidRPr="003050B1">
        <w:rPr>
          <w:rFonts w:ascii="Times New Roman" w:eastAsia="黑体" w:hAnsi="Times New Roman" w:cs="Times New Roman"/>
          <w:noProof/>
          <w:kern w:val="0"/>
          <w:sz w:val="20"/>
          <w:szCs w:val="21"/>
        </w:rPr>
        <w:t>Note:</w:t>
      </w:r>
    </w:p>
    <w:p w14:paraId="49A4C358" w14:textId="6C8E853A" w:rsidR="003050B1" w:rsidRPr="003050B1" w:rsidRDefault="003050B1" w:rsidP="003050B1">
      <w:pPr>
        <w:widowControl/>
        <w:pBdr>
          <w:bottom w:val="single" w:sz="8" w:space="5" w:color="auto"/>
        </w:pBdr>
        <w:spacing w:after="320"/>
        <w:ind w:left="1701"/>
        <w:jc w:val="left"/>
        <w:rPr>
          <w:rFonts w:ascii="Times New Roman" w:eastAsia="楷体_GB2312" w:hAnsi="Times New Roman" w:cs="Times New Roman"/>
          <w:noProof/>
          <w:color w:val="000000"/>
          <w:kern w:val="0"/>
          <w:sz w:val="20"/>
          <w:szCs w:val="21"/>
        </w:rPr>
      </w:pP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t xml:space="preserve">The menu commands available on the main menu very for system administrators, operators, and maintenance. </w:t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fldChar w:fldCharType="begin"/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instrText xml:space="preserve"> REF _Ref231312340 \r \h </w:instrText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fldChar w:fldCharType="separate"/>
      </w:r>
      <w:r w:rsidR="002B497A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t>0</w:t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fldChar w:fldCharType="end"/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t xml:space="preserve"> shows the main menu interface for </w:t>
      </w:r>
      <w:r w:rsidRPr="003050B1">
        <w:rPr>
          <w:rFonts w:ascii="Times New Roman" w:eastAsia="楷体_GB2312" w:hAnsi="Times New Roman" w:cs="宋体" w:hint="eastAsia"/>
          <w:noProof/>
          <w:color w:val="000000"/>
          <w:kern w:val="0"/>
          <w:sz w:val="20"/>
          <w:szCs w:val="21"/>
        </w:rPr>
        <w:t>administrators</w:t>
      </w:r>
      <w:r w:rsidRPr="003050B1">
        <w:rPr>
          <w:rFonts w:ascii="Times New Roman" w:eastAsia="楷体_GB2312" w:hAnsi="Times New Roman" w:cs="宋体"/>
          <w:noProof/>
          <w:color w:val="000000"/>
          <w:kern w:val="0"/>
          <w:sz w:val="20"/>
          <w:szCs w:val="21"/>
        </w:rPr>
        <w:t xml:space="preserve">. </w:t>
      </w:r>
    </w:p>
    <w:p w14:paraId="2D05C146" w14:textId="77777777" w:rsidR="00AC47A2" w:rsidRPr="003050B1" w:rsidRDefault="00AC47A2"/>
    <w:sectPr w:rsidR="00AC47A2" w:rsidRPr="003050B1" w:rsidSect="003050B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黑体"/>
    <w:charset w:val="86"/>
    <w:family w:val="modern"/>
    <w:pitch w:val="fixed"/>
    <w:sig w:usb0="00000000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E7C4A"/>
    <w:multiLevelType w:val="hybridMultilevel"/>
    <w:tmpl w:val="9E628DDA"/>
    <w:lvl w:ilvl="0" w:tplc="DCE28096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  <w:sz w:val="15"/>
        <w:szCs w:val="15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num w:numId="1" w16cid:durableId="1798060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B1"/>
    <w:rsid w:val="002B497A"/>
    <w:rsid w:val="003050B1"/>
    <w:rsid w:val="00A407C9"/>
    <w:rsid w:val="00AC47A2"/>
    <w:rsid w:val="00C6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31D0A"/>
  <w15:chartTrackingRefBased/>
  <w15:docId w15:val="{C516D942-EC23-4447-937E-413E1DC06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1338</Words>
  <Characters>7627</Characters>
  <Application>Microsoft Office Word</Application>
  <DocSecurity>0</DocSecurity>
  <Lines>63</Lines>
  <Paragraphs>17</Paragraphs>
  <ScaleCrop>false</ScaleCrop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bridge zhang</dc:creator>
  <cp:keywords/>
  <dc:description/>
  <cp:lastModifiedBy>bridge zhang</cp:lastModifiedBy>
  <cp:revision>5</cp:revision>
  <dcterms:created xsi:type="dcterms:W3CDTF">2022-06-22T00:43:00Z</dcterms:created>
  <dcterms:modified xsi:type="dcterms:W3CDTF">2022-06-22T00:52:00Z</dcterms:modified>
</cp:coreProperties>
</file>