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合同管理系统需求说明</w:t>
      </w:r>
    </w:p>
    <w:p>
      <w:pPr>
        <w:jc w:val="left"/>
        <w:rPr>
          <w:rFonts w:asciiTheme="minorEastAsia" w:hAnsiTheme="minorEastAsia"/>
          <w:sz w:val="24"/>
        </w:rPr>
      </w:pPr>
    </w:p>
    <w:p>
      <w:pPr>
        <w:jc w:val="left"/>
        <w:rPr>
          <w:rFonts w:asciiTheme="minorEastAsia" w:hAnsiTheme="minorEastAsia"/>
          <w:b/>
          <w:bCs/>
          <w:sz w:val="28"/>
          <w:szCs w:val="28"/>
        </w:rPr>
      </w:pPr>
      <w:r>
        <w:rPr>
          <w:rFonts w:hint="eastAsia" w:asciiTheme="minorEastAsia" w:hAnsiTheme="minorEastAsia"/>
          <w:b/>
          <w:bCs/>
          <w:sz w:val="28"/>
          <w:szCs w:val="28"/>
        </w:rPr>
        <w:t>一、合同管理需求架构</w:t>
      </w:r>
    </w:p>
    <w:p>
      <w:pPr>
        <w:jc w:val="left"/>
        <w:rPr>
          <w:rFonts w:asciiTheme="minorEastAsia" w:hAnsiTheme="minorEastAsia"/>
          <w:sz w:val="24"/>
        </w:rPr>
      </w:pPr>
      <w:r>
        <w:rPr>
          <w:rFonts w:asciiTheme="minorEastAsia" w:hAnsiTheme="minorEastAsia"/>
          <w:sz w:val="24"/>
        </w:rPr>
        <w:drawing>
          <wp:anchor distT="0" distB="0" distL="114300" distR="114300" simplePos="0" relativeHeight="251659264" behindDoc="1" locked="0" layoutInCell="1" allowOverlap="1">
            <wp:simplePos x="0" y="0"/>
            <wp:positionH relativeFrom="column">
              <wp:posOffset>878205</wp:posOffset>
            </wp:positionH>
            <wp:positionV relativeFrom="paragraph">
              <wp:posOffset>110490</wp:posOffset>
            </wp:positionV>
            <wp:extent cx="3775075" cy="4019550"/>
            <wp:effectExtent l="0" t="0" r="0" b="635"/>
            <wp:wrapTight wrapText="bothSides">
              <wp:wrapPolygon>
                <wp:start x="0" y="0"/>
                <wp:lineTo x="0" y="21501"/>
                <wp:lineTo x="21473" y="21501"/>
                <wp:lineTo x="2147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775364" cy="4019449"/>
                    </a:xfrm>
                    <a:prstGeom prst="rect">
                      <a:avLst/>
                    </a:prstGeom>
                  </pic:spPr>
                </pic:pic>
              </a:graphicData>
            </a:graphic>
          </wp:anchor>
        </w:drawing>
      </w: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jc w:val="left"/>
        <w:rPr>
          <w:rFonts w:asciiTheme="minorEastAsia" w:hAnsiTheme="minorEastAsia"/>
          <w:sz w:val="24"/>
        </w:rPr>
      </w:pPr>
    </w:p>
    <w:p>
      <w:pPr>
        <w:spacing w:line="360" w:lineRule="auto"/>
        <w:jc w:val="left"/>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sz w:val="24"/>
        </w:rPr>
        <w:t>合同管理分为六部分：合同准备、合同起草和审批、合同签订、合同台账、合同履行、合同归档。</w:t>
      </w:r>
    </w:p>
    <w:p>
      <w:pPr>
        <w:spacing w:line="360" w:lineRule="auto"/>
        <w:jc w:val="left"/>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sz w:val="24"/>
        </w:rPr>
        <w:t>合同准备管理是合同签订前的准备工作和相关文档的管理，如合同签订前的审批流程和审批记录资料、招投标相关文档或合作洽谈记录文档。该过程使合同签订前准备工作与合同本体进行关联，为合同的审查和监督提供依据和资料。</w:t>
      </w:r>
    </w:p>
    <w:p>
      <w:pPr>
        <w:spacing w:line="360" w:lineRule="auto"/>
        <w:jc w:val="left"/>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sz w:val="24"/>
        </w:rPr>
        <w:t>合同起草和审批管理是对合同本体编写过程和审批过程进行管理，内容有合同模板的管理、合同草案的修订和合同审批。管理目标是实现线上化，提升合同起草和审批的效率。</w:t>
      </w:r>
    </w:p>
    <w:p>
      <w:pPr>
        <w:spacing w:line="360" w:lineRule="auto"/>
        <w:jc w:val="left"/>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sz w:val="24"/>
        </w:rPr>
        <w:t>合同签订管理是对合同纸质本体和电子合同进行管理，内容有打印和印章管理、纸质防篡改功能、电子合同和电子印章。该过程主要目标是保证纸质合同本体和电子合同在双方签字盖章的过程中与审核后的版本保存一致，防止各方的篡改和漏项。</w:t>
      </w:r>
    </w:p>
    <w:p>
      <w:pPr>
        <w:spacing w:line="360" w:lineRule="auto"/>
        <w:jc w:val="left"/>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sz w:val="24"/>
        </w:rPr>
        <w:t>合同台账管理对合同展示和统计，以及关联合同的统一管理。如工程项目相关的施工合同、设计合同、监理合同等进行关联，以项目形式进行管理。</w:t>
      </w:r>
    </w:p>
    <w:p>
      <w:pPr>
        <w:spacing w:line="360" w:lineRule="auto"/>
        <w:jc w:val="left"/>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sz w:val="24"/>
        </w:rPr>
        <w:t>合同履行管理是合同内容履行过程的管理，主要内容为合同内容履行管理、合同资金管理、合同变更和终结。根据不同的合同类型制定不同的管理方式。</w:t>
      </w:r>
    </w:p>
    <w:p>
      <w:pPr>
        <w:spacing w:line="360" w:lineRule="auto"/>
        <w:jc w:val="left"/>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sz w:val="24"/>
        </w:rPr>
        <w:t xml:space="preserve">合同归档管理是合同签订或终结后的存档管理，提供高效的合同档案查找功能。 </w:t>
      </w:r>
    </w:p>
    <w:p>
      <w:pPr>
        <w:spacing w:line="360" w:lineRule="auto"/>
        <w:jc w:val="left"/>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p>
    <w:p>
      <w:pPr>
        <w:spacing w:line="360" w:lineRule="auto"/>
        <w:jc w:val="left"/>
        <w:rPr>
          <w:rFonts w:asciiTheme="minorEastAsia" w:hAnsiTheme="minorEastAsia"/>
          <w:b/>
          <w:bCs/>
          <w:sz w:val="28"/>
          <w:szCs w:val="28"/>
        </w:rPr>
      </w:pPr>
      <w:r>
        <w:rPr>
          <w:rFonts w:hint="eastAsia" w:asciiTheme="minorEastAsia" w:hAnsiTheme="minorEastAsia"/>
          <w:b/>
          <w:bCs/>
          <w:sz w:val="28"/>
          <w:szCs w:val="28"/>
        </w:rPr>
        <w:t>二、合同分类和主控点分析</w:t>
      </w:r>
    </w:p>
    <w:p>
      <w:pPr>
        <w:spacing w:line="360" w:lineRule="auto"/>
        <w:jc w:val="left"/>
        <w:rPr>
          <w:rFonts w:asciiTheme="minorEastAsia" w:hAnsiTheme="minorEastAsia"/>
          <w:sz w:val="24"/>
        </w:rPr>
      </w:pPr>
      <w:bookmarkStart w:id="0" w:name="_GoBack"/>
      <w:r>
        <w:rPr>
          <w:rFonts w:asciiTheme="minorEastAsia" w:hAnsiTheme="minorEastAsia"/>
          <w:sz w:val="24"/>
        </w:rPr>
        <w:drawing>
          <wp:inline distT="0" distB="0" distL="0" distR="0">
            <wp:extent cx="5264785" cy="35953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4785" cy="3595370"/>
                    </a:xfrm>
                    <a:prstGeom prst="rect">
                      <a:avLst/>
                    </a:prstGeom>
                    <a:noFill/>
                    <a:ln>
                      <a:noFill/>
                    </a:ln>
                  </pic:spPr>
                </pic:pic>
              </a:graphicData>
            </a:graphic>
          </wp:inline>
        </w:drawing>
      </w:r>
      <w:bookmarkEnd w:id="0"/>
    </w:p>
    <w:p>
      <w:pPr>
        <w:spacing w:line="360" w:lineRule="auto"/>
        <w:rPr>
          <w:rFonts w:asciiTheme="minorEastAsia" w:hAnsiTheme="minorEastAsia"/>
          <w:b/>
          <w:bCs/>
          <w:sz w:val="24"/>
        </w:rPr>
      </w:pPr>
      <w:r>
        <w:rPr>
          <w:rFonts w:hint="eastAsia" w:asciiTheme="minorEastAsia" w:hAnsiTheme="minorEastAsia"/>
          <w:b/>
          <w:bCs/>
          <w:sz w:val="24"/>
        </w:rPr>
        <w:t>1、工程类合同</w:t>
      </w:r>
    </w:p>
    <w:p>
      <w:pPr>
        <w:spacing w:line="360" w:lineRule="auto"/>
        <w:rPr>
          <w:rFonts w:asciiTheme="minorEastAsia" w:hAnsiTheme="minorEastAsia"/>
          <w:sz w:val="24"/>
        </w:rPr>
      </w:pPr>
      <w:r>
        <w:rPr>
          <w:rFonts w:hint="eastAsia" w:asciiTheme="minorEastAsia" w:hAnsiTheme="minorEastAsia"/>
          <w:b/>
          <w:bCs/>
          <w:sz w:val="24"/>
        </w:rPr>
        <w:t>（1）采购阶段流程</w:t>
      </w:r>
      <w:r>
        <w:rPr>
          <w:rFonts w:hint="eastAsia" w:asciiTheme="minorEastAsia" w:hAnsiTheme="minorEastAsia"/>
          <w:sz w:val="24"/>
        </w:rPr>
        <w:t>：需求部门内部审批---向采购部门提出采购需求---采购部门内部审批----进行询价议价----确定中标单位</w:t>
      </w:r>
    </w:p>
    <w:p>
      <w:pPr>
        <w:spacing w:line="360" w:lineRule="auto"/>
        <w:rPr>
          <w:rFonts w:asciiTheme="minorEastAsia" w:hAnsiTheme="minorEastAsia"/>
          <w:sz w:val="24"/>
        </w:rPr>
      </w:pPr>
      <w:r>
        <w:rPr>
          <w:rFonts w:hint="eastAsia" w:asciiTheme="minorEastAsia" w:hAnsiTheme="minorEastAsia"/>
          <w:sz w:val="24"/>
        </w:rPr>
        <w:t>主要管理控制点：需求申请资料、审批过程资料、招投标文件</w:t>
      </w:r>
    </w:p>
    <w:p>
      <w:pPr>
        <w:spacing w:line="360" w:lineRule="auto"/>
        <w:rPr>
          <w:rFonts w:asciiTheme="minorEastAsia" w:hAnsiTheme="minorEastAsia"/>
          <w:sz w:val="24"/>
        </w:rPr>
      </w:pPr>
      <w:r>
        <w:rPr>
          <w:rFonts w:hint="eastAsia" w:asciiTheme="minorEastAsia" w:hAnsiTheme="minorEastAsia"/>
          <w:b/>
          <w:bCs/>
          <w:sz w:val="24"/>
        </w:rPr>
        <w:t>（2）合同阶段流程</w:t>
      </w:r>
      <w:r>
        <w:rPr>
          <w:rFonts w:hint="eastAsia" w:asciiTheme="minorEastAsia" w:hAnsiTheme="minorEastAsia"/>
          <w:sz w:val="24"/>
        </w:rPr>
        <w:t>：需求部门根据采购项目拟定合同---中心领导审批----财务、法务审核----合同定稿---合同用印、签订----指定具办人----合同备案</w:t>
      </w:r>
    </w:p>
    <w:p>
      <w:pPr>
        <w:spacing w:line="360" w:lineRule="auto"/>
        <w:rPr>
          <w:rFonts w:asciiTheme="minorEastAsia" w:hAnsiTheme="minorEastAsia"/>
          <w:sz w:val="24"/>
        </w:rPr>
      </w:pPr>
      <w:r>
        <w:rPr>
          <w:rFonts w:hint="eastAsia" w:asciiTheme="minorEastAsia" w:hAnsiTheme="minorEastAsia"/>
          <w:sz w:val="24"/>
        </w:rPr>
        <w:t>主要管理控制点：合同的起草、编制、审批、打印、盖章全流程管理</w:t>
      </w:r>
    </w:p>
    <w:p>
      <w:pPr>
        <w:spacing w:line="360" w:lineRule="auto"/>
        <w:rPr>
          <w:rFonts w:asciiTheme="minorEastAsia" w:hAnsiTheme="minorEastAsia"/>
          <w:sz w:val="24"/>
        </w:rPr>
      </w:pPr>
      <w:r>
        <w:rPr>
          <w:rFonts w:hint="eastAsia" w:asciiTheme="minorEastAsia" w:hAnsiTheme="minorEastAsia"/>
          <w:sz w:val="24"/>
        </w:rPr>
        <w:t>（3）</w:t>
      </w:r>
      <w:r>
        <w:rPr>
          <w:rFonts w:hint="eastAsia" w:asciiTheme="minorEastAsia" w:hAnsiTheme="minorEastAsia"/>
          <w:b/>
          <w:bCs/>
          <w:sz w:val="24"/>
        </w:rPr>
        <w:t>执行阶段流程</w:t>
      </w:r>
      <w:r>
        <w:rPr>
          <w:rFonts w:hint="eastAsia" w:asciiTheme="minorEastAsia" w:hAnsiTheme="minorEastAsia"/>
          <w:sz w:val="24"/>
        </w:rPr>
        <w:t>：</w:t>
      </w:r>
      <w:r>
        <w:rPr>
          <w:rFonts w:asciiTheme="minorEastAsia" w:hAnsiTheme="minorEastAsia"/>
          <w:sz w:val="24"/>
        </w:rPr>
        <w:t xml:space="preserve"> </w:t>
      </w:r>
    </w:p>
    <w:p>
      <w:pPr>
        <w:spacing w:line="360" w:lineRule="auto"/>
        <w:rPr>
          <w:rFonts w:asciiTheme="minorEastAsia" w:hAnsiTheme="minorEastAsia"/>
          <w:sz w:val="24"/>
        </w:rPr>
      </w:pPr>
      <w:r>
        <w:rPr>
          <w:rFonts w:hint="eastAsia" w:asciiTheme="minorEastAsia" w:hAnsiTheme="minorEastAsia"/>
          <w:sz w:val="24"/>
        </w:rPr>
        <w:t>1）大型施工类合同</w:t>
      </w:r>
    </w:p>
    <w:p>
      <w:pPr>
        <w:spacing w:line="360" w:lineRule="auto"/>
        <w:rPr>
          <w:rFonts w:asciiTheme="minorEastAsia" w:hAnsiTheme="minorEastAsia"/>
          <w:sz w:val="24"/>
        </w:rPr>
      </w:pPr>
      <w:r>
        <w:rPr>
          <w:rFonts w:hint="eastAsia" w:asciiTheme="minorEastAsia" w:hAnsiTheme="minorEastAsia"/>
          <w:sz w:val="24"/>
        </w:rPr>
        <w:t>施工流程：发开工通知——进场施工——分阶段计量付款——提报完工——竣工验收—竣工结算——质保——最终结清。</w:t>
      </w:r>
    </w:p>
    <w:p>
      <w:pPr>
        <w:spacing w:line="360" w:lineRule="auto"/>
        <w:rPr>
          <w:rFonts w:asciiTheme="minorEastAsia" w:hAnsiTheme="minorEastAsia"/>
          <w:sz w:val="24"/>
        </w:rPr>
      </w:pPr>
      <w:r>
        <w:rPr>
          <w:rFonts w:hint="eastAsia" w:asciiTheme="minorEastAsia" w:hAnsiTheme="minorEastAsia"/>
          <w:sz w:val="24"/>
        </w:rPr>
        <w:t>主要控制节点：工期（开工日期、完工日期、节点工期、竣工验收日期、质保期、最终结清日期）、进度款支付情况、验收情况、审计结算、其他异常情况添加（项目主要管理人员更换、签订补充协议、履约异常会议纪要等）</w:t>
      </w:r>
    </w:p>
    <w:p>
      <w:pPr>
        <w:spacing w:line="360" w:lineRule="auto"/>
        <w:rPr>
          <w:rFonts w:asciiTheme="minorEastAsia" w:hAnsiTheme="minorEastAsia"/>
          <w:sz w:val="24"/>
        </w:rPr>
      </w:pPr>
      <w:r>
        <w:rPr>
          <w:rFonts w:hint="eastAsia" w:asciiTheme="minorEastAsia" w:hAnsiTheme="minorEastAsia"/>
          <w:sz w:val="24"/>
        </w:rPr>
        <w:t>2）工程服务类合同</w:t>
      </w:r>
    </w:p>
    <w:p>
      <w:pPr>
        <w:spacing w:line="360" w:lineRule="auto"/>
        <w:rPr>
          <w:rFonts w:asciiTheme="minorEastAsia" w:hAnsiTheme="minorEastAsia"/>
          <w:sz w:val="24"/>
        </w:rPr>
      </w:pPr>
      <w:r>
        <w:rPr>
          <w:rFonts w:hint="eastAsia" w:asciiTheme="minorEastAsia" w:hAnsiTheme="minorEastAsia"/>
          <w:sz w:val="24"/>
        </w:rPr>
        <w:t>成果类服务（设计、审图、定位放线、清单编制等）控制点：成果提交时间、成果确认、付款节点、后续的配套服务，其他异常情况添加（签订补充协议、履约异常会议纪要等）。</w:t>
      </w:r>
    </w:p>
    <w:p>
      <w:pPr>
        <w:spacing w:line="360" w:lineRule="auto"/>
        <w:rPr>
          <w:rFonts w:cs="宋体" w:asciiTheme="minorEastAsia" w:hAnsiTheme="minorEastAsia"/>
          <w:sz w:val="24"/>
        </w:rPr>
      </w:pPr>
      <w:r>
        <w:rPr>
          <w:rFonts w:hint="eastAsia" w:asciiTheme="minorEastAsia" w:hAnsiTheme="minorEastAsia"/>
          <w:sz w:val="24"/>
        </w:rPr>
        <w:t>长期类服务（监理、跟踪审计等）控制点：服务时间、进度款支付节点、定期的服务质量评价</w:t>
      </w:r>
      <w:r>
        <w:rPr>
          <w:rFonts w:hint="eastAsia" w:cs="宋体" w:asciiTheme="minorEastAsia" w:hAnsiTheme="minorEastAsia"/>
          <w:sz w:val="24"/>
        </w:rPr>
        <w:t>（有/无）、其他异常情况添加（项目主要管理人员更换、签订补充协议、履约异常会议纪要等）。</w:t>
      </w:r>
    </w:p>
    <w:p>
      <w:pPr>
        <w:spacing w:line="360" w:lineRule="auto"/>
        <w:rPr>
          <w:rFonts w:asciiTheme="minorEastAsia" w:hAnsiTheme="minorEastAsia"/>
          <w:sz w:val="24"/>
        </w:rPr>
      </w:pPr>
      <w:r>
        <w:rPr>
          <w:rFonts w:hint="eastAsia" w:asciiTheme="minorEastAsia" w:hAnsiTheme="minorEastAsia"/>
          <w:sz w:val="24"/>
        </w:rPr>
        <w:t>（3）简易施工合同</w:t>
      </w:r>
    </w:p>
    <w:p>
      <w:pPr>
        <w:spacing w:line="360" w:lineRule="auto"/>
        <w:rPr>
          <w:rFonts w:asciiTheme="minorEastAsia" w:hAnsiTheme="minorEastAsia"/>
          <w:sz w:val="24"/>
        </w:rPr>
      </w:pPr>
      <w:r>
        <w:rPr>
          <w:rFonts w:hint="eastAsia" w:asciiTheme="minorEastAsia" w:hAnsiTheme="minorEastAsia"/>
          <w:sz w:val="24"/>
        </w:rPr>
        <w:t>施工流程：发开工通知——进场施工——提报完工——竣工验收——竣工结算——质保——最终结清。</w:t>
      </w:r>
    </w:p>
    <w:p>
      <w:pPr>
        <w:spacing w:line="360" w:lineRule="auto"/>
        <w:rPr>
          <w:rFonts w:asciiTheme="minorEastAsia" w:hAnsiTheme="minorEastAsia"/>
          <w:sz w:val="24"/>
        </w:rPr>
      </w:pPr>
      <w:r>
        <w:rPr>
          <w:rFonts w:hint="eastAsia" w:asciiTheme="minorEastAsia" w:hAnsiTheme="minorEastAsia"/>
          <w:sz w:val="24"/>
        </w:rPr>
        <w:t>主要控制节点：工期（开工日期、完工日期、竣工验收日期、质保期、最终结清日期）、验收情况、审计结算、其他异常情况添加（项目主要管理人员更换、签订补充协议、履约异常会议纪要等）</w:t>
      </w:r>
    </w:p>
    <w:p>
      <w:pPr>
        <w:spacing w:line="360" w:lineRule="auto"/>
        <w:rPr>
          <w:rFonts w:asciiTheme="minorEastAsia" w:hAnsiTheme="minorEastAsia"/>
          <w:b/>
          <w:bCs/>
          <w:sz w:val="24"/>
        </w:rPr>
      </w:pPr>
      <w:r>
        <w:rPr>
          <w:rFonts w:hint="eastAsia" w:asciiTheme="minorEastAsia" w:hAnsiTheme="minorEastAsia"/>
          <w:b/>
          <w:bCs/>
          <w:sz w:val="24"/>
        </w:rPr>
        <w:t>各财务付款节点与合同管理系统相关节点进行关联，方便相关过程和资料的查找，并且异常情况进行提醒。</w:t>
      </w:r>
    </w:p>
    <w:p>
      <w:pPr>
        <w:spacing w:line="360" w:lineRule="auto"/>
        <w:rPr>
          <w:rFonts w:asciiTheme="minorEastAsia" w:hAnsiTheme="minorEastAsia"/>
          <w:b/>
          <w:bCs/>
          <w:sz w:val="24"/>
        </w:rPr>
      </w:pPr>
    </w:p>
    <w:p>
      <w:pPr>
        <w:rPr>
          <w:rFonts w:asciiTheme="minorEastAsia" w:hAnsiTheme="minorEastAsia"/>
          <w:b/>
          <w:bCs/>
          <w:sz w:val="24"/>
        </w:rPr>
      </w:pPr>
      <w:r>
        <w:rPr>
          <w:rFonts w:asciiTheme="minorEastAsia" w:hAnsiTheme="minorEastAsia"/>
          <w:b/>
          <w:bCs/>
          <w:sz w:val="24"/>
        </w:rPr>
        <w:t>2</w:t>
      </w:r>
      <w:r>
        <w:rPr>
          <w:rFonts w:hint="eastAsia" w:asciiTheme="minorEastAsia" w:hAnsiTheme="minorEastAsia"/>
          <w:b/>
          <w:bCs/>
          <w:sz w:val="24"/>
        </w:rPr>
        <w:t>、采购类合同</w:t>
      </w:r>
    </w:p>
    <w:p>
      <w:pPr>
        <w:spacing w:line="360" w:lineRule="auto"/>
        <w:rPr>
          <w:rFonts w:asciiTheme="minorEastAsia" w:hAnsiTheme="minorEastAsia"/>
          <w:sz w:val="24"/>
        </w:rPr>
      </w:pPr>
      <w:r>
        <w:rPr>
          <w:rFonts w:hint="eastAsia" w:asciiTheme="minorEastAsia" w:hAnsiTheme="minorEastAsia"/>
          <w:sz w:val="24"/>
        </w:rPr>
        <w:t>（1）采购阶段流程：需求部门内部审批---向采购部门提出采购需求---采购部门内部审批----进行询价议价----确定中标单位</w:t>
      </w:r>
    </w:p>
    <w:p>
      <w:pPr>
        <w:spacing w:line="360" w:lineRule="auto"/>
        <w:rPr>
          <w:rFonts w:asciiTheme="minorEastAsia" w:hAnsiTheme="minorEastAsia"/>
          <w:sz w:val="24"/>
        </w:rPr>
      </w:pPr>
      <w:r>
        <w:rPr>
          <w:rFonts w:hint="eastAsia" w:asciiTheme="minorEastAsia" w:hAnsiTheme="minorEastAsia"/>
          <w:sz w:val="24"/>
        </w:rPr>
        <w:t>管理控制点：需求申请资料、审批过程资料、招投标文件</w:t>
      </w:r>
    </w:p>
    <w:p>
      <w:pPr>
        <w:spacing w:line="360" w:lineRule="auto"/>
        <w:rPr>
          <w:rFonts w:asciiTheme="minorEastAsia" w:hAnsiTheme="minorEastAsia"/>
          <w:sz w:val="24"/>
        </w:rPr>
      </w:pPr>
      <w:r>
        <w:rPr>
          <w:rFonts w:hint="eastAsia" w:asciiTheme="minorEastAsia" w:hAnsiTheme="minorEastAsia"/>
          <w:sz w:val="24"/>
        </w:rPr>
        <w:t>（2）合同阶段流程：需求部门根据采购项目拟定合同---中心领导审批----财务、法务审核----合同定稿---合同用印、签订----指定具办人----合同备案</w:t>
      </w:r>
    </w:p>
    <w:p>
      <w:pPr>
        <w:spacing w:line="360" w:lineRule="auto"/>
        <w:rPr>
          <w:rFonts w:asciiTheme="minorEastAsia" w:hAnsiTheme="minorEastAsia"/>
          <w:sz w:val="24"/>
        </w:rPr>
      </w:pPr>
      <w:r>
        <w:rPr>
          <w:rFonts w:hint="eastAsia" w:asciiTheme="minorEastAsia" w:hAnsiTheme="minorEastAsia"/>
          <w:sz w:val="24"/>
        </w:rPr>
        <w:t>管理控制点：合同的起草、编制、审批、打印、盖章全流程管理</w:t>
      </w:r>
    </w:p>
    <w:p>
      <w:pPr>
        <w:spacing w:line="360" w:lineRule="auto"/>
        <w:rPr>
          <w:rFonts w:asciiTheme="minorEastAsia" w:hAnsiTheme="minorEastAsia"/>
          <w:sz w:val="24"/>
        </w:rPr>
      </w:pPr>
      <w:r>
        <w:rPr>
          <w:rFonts w:hint="eastAsia" w:asciiTheme="minorEastAsia" w:hAnsiTheme="minorEastAsia"/>
          <w:sz w:val="24"/>
        </w:rPr>
        <w:t>（3）执行阶段：根据业务不同进行梳理</w:t>
      </w:r>
    </w:p>
    <w:p>
      <w:pPr>
        <w:spacing w:line="360" w:lineRule="auto"/>
        <w:rPr>
          <w:rFonts w:asciiTheme="minorEastAsia" w:hAnsiTheme="minorEastAsia"/>
          <w:sz w:val="24"/>
        </w:rPr>
      </w:pPr>
      <w:r>
        <w:rPr>
          <w:rFonts w:hint="eastAsia" w:asciiTheme="minorEastAsia" w:hAnsiTheme="minorEastAsia"/>
          <w:sz w:val="24"/>
        </w:rPr>
        <w:t>主要控制点：到货时间、验收情况、付款情况</w:t>
      </w:r>
    </w:p>
    <w:p>
      <w:pPr>
        <w:spacing w:line="360" w:lineRule="auto"/>
        <w:rPr>
          <w:rFonts w:asciiTheme="minorEastAsia" w:hAnsiTheme="minorEastAsia"/>
          <w:sz w:val="24"/>
        </w:rPr>
      </w:pPr>
      <w:r>
        <w:rPr>
          <w:rFonts w:hint="eastAsia" w:asciiTheme="minorEastAsia" w:hAnsiTheme="minorEastAsia"/>
          <w:sz w:val="24"/>
        </w:rPr>
        <w:t>1）设备采购安装合同</w:t>
      </w:r>
    </w:p>
    <w:p>
      <w:pPr>
        <w:spacing w:line="360" w:lineRule="auto"/>
        <w:rPr>
          <w:rFonts w:asciiTheme="minorEastAsia" w:hAnsiTheme="minorEastAsia"/>
          <w:sz w:val="24"/>
        </w:rPr>
      </w:pPr>
      <w:r>
        <w:rPr>
          <w:rFonts w:hint="eastAsia" w:asciiTheme="minorEastAsia" w:hAnsiTheme="minorEastAsia"/>
          <w:sz w:val="24"/>
        </w:rPr>
        <w:t>主管管理控制点：设备到货时间、各阶段安装验收情况、各阶段付款情况、竣工验收情况、质保期和质保金情况，异常情况提醒（时间、付款）</w:t>
      </w:r>
    </w:p>
    <w:p>
      <w:pPr>
        <w:spacing w:line="360" w:lineRule="auto"/>
        <w:ind w:firstLine="240" w:firstLineChars="10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1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①</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记录每批次到货时间、初步验收情况和付款情况。</w:t>
      </w:r>
    </w:p>
    <w:p>
      <w:pPr>
        <w:spacing w:line="360" w:lineRule="auto"/>
        <w:ind w:firstLine="240" w:firstLineChars="10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2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②</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各阶段安装调试能否达到使用要求，未满足要求的情况下，显示流程异常，及时更进处理。</w:t>
      </w:r>
    </w:p>
    <w:p>
      <w:pPr>
        <w:spacing w:line="360" w:lineRule="auto"/>
        <w:ind w:firstLine="240" w:firstLineChars="10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3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③</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最终验收情况，根据公司相关制度，流程将会推送至主管部门和执行部门，验收后在流程中反馈验收情况，如验收不合格，推送至直属领导及财务、法务，确定不合格原因，是否产生违约责任等。</w:t>
      </w:r>
    </w:p>
    <w:p>
      <w:pPr>
        <w:spacing w:line="360" w:lineRule="auto"/>
        <w:ind w:firstLine="240" w:firstLineChars="10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4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④</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质保条款执行，以最终验收合格日开始计算，自动识别文本中的质保期，产生质保项目后，如需使用质保金，通过财务在财务系统的扣除自动关联到合同系统中，显示剩余的质保金。通过数据分析功能，可以汇总查询在质保期限中的所有合同。质保期到期后可以提示业务部门退质保金。</w:t>
      </w:r>
    </w:p>
    <w:p>
      <w:pPr>
        <w:spacing w:line="360" w:lineRule="auto"/>
        <w:ind w:firstLine="240" w:firstLineChars="10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5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⑤</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违约处理，是否存在交货逾期、产品质量问题是否符合合同要求，发生违约情况并在系统反馈后，显示异常，并提醒至财务、法务及其直管中心领导。</w:t>
      </w:r>
    </w:p>
    <w:p>
      <w:pPr>
        <w:spacing w:line="360" w:lineRule="auto"/>
        <w:ind w:firstLine="240" w:firstLineChars="10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6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⑥</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大型合同能够分单体进行管理（设备采购、设备安装）。</w:t>
      </w:r>
    </w:p>
    <w:p>
      <w:pPr>
        <w:spacing w:line="360" w:lineRule="auto"/>
        <w:rPr>
          <w:rFonts w:asciiTheme="minorEastAsia" w:hAnsiTheme="minorEastAsia"/>
          <w:sz w:val="24"/>
        </w:rPr>
      </w:pPr>
    </w:p>
    <w:p>
      <w:pPr>
        <w:spacing w:line="360" w:lineRule="auto"/>
        <w:rPr>
          <w:rFonts w:asciiTheme="minorEastAsia" w:hAnsiTheme="minorEastAsia"/>
          <w:b/>
          <w:bCs/>
          <w:sz w:val="24"/>
        </w:rPr>
      </w:pPr>
      <w:r>
        <w:rPr>
          <w:rFonts w:hint="eastAsia" w:asciiTheme="minorEastAsia" w:hAnsiTheme="minorEastAsia"/>
          <w:b/>
          <w:bCs/>
          <w:sz w:val="24"/>
        </w:rPr>
        <w:t>2）采购订单（采购合同和采购订单的适用条件）（暂定）</w:t>
      </w:r>
    </w:p>
    <w:p>
      <w:pPr>
        <w:spacing w:line="360" w:lineRule="auto"/>
        <w:rPr>
          <w:rFonts w:asciiTheme="minorEastAsia" w:hAnsiTheme="minorEastAsia"/>
          <w:sz w:val="24"/>
        </w:rPr>
      </w:pPr>
      <w:r>
        <w:rPr>
          <w:rFonts w:hint="eastAsia" w:asciiTheme="minorEastAsia" w:hAnsiTheme="minorEastAsia"/>
          <w:sz w:val="24"/>
        </w:rPr>
        <w:t>主要管理控制点：订单的样式格式、订单的完成情况、订单的付款情况</w:t>
      </w:r>
    </w:p>
    <w:p>
      <w:pPr>
        <w:spacing w:line="360" w:lineRule="auto"/>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1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①</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根据合同识别到货时间点、我方付款时间点，提示具办人按时付款办理收货手续，逾期则流程显示异常，并流转至财务及其直管中心领导。</w:t>
      </w:r>
    </w:p>
    <w:p>
      <w:pPr>
        <w:spacing w:line="360" w:lineRule="auto"/>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2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②</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到货手续，到货后在系统确定全部到货时间。</w:t>
      </w:r>
    </w:p>
    <w:p>
      <w:pPr>
        <w:spacing w:line="360" w:lineRule="auto"/>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3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③</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验收手续，根据公司相关制度，确定验收参与部门，共同签署验收单，业务具办人及时在系统填写验收时间及验收结果。</w:t>
      </w:r>
    </w:p>
    <w:p>
      <w:pPr>
        <w:spacing w:line="360" w:lineRule="auto"/>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4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④</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质保责任，自动识别质保时长，通过验收手续确定质保的起算时间，通过数据分析功能，可以汇总查询在质保期限中的所有项目。质保期到期后可以提示业务部门退质保金。产生质保项目后，如需使用质保金，通过财务在财务系统的扣除自动关联到合同系统中，显示剩余的质保金。</w:t>
      </w:r>
    </w:p>
    <w:p>
      <w:pPr>
        <w:spacing w:line="360" w:lineRule="auto"/>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 5 \* GB3</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asciiTheme="minorEastAsia" w:hAnsiTheme="minorEastAsia"/>
          <w:sz w:val="24"/>
        </w:rPr>
        <w:t>⑤</w:t>
      </w:r>
      <w:r>
        <w:rPr>
          <w:rFonts w:asciiTheme="minorEastAsia" w:hAnsiTheme="minorEastAsia"/>
          <w:sz w:val="24"/>
        </w:rPr>
        <w:fldChar w:fldCharType="end"/>
      </w:r>
      <w:r>
        <w:rPr>
          <w:rFonts w:asciiTheme="minorEastAsia" w:hAnsiTheme="minorEastAsia"/>
          <w:sz w:val="24"/>
        </w:rPr>
        <w:t xml:space="preserve"> </w:t>
      </w:r>
      <w:r>
        <w:rPr>
          <w:rFonts w:hint="eastAsia" w:asciiTheme="minorEastAsia" w:hAnsiTheme="minorEastAsia"/>
          <w:sz w:val="24"/>
        </w:rPr>
        <w:t>违约处理，是否存在交货逾期、产品质量问题是否符合合同要求，发生违约情况并在系统反馈后，流程显示异常，并流转至财务、法务及其直管中心领导。</w:t>
      </w:r>
    </w:p>
    <w:p>
      <w:pPr>
        <w:spacing w:line="360" w:lineRule="auto"/>
        <w:rPr>
          <w:rFonts w:asciiTheme="minorEastAsia" w:hAnsiTheme="minorEastAsia"/>
          <w:sz w:val="24"/>
        </w:rPr>
      </w:pPr>
    </w:p>
    <w:p>
      <w:pPr>
        <w:spacing w:line="360" w:lineRule="auto"/>
        <w:rPr>
          <w:rFonts w:asciiTheme="minorEastAsia" w:hAnsiTheme="minorEastAsia"/>
          <w:sz w:val="24"/>
        </w:rPr>
      </w:pPr>
      <w:r>
        <w:rPr>
          <w:rFonts w:hint="eastAsia" w:asciiTheme="minorEastAsia" w:hAnsiTheme="minorEastAsia"/>
          <w:b/>
          <w:bCs/>
          <w:sz w:val="24"/>
        </w:rPr>
        <w:t>3、服务类合同</w:t>
      </w:r>
    </w:p>
    <w:p>
      <w:pPr>
        <w:spacing w:line="360" w:lineRule="auto"/>
        <w:rPr>
          <w:rFonts w:asciiTheme="minorEastAsia" w:hAnsiTheme="minorEastAsia"/>
          <w:sz w:val="24"/>
        </w:rPr>
      </w:pPr>
      <w:r>
        <w:rPr>
          <w:rFonts w:hint="eastAsia" w:asciiTheme="minorEastAsia" w:hAnsiTheme="minorEastAsia"/>
          <w:sz w:val="24"/>
        </w:rPr>
        <w:t>主要管理控制点：成果服务类：服务成果提交时间、验收情况、付款情况</w:t>
      </w:r>
    </w:p>
    <w:p>
      <w:pPr>
        <w:spacing w:line="360" w:lineRule="auto"/>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t xml:space="preserve">               </w:t>
      </w:r>
      <w:r>
        <w:rPr>
          <w:rFonts w:hint="eastAsia" w:asciiTheme="minorEastAsia" w:hAnsiTheme="minorEastAsia"/>
          <w:sz w:val="24"/>
        </w:rPr>
        <w:t>持续服务类：服务期限、分阶段的服务评价、付款情况</w:t>
      </w:r>
    </w:p>
    <w:p>
      <w:pPr>
        <w:spacing w:line="360" w:lineRule="auto"/>
        <w:ind w:firstLine="480" w:firstLineChars="200"/>
        <w:rPr>
          <w:rFonts w:asciiTheme="minorEastAsia" w:hAnsiTheme="minorEastAsia"/>
          <w:sz w:val="24"/>
        </w:rPr>
      </w:pPr>
      <w:r>
        <w:rPr>
          <w:rFonts w:hint="eastAsia" w:asciiTheme="minorEastAsia" w:hAnsiTheme="minorEastAsia"/>
          <w:sz w:val="24"/>
        </w:rPr>
        <w:t>自动识别合同中归于服务的时间要求（成果类服务提取交付成果时间，持续性服务类识别服务期间）成果类服务到期前提示具办人反馈履行情况，持续性服务定期反馈对服务质量的评价，不按时反馈则显示异常，推送至主管部门、财务及法务。</w:t>
      </w:r>
    </w:p>
    <w:p>
      <w:pPr>
        <w:spacing w:line="360" w:lineRule="auto"/>
        <w:rPr>
          <w:rFonts w:asciiTheme="minorEastAsia" w:hAnsiTheme="minorEastAsia"/>
          <w:sz w:val="24"/>
        </w:rPr>
      </w:pPr>
    </w:p>
    <w:p>
      <w:pPr>
        <w:spacing w:line="360" w:lineRule="auto"/>
        <w:rPr>
          <w:rFonts w:asciiTheme="minorEastAsia" w:hAnsiTheme="minorEastAsia"/>
          <w:b/>
          <w:bCs/>
          <w:sz w:val="24"/>
        </w:rPr>
      </w:pPr>
      <w:r>
        <w:rPr>
          <w:rFonts w:hint="eastAsia" w:asciiTheme="minorEastAsia" w:hAnsiTheme="minorEastAsia"/>
          <w:b/>
          <w:bCs/>
          <w:sz w:val="24"/>
        </w:rPr>
        <w:t>4、公司战略类合同（暂定、档案管理）</w:t>
      </w:r>
    </w:p>
    <w:p>
      <w:pPr>
        <w:spacing w:line="360" w:lineRule="auto"/>
        <w:rPr>
          <w:rFonts w:asciiTheme="minorEastAsia" w:hAnsiTheme="minorEastAsia"/>
          <w:sz w:val="24"/>
        </w:rPr>
      </w:pPr>
      <w:r>
        <w:rPr>
          <w:rFonts w:hint="eastAsia" w:asciiTheme="minorEastAsia" w:hAnsiTheme="minorEastAsia"/>
          <w:sz w:val="24"/>
        </w:rPr>
        <w:t>主要管理控制点：合同材料的登记备案、保密要求</w:t>
      </w:r>
    </w:p>
    <w:p>
      <w:pPr>
        <w:spacing w:line="360" w:lineRule="auto"/>
        <w:rPr>
          <w:rFonts w:asciiTheme="minorEastAsia" w:hAnsiTheme="minorEastAsia"/>
          <w:sz w:val="24"/>
        </w:rPr>
      </w:pPr>
    </w:p>
    <w:p>
      <w:pPr>
        <w:spacing w:line="360" w:lineRule="auto"/>
        <w:rPr>
          <w:rFonts w:asciiTheme="minorEastAsia" w:hAnsiTheme="minorEastAsia"/>
          <w:b/>
          <w:bCs/>
          <w:sz w:val="24"/>
        </w:rPr>
      </w:pPr>
      <w:r>
        <w:rPr>
          <w:rFonts w:hint="eastAsia" w:asciiTheme="minorEastAsia" w:hAnsiTheme="minorEastAsia"/>
          <w:b/>
          <w:bCs/>
          <w:sz w:val="24"/>
        </w:rPr>
        <w:t>5、租赁合同</w:t>
      </w:r>
    </w:p>
    <w:p>
      <w:pPr>
        <w:spacing w:line="360" w:lineRule="auto"/>
        <w:rPr>
          <w:rFonts w:asciiTheme="minorEastAsia" w:hAnsiTheme="minorEastAsia"/>
          <w:b/>
          <w:bCs/>
          <w:sz w:val="24"/>
        </w:rPr>
      </w:pPr>
      <w:r>
        <w:rPr>
          <w:rFonts w:hint="eastAsia" w:asciiTheme="minorEastAsia" w:hAnsiTheme="minorEastAsia"/>
          <w:b/>
          <w:bCs/>
          <w:sz w:val="24"/>
        </w:rPr>
        <w:t>（1）租赁合同---承租合同</w:t>
      </w:r>
    </w:p>
    <w:p>
      <w:pPr>
        <w:pStyle w:val="11"/>
        <w:spacing w:line="360" w:lineRule="auto"/>
        <w:ind w:left="360" w:firstLine="0" w:firstLineChars="0"/>
        <w:rPr>
          <w:rFonts w:asciiTheme="minorEastAsia" w:hAnsiTheme="minorEastAsia"/>
          <w:b/>
          <w:bCs/>
          <w:sz w:val="24"/>
        </w:rPr>
      </w:pPr>
      <w:r>
        <w:rPr>
          <w:rFonts w:hint="eastAsia" w:asciiTheme="minorEastAsia" w:hAnsiTheme="minorEastAsia"/>
          <w:b/>
          <w:bCs/>
          <w:sz w:val="24"/>
        </w:rPr>
        <w:t>主要管理控制点：租赁物接收时间、租赁时间、各阶段付款情况、异常情况提醒</w:t>
      </w:r>
    </w:p>
    <w:p>
      <w:pPr>
        <w:spacing w:line="360" w:lineRule="auto"/>
        <w:ind w:firstLine="240" w:firstLineChars="100"/>
        <w:rPr>
          <w:rFonts w:asciiTheme="minorEastAsia" w:hAnsiTheme="minorEastAsia"/>
          <w:sz w:val="24"/>
        </w:rPr>
      </w:pPr>
      <w:r>
        <w:rPr>
          <w:rFonts w:hint="eastAsia" w:asciiTheme="minorEastAsia" w:hAnsiTheme="minorEastAsia"/>
          <w:sz w:val="24"/>
        </w:rPr>
        <w:t>1）根据合同识别我方付款时间点，在付款前提示具办人按时付款，逾期未办理付款的，流程显示异常，并流转至财务及其直管中心领导，防止我方违约。</w:t>
      </w:r>
    </w:p>
    <w:p>
      <w:pPr>
        <w:spacing w:line="360" w:lineRule="auto"/>
        <w:ind w:firstLine="240" w:firstLineChars="100"/>
        <w:rPr>
          <w:rFonts w:asciiTheme="minorEastAsia" w:hAnsiTheme="minorEastAsia"/>
          <w:sz w:val="24"/>
        </w:rPr>
      </w:pPr>
      <w:r>
        <w:rPr>
          <w:rFonts w:hint="eastAsia" w:asciiTheme="minorEastAsia" w:hAnsiTheme="minorEastAsia"/>
          <w:sz w:val="24"/>
        </w:rPr>
        <w:t>2）接收租赁物时，与出租人签订交接清单，明确租赁物状况。</w:t>
      </w:r>
    </w:p>
    <w:p>
      <w:pPr>
        <w:spacing w:line="360" w:lineRule="auto"/>
        <w:ind w:firstLine="240" w:firstLineChars="100"/>
        <w:rPr>
          <w:rFonts w:asciiTheme="minorEastAsia" w:hAnsiTheme="minorEastAsia"/>
          <w:sz w:val="24"/>
        </w:rPr>
      </w:pPr>
      <w:r>
        <w:rPr>
          <w:rFonts w:hint="eastAsia" w:asciiTheme="minorEastAsia" w:hAnsiTheme="minorEastAsia"/>
          <w:sz w:val="24"/>
        </w:rPr>
        <w:t>3）租赁过程中出现租赁物的维修等事项，及时完成内部审批、外部沟通，就维修项目的处理达成一致意见。</w:t>
      </w:r>
    </w:p>
    <w:p>
      <w:pPr>
        <w:spacing w:line="360" w:lineRule="auto"/>
        <w:rPr>
          <w:rFonts w:asciiTheme="minorEastAsia" w:hAnsiTheme="minorEastAsia"/>
          <w:b/>
          <w:bCs/>
          <w:sz w:val="24"/>
        </w:rPr>
      </w:pPr>
      <w:r>
        <w:rPr>
          <w:rFonts w:hint="eastAsia" w:asciiTheme="minorEastAsia" w:hAnsiTheme="minorEastAsia"/>
          <w:b/>
          <w:bCs/>
          <w:sz w:val="24"/>
        </w:rPr>
        <w:t>（2）租赁合同---出租合同</w:t>
      </w:r>
    </w:p>
    <w:p>
      <w:pPr>
        <w:pStyle w:val="11"/>
        <w:spacing w:line="360" w:lineRule="auto"/>
        <w:ind w:left="360" w:firstLine="0" w:firstLineChars="0"/>
        <w:rPr>
          <w:rFonts w:asciiTheme="minorEastAsia" w:hAnsiTheme="minorEastAsia"/>
          <w:sz w:val="24"/>
        </w:rPr>
      </w:pPr>
      <w:r>
        <w:rPr>
          <w:rFonts w:hint="eastAsia" w:asciiTheme="minorEastAsia" w:hAnsiTheme="minorEastAsia"/>
          <w:sz w:val="24"/>
        </w:rPr>
        <w:t>主要管理控制点：出租物交接时间、出租物交接时情况、租赁时间、各阶段付款情况、异常情况提醒</w:t>
      </w:r>
    </w:p>
    <w:p>
      <w:pPr>
        <w:spacing w:line="360" w:lineRule="auto"/>
        <w:ind w:firstLine="240" w:firstLineChars="100"/>
        <w:rPr>
          <w:rFonts w:asciiTheme="minorEastAsia" w:hAnsiTheme="minorEastAsia"/>
          <w:sz w:val="24"/>
        </w:rPr>
      </w:pPr>
      <w:r>
        <w:rPr>
          <w:rFonts w:hint="eastAsia" w:asciiTheme="minorEastAsia" w:hAnsiTheme="minorEastAsia"/>
          <w:sz w:val="24"/>
        </w:rPr>
        <w:t>1）根据合同识别我方收款时间点，在付款前提示具办人按时办理收款手续，如具办人未按时办理完成手续，流程显示异常，并流转至财务及其直管中心领导，进行催款。</w:t>
      </w:r>
    </w:p>
    <w:p>
      <w:pPr>
        <w:spacing w:line="360" w:lineRule="auto"/>
        <w:ind w:firstLine="240" w:firstLineChars="100"/>
        <w:rPr>
          <w:rFonts w:asciiTheme="minorEastAsia" w:hAnsiTheme="minorEastAsia"/>
          <w:sz w:val="24"/>
        </w:rPr>
      </w:pPr>
      <w:r>
        <w:rPr>
          <w:rFonts w:hint="eastAsia" w:asciiTheme="minorEastAsia" w:hAnsiTheme="minorEastAsia"/>
          <w:sz w:val="24"/>
        </w:rPr>
        <w:t>2）移交租赁物时，与承租人签订交接清单，明确租赁物状况。</w:t>
      </w:r>
    </w:p>
    <w:p>
      <w:pPr>
        <w:spacing w:line="360" w:lineRule="auto"/>
        <w:ind w:firstLine="240" w:firstLineChars="100"/>
        <w:rPr>
          <w:rFonts w:asciiTheme="minorEastAsia" w:hAnsiTheme="minorEastAsia"/>
          <w:sz w:val="24"/>
        </w:rPr>
      </w:pPr>
      <w:r>
        <w:rPr>
          <w:rFonts w:hint="eastAsia" w:asciiTheme="minorEastAsia" w:hAnsiTheme="minorEastAsia"/>
          <w:sz w:val="24"/>
        </w:rPr>
        <w:t>3）具办人定期维护（可设置为月度、季度）出租屋状况，租赁过程中出现租赁物的维修等事项，及时完成内部审批、外部沟通，就维修项目的处理达成一致意见。</w:t>
      </w:r>
    </w:p>
    <w:p>
      <w:pPr>
        <w:spacing w:line="360" w:lineRule="auto"/>
        <w:ind w:firstLine="240" w:firstLineChars="100"/>
        <w:rPr>
          <w:rFonts w:asciiTheme="minorEastAsia" w:hAnsiTheme="minorEastAsia"/>
          <w:sz w:val="24"/>
        </w:rPr>
      </w:pPr>
      <w:r>
        <w:rPr>
          <w:rFonts w:hint="eastAsia" w:asciiTheme="minorEastAsia" w:hAnsiTheme="minorEastAsia"/>
          <w:sz w:val="24"/>
        </w:rPr>
        <w:t>4）租赁届满的，做好租赁物的收回工作，并再次与承租人签订交接单。租赁期满，具办人仍未在系统里办理租赁物的收回工作的，流程显示异常，并流转至财务及其直管中心领导，催促具办人尽快收回租赁物。</w:t>
      </w:r>
    </w:p>
    <w:p>
      <w:pPr>
        <w:spacing w:line="360" w:lineRule="auto"/>
        <w:ind w:firstLine="240" w:firstLineChars="100"/>
        <w:rPr>
          <w:rFonts w:asciiTheme="minorEastAsia" w:hAnsiTheme="minorEastAsia"/>
          <w:sz w:val="24"/>
        </w:rPr>
      </w:pPr>
      <w:r>
        <w:rPr>
          <w:rFonts w:hint="eastAsia" w:asciiTheme="minorEastAsia" w:hAnsiTheme="minorEastAsia"/>
          <w:sz w:val="24"/>
        </w:rPr>
        <w:t>5）我方需出售租赁物的情况时，及时通知具办人告知承租人是否行使优先购买权。</w:t>
      </w:r>
    </w:p>
    <w:p>
      <w:pPr>
        <w:spacing w:line="360" w:lineRule="auto"/>
        <w:ind w:firstLine="240" w:firstLineChars="100"/>
        <w:rPr>
          <w:rFonts w:asciiTheme="minorEastAsia" w:hAnsiTheme="minorEastAsia"/>
          <w:sz w:val="24"/>
        </w:rPr>
      </w:pPr>
    </w:p>
    <w:p>
      <w:pPr>
        <w:rPr>
          <w:b/>
          <w:bCs/>
          <w:sz w:val="24"/>
        </w:rPr>
      </w:pPr>
      <w:r>
        <w:rPr>
          <w:rFonts w:asciiTheme="minorEastAsia" w:hAnsiTheme="minorEastAsia"/>
          <w:b/>
          <w:bCs/>
          <w:sz w:val="24"/>
        </w:rPr>
        <w:t>6</w:t>
      </w:r>
      <w:r>
        <w:rPr>
          <w:rFonts w:hint="eastAsia" w:asciiTheme="minorEastAsia" w:hAnsiTheme="minorEastAsia"/>
          <w:b/>
          <w:bCs/>
          <w:sz w:val="24"/>
        </w:rPr>
        <w:t>、</w:t>
      </w:r>
      <w:r>
        <w:rPr>
          <w:rFonts w:hint="eastAsia"/>
          <w:b/>
          <w:bCs/>
          <w:sz w:val="24"/>
        </w:rPr>
        <w:t>担保类合同</w:t>
      </w:r>
    </w:p>
    <w:p>
      <w:pPr>
        <w:spacing w:line="360" w:lineRule="auto"/>
        <w:rPr>
          <w:rFonts w:asciiTheme="minorEastAsia" w:hAnsiTheme="minorEastAsia"/>
          <w:sz w:val="24"/>
        </w:rPr>
      </w:pPr>
      <w:r>
        <w:rPr>
          <w:rFonts w:hint="eastAsia" w:asciiTheme="minorEastAsia" w:hAnsiTheme="minorEastAsia"/>
          <w:sz w:val="24"/>
        </w:rPr>
        <w:t>（1）我司为担保人类合同</w:t>
      </w:r>
    </w:p>
    <w:p>
      <w:pPr>
        <w:pStyle w:val="11"/>
        <w:spacing w:line="360" w:lineRule="auto"/>
        <w:ind w:left="360" w:firstLine="0" w:firstLineChars="0"/>
        <w:rPr>
          <w:rFonts w:asciiTheme="minorEastAsia" w:hAnsiTheme="minorEastAsia"/>
          <w:sz w:val="24"/>
        </w:rPr>
      </w:pPr>
      <w:r>
        <w:rPr>
          <w:rFonts w:hint="eastAsia" w:asciiTheme="minorEastAsia" w:hAnsiTheme="minorEastAsia"/>
          <w:sz w:val="24"/>
        </w:rPr>
        <w:t>主要管理控制点：外来合同模板管理、债务人、债权人、担保期限、担保金额、主债权合同终结情况</w:t>
      </w:r>
    </w:p>
    <w:p>
      <w:pPr>
        <w:spacing w:line="360" w:lineRule="auto"/>
        <w:rPr>
          <w:rFonts w:asciiTheme="minorEastAsia" w:hAnsiTheme="minorEastAsia"/>
          <w:sz w:val="24"/>
        </w:rPr>
      </w:pPr>
      <w:r>
        <w:rPr>
          <w:rFonts w:hint="eastAsia" w:asciiTheme="minorEastAsia" w:hAnsiTheme="minorEastAsia"/>
          <w:sz w:val="24"/>
        </w:rPr>
        <w:t>（2）其他人为我司提供担保类合同</w:t>
      </w:r>
    </w:p>
    <w:p>
      <w:pPr>
        <w:pStyle w:val="11"/>
        <w:spacing w:line="360" w:lineRule="auto"/>
        <w:ind w:left="360" w:firstLine="0" w:firstLineChars="0"/>
        <w:rPr>
          <w:rFonts w:asciiTheme="minorEastAsia" w:hAnsiTheme="minorEastAsia"/>
          <w:sz w:val="24"/>
        </w:rPr>
      </w:pPr>
      <w:r>
        <w:rPr>
          <w:rFonts w:hint="eastAsia" w:asciiTheme="minorEastAsia" w:hAnsiTheme="minorEastAsia"/>
          <w:sz w:val="24"/>
        </w:rPr>
        <w:t>主要管理控制点：合同固定模板、债务人、担保人、担保期限、担保金额、主债权合同终结情况</w:t>
      </w:r>
    </w:p>
    <w:p>
      <w:pPr>
        <w:ind w:firstLine="240" w:firstLineChars="100"/>
        <w:rPr>
          <w:rFonts w:asciiTheme="minorEastAsia" w:hAnsiTheme="minorEastAsia"/>
          <w:b/>
          <w:bCs/>
          <w:sz w:val="24"/>
        </w:rPr>
      </w:pPr>
    </w:p>
    <w:p>
      <w:pPr>
        <w:rPr>
          <w:rFonts w:asciiTheme="minorEastAsia" w:hAnsiTheme="minorEastAsia"/>
          <w:b/>
          <w:bCs/>
          <w:sz w:val="24"/>
        </w:rPr>
      </w:pPr>
      <w:r>
        <w:rPr>
          <w:rFonts w:hint="eastAsia" w:asciiTheme="minorEastAsia" w:hAnsiTheme="minorEastAsia"/>
          <w:b/>
          <w:bCs/>
          <w:sz w:val="24"/>
        </w:rPr>
        <w:t>7、销售合同（建议：电子合同）</w:t>
      </w:r>
    </w:p>
    <w:p>
      <w:pPr>
        <w:spacing w:line="360" w:lineRule="auto"/>
      </w:pPr>
      <w:r>
        <w:rPr>
          <w:rFonts w:hint="eastAsia" w:asciiTheme="minorEastAsia" w:hAnsiTheme="minorEastAsia"/>
          <w:sz w:val="24"/>
        </w:rPr>
        <w:t>主要管理控制点：合同固定模板、合同协议的备案登记、合同的查询、数据的统计（待定）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0E27C6"/>
    <w:rsid w:val="000152CB"/>
    <w:rsid w:val="000156A6"/>
    <w:rsid w:val="00037D1C"/>
    <w:rsid w:val="00044D19"/>
    <w:rsid w:val="0005721A"/>
    <w:rsid w:val="00074118"/>
    <w:rsid w:val="00080D45"/>
    <w:rsid w:val="000B76F1"/>
    <w:rsid w:val="0013045A"/>
    <w:rsid w:val="00147AAA"/>
    <w:rsid w:val="00191332"/>
    <w:rsid w:val="001A5B95"/>
    <w:rsid w:val="001C4592"/>
    <w:rsid w:val="001D0582"/>
    <w:rsid w:val="001E28A1"/>
    <w:rsid w:val="00226331"/>
    <w:rsid w:val="002373B5"/>
    <w:rsid w:val="002B1368"/>
    <w:rsid w:val="002F3350"/>
    <w:rsid w:val="003058DF"/>
    <w:rsid w:val="00390ED6"/>
    <w:rsid w:val="003D28EC"/>
    <w:rsid w:val="00401051"/>
    <w:rsid w:val="00401701"/>
    <w:rsid w:val="00443B5C"/>
    <w:rsid w:val="004852EF"/>
    <w:rsid w:val="0049335D"/>
    <w:rsid w:val="004933EA"/>
    <w:rsid w:val="00496E6D"/>
    <w:rsid w:val="004A0252"/>
    <w:rsid w:val="004A7DAB"/>
    <w:rsid w:val="00533F86"/>
    <w:rsid w:val="005458D7"/>
    <w:rsid w:val="00553DF2"/>
    <w:rsid w:val="00557D30"/>
    <w:rsid w:val="005776F5"/>
    <w:rsid w:val="005C7C12"/>
    <w:rsid w:val="005E05AF"/>
    <w:rsid w:val="00600A67"/>
    <w:rsid w:val="00620772"/>
    <w:rsid w:val="0062485C"/>
    <w:rsid w:val="0064030C"/>
    <w:rsid w:val="0065426B"/>
    <w:rsid w:val="00654BB5"/>
    <w:rsid w:val="00694C83"/>
    <w:rsid w:val="006A439C"/>
    <w:rsid w:val="006A5549"/>
    <w:rsid w:val="006D52F8"/>
    <w:rsid w:val="007B4529"/>
    <w:rsid w:val="0080578B"/>
    <w:rsid w:val="00815089"/>
    <w:rsid w:val="00835291"/>
    <w:rsid w:val="008676F7"/>
    <w:rsid w:val="00887511"/>
    <w:rsid w:val="008A5E4A"/>
    <w:rsid w:val="008D0A67"/>
    <w:rsid w:val="008D262A"/>
    <w:rsid w:val="00906A08"/>
    <w:rsid w:val="00910A02"/>
    <w:rsid w:val="009345EB"/>
    <w:rsid w:val="009B7F3D"/>
    <w:rsid w:val="009C28A7"/>
    <w:rsid w:val="009F123D"/>
    <w:rsid w:val="009F4E4F"/>
    <w:rsid w:val="009F6494"/>
    <w:rsid w:val="00A31531"/>
    <w:rsid w:val="00A31E86"/>
    <w:rsid w:val="00A7531C"/>
    <w:rsid w:val="00A90981"/>
    <w:rsid w:val="00AA618D"/>
    <w:rsid w:val="00AB0279"/>
    <w:rsid w:val="00AD57C3"/>
    <w:rsid w:val="00AE1872"/>
    <w:rsid w:val="00AE5F84"/>
    <w:rsid w:val="00AF1153"/>
    <w:rsid w:val="00AF79E1"/>
    <w:rsid w:val="00B36BB5"/>
    <w:rsid w:val="00B42263"/>
    <w:rsid w:val="00B4406E"/>
    <w:rsid w:val="00B90CD3"/>
    <w:rsid w:val="00BA5597"/>
    <w:rsid w:val="00BF73FF"/>
    <w:rsid w:val="00C01F87"/>
    <w:rsid w:val="00C37034"/>
    <w:rsid w:val="00C51045"/>
    <w:rsid w:val="00CC7300"/>
    <w:rsid w:val="00CE1E57"/>
    <w:rsid w:val="00D0535D"/>
    <w:rsid w:val="00D3594F"/>
    <w:rsid w:val="00D36F7F"/>
    <w:rsid w:val="00D43AF5"/>
    <w:rsid w:val="00D856A1"/>
    <w:rsid w:val="00D9320F"/>
    <w:rsid w:val="00D94CDF"/>
    <w:rsid w:val="00D95FDA"/>
    <w:rsid w:val="00DB3283"/>
    <w:rsid w:val="00DD11DD"/>
    <w:rsid w:val="00DD150F"/>
    <w:rsid w:val="00E0403A"/>
    <w:rsid w:val="00E8751F"/>
    <w:rsid w:val="00F312DE"/>
    <w:rsid w:val="00F31969"/>
    <w:rsid w:val="00F33401"/>
    <w:rsid w:val="00F52098"/>
    <w:rsid w:val="00FC6DC6"/>
    <w:rsid w:val="00FE1B48"/>
    <w:rsid w:val="111002F0"/>
    <w:rsid w:val="1BDB181E"/>
    <w:rsid w:val="36BA7A12"/>
    <w:rsid w:val="4C5005C2"/>
    <w:rsid w:val="550E27C6"/>
    <w:rsid w:val="7EC445FB"/>
    <w:rsid w:val="BBF87E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annotation reference"/>
    <w:basedOn w:val="6"/>
    <w:uiPriority w:val="0"/>
    <w:rPr>
      <w:sz w:val="21"/>
      <w:szCs w:val="21"/>
    </w:rPr>
  </w:style>
  <w:style w:type="character" w:customStyle="1" w:styleId="8">
    <w:name w:val="页眉 字符"/>
    <w:basedOn w:val="6"/>
    <w:link w:val="4"/>
    <w:uiPriority w:val="0"/>
    <w:rPr>
      <w:kern w:val="2"/>
      <w:sz w:val="18"/>
      <w:szCs w:val="18"/>
    </w:rPr>
  </w:style>
  <w:style w:type="character" w:customStyle="1" w:styleId="9">
    <w:name w:val="页脚 字符"/>
    <w:basedOn w:val="6"/>
    <w:link w:val="3"/>
    <w:qFormat/>
    <w:uiPriority w:val="0"/>
    <w:rPr>
      <w:kern w:val="2"/>
      <w:sz w:val="18"/>
      <w:szCs w:val="18"/>
    </w:rPr>
  </w:style>
  <w:style w:type="character" w:customStyle="1" w:styleId="10">
    <w:name w:val="不明显强调1"/>
    <w:basedOn w:val="6"/>
    <w:qFormat/>
    <w:uiPriority w:val="19"/>
    <w:rPr>
      <w:i/>
      <w:iCs/>
      <w:color w:val="404040" w:themeColor="text1" w:themeTint="BF"/>
      <w14:textFill>
        <w14:solidFill>
          <w14:schemeClr w14:val="tx1">
            <w14:lumMod w14:val="75000"/>
            <w14:lumOff w14:val="25000"/>
          </w14:schemeClr>
        </w14:solidFill>
      </w14:textFill>
    </w:rPr>
  </w:style>
  <w:style w:type="paragraph" w:styleId="1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538</Words>
  <Characters>3073</Characters>
  <Lines>25</Lines>
  <Paragraphs>7</Paragraphs>
  <TotalTime>578</TotalTime>
  <ScaleCrop>false</ScaleCrop>
  <LinksUpToDate>false</LinksUpToDate>
  <CharactersWithSpaces>3604</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2021-05-24T09:50:00Z</dcterms:created>
  <dc:creator>fjc</dc:creator>
  <cp:lastModifiedBy>李 云云</cp:lastModifiedBy>
  <dcterms:modified xsi:type="dcterms:W3CDTF">2022-05-07T09:52:41Z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9C666CC3D2024900B72D6F16B1F7DB1D</vt:lpwstr>
  </property>
</Properties>
</file>