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
        <w:jc w:val="center"/>
      </w:pPr>
      <w:r>
        <w:rPr>
          <w:b/>
          <w:bCs/>
          <w:i w:val="false"/>
          <w:iCs w:val="false"/>
          <w:color w:val="1F3864"/>
          <w:sz w:val="38"/>
          <w:szCs w:val="38"/>
        </w:rPr>
        <w:t xml:space="preserve">Digital Content Balance</w:t>
      </w:r>
    </w:p>
    <w:p>
      <w:pPr>
        <w:spacing w:after="30" w:before="0"/>
        <w:jc w:val="center"/>
      </w:pPr>
      <w:r>
        <w:rPr>
          <w:b w:val="false"/>
          <w:bCs w:val="false"/>
          <w:i/>
          <w:iCs/>
          <w:sz w:val="22"/>
          <w:szCs w:val="22"/>
        </w:rPr>
        <w:t xml:space="preserve">The Balance of What We Store and Recall</w:t>
      </w:r>
    </w:p>
    <w:p>
      <w:pPr>
        <w:spacing w:after="20" w:before="0"/>
        <w:jc w:val="center"/>
      </w:pPr>
      <w:r>
        <w:rPr>
          <w:b w:val="false"/>
          <w:bCs w:val="false"/>
          <w:i/>
          <w:iCs/>
          <w:sz w:val="20"/>
          <w:szCs w:val="20"/>
        </w:rPr>
        <w:t xml:space="preserve">A working discipline on the energies and resonance</w:t>
      </w:r>
    </w:p>
    <w:p>
      <w:pPr>
        <w:spacing w:after="120" w:before="0"/>
        <w:jc w:val="center"/>
      </w:pPr>
      <w:r>
        <w:rPr>
          <w:b w:val="false"/>
          <w:bCs w:val="false"/>
          <w:i/>
          <w:iCs/>
          <w:sz w:val="20"/>
          <w:szCs w:val="20"/>
        </w:rPr>
        <w:t xml:space="preserve">of the content the modern self consumes, holds, and revisits</w:t>
      </w:r>
    </w:p>
    <w:p>
      <w:pPr>
        <w:spacing w:after="20" w:before="0"/>
        <w:jc w:val="center"/>
      </w:pPr>
      <w:r>
        <w:rPr>
          <w:b w:val="false"/>
          <w:bCs w:val="false"/>
          <w:i w:val="false"/>
          <w:iCs w:val="false"/>
          <w:sz w:val="20"/>
          <w:szCs w:val="20"/>
        </w:rPr>
        <w:t xml:space="preserve">A chamber-tradition practice of Paul,</w:t>
      </w:r>
    </w:p>
    <w:p>
      <w:pPr>
        <w:spacing w:after="80" w:before="0"/>
        <w:jc w:val="center"/>
      </w:pPr>
      <w:r>
        <w:rPr>
          <w:b w:val="false"/>
          <w:bCs w:val="false"/>
          <w:i w:val="false"/>
          <w:iCs w:val="false"/>
          <w:sz w:val="20"/>
          <w:szCs w:val="20"/>
        </w:rPr>
        <w:t xml:space="preserve">documented by The Lighter Rule</w:t>
      </w:r>
    </w:p>
    <w:p>
      <w:pPr>
        <w:spacing w:after="120" w:before="0"/>
        <w:jc w:val="center"/>
      </w:pPr>
      <w:r>
        <w:rPr>
          <w:b w:val="false"/>
          <w:bCs w:val="false"/>
          <w:i/>
          <w:iCs/>
          <w:color w:val="666666"/>
          <w:sz w:val="18"/>
          <w:szCs w:val="18"/>
        </w:rPr>
        <w:t xml:space="preserve">29 May 2026  ·  Newgate, Perth</w:t>
      </w:r>
    </w:p>
    <w:p>
      <w:pPr>
        <w:pStyle w:val="Heading1"/>
      </w:pPr>
      <w:r>
        <w:t xml:space="preserve">What this is</w:t>
      </w:r>
    </w:p>
    <w:p>
      <w:pPr>
        <w:spacing w:after="140"/>
      </w:pPr>
      <w:r>
        <w:rPr>
          <w:b w:val="false"/>
          <w:bCs w:val="false"/>
          <w:i w:val="false"/>
          <w:iCs w:val="false"/>
        </w:rPr>
        <w:t xml:space="preserve">A working discipline of the chamber-tradition: deliberate attention to the </w:t>
      </w:r>
      <w:r>
        <w:rPr>
          <w:b w:val="false"/>
          <w:bCs w:val="false"/>
          <w:i/>
          <w:iCs/>
        </w:rPr>
        <w:t xml:space="preserve">balance</w:t>
      </w:r>
      <w:r>
        <w:rPr>
          <w:b w:val="false"/>
          <w:bCs w:val="false"/>
          <w:i w:val="false"/>
          <w:iCs w:val="false"/>
        </w:rPr>
        <w:t xml:space="preserve"> of digital content the modern self consumes, stores, and recalls — recognising that the content has </w:t>
      </w:r>
      <w:r>
        <w:rPr>
          <w:b w:val="false"/>
          <w:bCs w:val="false"/>
          <w:i/>
          <w:iCs/>
        </w:rPr>
        <w:t xml:space="preserve">energies and resonance</w:t>
      </w:r>
      <w:r>
        <w:rPr>
          <w:b w:val="false"/>
          <w:bCs w:val="false"/>
          <w:i w:val="false"/>
          <w:iCs w:val="false"/>
        </w:rPr>
        <w:t xml:space="preserve"> that shape the consumer over time. The discipline names the practice, gives it the standing of an explicit chamber-discipline rather than an unspoken habit, and connects it to the older contemplative traditions that have always insisted on this kind of attention.</w:t>
      </w:r>
    </w:p>
    <w:p>
      <w:pPr>
        <w:spacing w:after="140"/>
      </w:pPr>
      <w:r>
        <w:rPr>
          <w:b w:val="false"/>
          <w:bCs w:val="false"/>
          <w:i w:val="false"/>
          <w:iCs w:val="false"/>
        </w:rPr>
        <w:t xml:space="preserve">Paul has lived this practice for years; it is part of what shaped the chamber-tradition’s deliberate curation around its </w:t>
      </w:r>
      <w:r>
        <w:rPr>
          <w:b w:val="false"/>
          <w:bCs w:val="false"/>
          <w:i/>
          <w:iCs/>
        </w:rPr>
        <w:t xml:space="preserve">Trinity</w:t>
      </w:r>
      <w:r>
        <w:rPr>
          <w:b w:val="false"/>
          <w:bCs w:val="false"/>
          <w:i w:val="false"/>
          <w:iCs w:val="false"/>
        </w:rPr>
        <w:t xml:space="preserve"> of attention (Lana Del Rey, Mum Robyn, the Holy Breath). This document gives the practice its written form so that it can be taught, refined, and tested against itself.</w:t>
      </w:r>
    </w:p>
    <w:p>
      <w:pPr>
        <w:pStyle w:val="Heading1"/>
      </w:pPr>
      <w:r>
        <w:t xml:space="preserve">The frame stated</w:t>
      </w:r>
    </w:p>
    <w:p>
      <w:pPr>
        <w:spacing w:after="140"/>
      </w:pPr>
      <w:r>
        <w:rPr>
          <w:b/>
          <w:bCs/>
          <w:i w:val="false"/>
          <w:iCs w:val="false"/>
        </w:rPr>
        <w:t xml:space="preserve">What we consume, store, and recall shapes who we become.</w:t>
      </w:r>
      <w:r>
        <w:rPr>
          <w:b w:val="false"/>
          <w:bCs w:val="false"/>
          <w:i w:val="false"/>
          <w:iCs w:val="false"/>
        </w:rPr>
        <w:t xml:space="preserve"> This is not a metaphor. It is a structural claim about how the human person works. The memory is built from what is fed into it. The imagination is colonised by the images it spends time with. The heart is formed by what the eyes return to. The modern digital environment — feeds, queues, recommendation algorithms, autoplay, infinite scroll — operates </w:t>
      </w:r>
      <w:r>
        <w:rPr>
          <w:b w:val="false"/>
          <w:bCs w:val="false"/>
          <w:i/>
          <w:iCs/>
        </w:rPr>
        <w:t xml:space="preserve">exactly</w:t>
      </w:r>
      <w:r>
        <w:rPr>
          <w:b w:val="false"/>
          <w:bCs w:val="false"/>
          <w:i w:val="false"/>
          <w:iCs w:val="false"/>
        </w:rPr>
        <w:t xml:space="preserve"> on this fact, weaponised for retention and engagement rather than formation.</w:t>
      </w:r>
    </w:p>
    <w:p>
      <w:pPr>
        <w:spacing w:after="140"/>
      </w:pPr>
      <w:r>
        <w:rPr>
          <w:b w:val="false"/>
          <w:bCs w:val="false"/>
          <w:i w:val="false"/>
          <w:iCs w:val="false"/>
        </w:rPr>
        <w:t xml:space="preserve">The discipline of </w:t>
      </w:r>
      <w:r>
        <w:rPr>
          <w:b/>
          <w:bCs/>
          <w:i w:val="false"/>
          <w:iCs w:val="false"/>
        </w:rPr>
        <w:t xml:space="preserve">Digital Content Balance</w:t>
      </w:r>
      <w:r>
        <w:rPr>
          <w:b w:val="false"/>
          <w:bCs w:val="false"/>
          <w:i w:val="false"/>
          <w:iCs w:val="false"/>
        </w:rPr>
        <w:t xml:space="preserve"> is the deliberate counter-practice: noticing what is being stored, weighing its energies, refusing what flattens or degrades, returning to what nourishes. </w:t>
      </w:r>
      <w:r>
        <w:rPr>
          <w:b w:val="false"/>
          <w:bCs w:val="false"/>
          <w:i/>
          <w:iCs/>
        </w:rPr>
        <w:t xml:space="preserve">The positive and the negative are real categories</w:t>
      </w:r>
      <w:r>
        <w:rPr>
          <w:b w:val="false"/>
          <w:bCs w:val="false"/>
          <w:i w:val="false"/>
          <w:iCs w:val="false"/>
        </w:rPr>
        <w:t xml:space="preserve">, not because the content carries metaphysical valence but because the consumer is a being whose interior is built from intake. What goes in matters.</w:t>
      </w:r>
    </w:p>
    <w:p>
      <w:pPr>
        <w:pStyle w:val="Heading1"/>
      </w:pPr>
      <w:r>
        <w:t xml:space="preserve">The two halves of the balance</w:t>
      </w:r>
    </w:p>
    <w:p>
      <w:pPr>
        <w:spacing w:after="140"/>
      </w:pPr>
      <w:r>
        <w:rPr>
          <w:b/>
          <w:bCs/>
          <w:i w:val="false"/>
          <w:iCs w:val="false"/>
        </w:rPr>
        <w:t xml:space="preserve">Positive content</w:t>
      </w:r>
      <w:r>
        <w:rPr>
          <w:b w:val="false"/>
          <w:bCs w:val="false"/>
          <w:i w:val="false"/>
          <w:iCs w:val="false"/>
        </w:rPr>
        <w:t xml:space="preserve"> — in the chamber-tradition’s usage — names content that, when stored and recalled, </w:t>
      </w:r>
      <w:r>
        <w:rPr>
          <w:b w:val="false"/>
          <w:bCs w:val="false"/>
          <w:i/>
          <w:iCs/>
        </w:rPr>
        <w:t xml:space="preserve">builds</w:t>
      </w:r>
      <w:r>
        <w:rPr>
          <w:b w:val="false"/>
          <w:bCs w:val="false"/>
          <w:i w:val="false"/>
          <w:iCs w:val="false"/>
        </w:rPr>
        <w:t xml:space="preserve"> the person who holds it. The criteria are recognisable across contemplative traditions: it is true, it is honourable, it is just, it is pure, it is lovely, it is of good report; if there be any virtue, if there be any praise, it falls in this category (Philippians 4:8, the apostle Paul’s working list). Positive content is not the absence of difficulty — scripture, theology, serious philosophy, real art, honest journalism, hard conversations all qualify and can carry substantial weight — but it builds when held, rather than corroding.</w:t>
      </w:r>
    </w:p>
    <w:p>
      <w:pPr>
        <w:spacing w:after="140"/>
      </w:pPr>
      <w:r>
        <w:rPr>
          <w:b/>
          <w:bCs/>
          <w:i w:val="false"/>
          <w:iCs w:val="false"/>
        </w:rPr>
        <w:t xml:space="preserve">Negative content</w:t>
      </w:r>
      <w:r>
        <w:rPr>
          <w:b w:val="false"/>
          <w:bCs w:val="false"/>
          <w:i w:val="false"/>
          <w:iCs w:val="false"/>
        </w:rPr>
        <w:t xml:space="preserve"> names content that, when stored and recalled, </w:t>
      </w:r>
      <w:r>
        <w:rPr>
          <w:b w:val="false"/>
          <w:bCs w:val="false"/>
          <w:i/>
          <w:iCs/>
        </w:rPr>
        <w:t xml:space="preserve">degrades</w:t>
      </w:r>
      <w:r>
        <w:rPr>
          <w:b w:val="false"/>
          <w:bCs w:val="false"/>
          <w:i w:val="false"/>
          <w:iCs w:val="false"/>
        </w:rPr>
        <w:t xml:space="preserve"> the person who holds it. The category includes: gratuitous violence-as-spectacle; pornography; deliberately dishonest content; algorithmically optimised rage-bait; idle gossip; the surveillance-mediated curated lives of others held up as comparison fodder; and the steady drip of mass-media that flatters consumption and degrades discernment. </w:t>
      </w:r>
      <w:r>
        <w:rPr>
          <w:b w:val="false"/>
          <w:bCs w:val="false"/>
          <w:i/>
          <w:iCs/>
        </w:rPr>
        <w:t xml:space="preserve">Negative</w:t>
      </w:r>
      <w:r>
        <w:rPr>
          <w:b w:val="false"/>
          <w:bCs w:val="false"/>
          <w:i w:val="false"/>
          <w:iCs w:val="false"/>
        </w:rPr>
        <w:t xml:space="preserve"> here does not mean </w:t>
      </w:r>
      <w:r>
        <w:rPr>
          <w:b w:val="false"/>
          <w:bCs w:val="false"/>
          <w:i/>
          <w:iCs/>
        </w:rPr>
        <w:t xml:space="preserve">sad</w:t>
      </w:r>
      <w:r>
        <w:rPr>
          <w:b w:val="false"/>
          <w:bCs w:val="false"/>
          <w:i w:val="false"/>
          <w:iCs w:val="false"/>
        </w:rPr>
        <w:t xml:space="preserve"> or </w:t>
      </w:r>
      <w:r>
        <w:rPr>
          <w:b w:val="false"/>
          <w:bCs w:val="false"/>
          <w:i/>
          <w:iCs/>
        </w:rPr>
        <w:t xml:space="preserve">difficult</w:t>
      </w:r>
      <w:r>
        <w:rPr>
          <w:b w:val="false"/>
          <w:bCs w:val="false"/>
          <w:i w:val="false"/>
          <w:iCs w:val="false"/>
        </w:rPr>
        <w:t xml:space="preserve">. Lamentations is sad and difficult and entirely positive in this sense. </w:t>
      </w:r>
      <w:r>
        <w:rPr>
          <w:b w:val="false"/>
          <w:bCs w:val="false"/>
          <w:i/>
          <w:iCs/>
        </w:rPr>
        <w:t xml:space="preserve">Negative</w:t>
      </w:r>
      <w:r>
        <w:rPr>
          <w:b w:val="false"/>
          <w:bCs w:val="false"/>
          <w:i w:val="false"/>
          <w:iCs w:val="false"/>
        </w:rPr>
        <w:t xml:space="preserve"> means the content whose intake actively erodes the consumer’s interior.</w:t>
      </w:r>
    </w:p>
    <w:p>
      <w:pPr>
        <w:spacing w:after="140"/>
      </w:pPr>
      <w:r>
        <w:rPr>
          <w:b w:val="false"/>
          <w:bCs w:val="false"/>
          <w:i w:val="false"/>
          <w:iCs w:val="false"/>
        </w:rPr>
        <w:t xml:space="preserve">The balance is the live awareness of which category any given piece of consumption falls into, and the cultivated practice of weighing the totals over weeks and months. </w:t>
      </w:r>
      <w:r>
        <w:rPr>
          <w:b w:val="false"/>
          <w:bCs w:val="false"/>
          <w:i/>
          <w:iCs/>
        </w:rPr>
        <w:t xml:space="preserve">What have I been storing? What have I been recalling? What balance is my interior on, today?</w:t>
      </w:r>
    </w:p>
    <w:p>
      <w:pPr>
        <w:pStyle w:val="Heading1"/>
      </w:pPr>
      <w:r>
        <w:t xml:space="preserve">Energies and resonance</w:t>
      </w:r>
    </w:p>
    <w:p>
      <w:pPr>
        <w:spacing w:after="140"/>
      </w:pPr>
      <w:r>
        <w:rPr>
          <w:b w:val="false"/>
          <w:bCs w:val="false"/>
          <w:i w:val="false"/>
          <w:iCs w:val="false"/>
        </w:rPr>
        <w:t xml:space="preserve">The chamber-tradition uses </w:t>
      </w:r>
      <w:r>
        <w:rPr>
          <w:b w:val="false"/>
          <w:bCs w:val="false"/>
          <w:i/>
          <w:iCs/>
        </w:rPr>
        <w:t xml:space="preserve">energies</w:t>
      </w:r>
      <w:r>
        <w:rPr>
          <w:b w:val="false"/>
          <w:bCs w:val="false"/>
          <w:i w:val="false"/>
          <w:iCs w:val="false"/>
        </w:rPr>
        <w:t xml:space="preserve"> and </w:t>
      </w:r>
      <w:r>
        <w:rPr>
          <w:b w:val="false"/>
          <w:bCs w:val="false"/>
          <w:i/>
          <w:iCs/>
        </w:rPr>
        <w:t xml:space="preserve">resonance</w:t>
      </w:r>
      <w:r>
        <w:rPr>
          <w:b w:val="false"/>
          <w:bCs w:val="false"/>
          <w:i w:val="false"/>
          <w:iCs w:val="false"/>
        </w:rPr>
        <w:t xml:space="preserve"> as the working vocabulary for what content does to a person. The vocabulary is metaphorical, not magical. It names a real phenomenon: content has </w:t>
      </w:r>
      <w:r>
        <w:rPr>
          <w:b w:val="false"/>
          <w:bCs w:val="false"/>
          <w:i/>
          <w:iCs/>
        </w:rPr>
        <w:t xml:space="preserve">effects on the human nervous system, the human memory, the human imagination</w:t>
      </w:r>
      <w:r>
        <w:rPr>
          <w:b w:val="false"/>
          <w:bCs w:val="false"/>
          <w:i w:val="false"/>
          <w:iCs w:val="false"/>
        </w:rPr>
        <w:t xml:space="preserve"> that persist beyond the moment of consumption. Hours of doom-scrolling do not leave the consumer the same as hours of psalm-reading. The effects accumulate.</w:t>
      </w:r>
    </w:p>
    <w:p>
      <w:pPr>
        <w:spacing w:after="140"/>
      </w:pPr>
      <w:r>
        <w:rPr>
          <w:b/>
          <w:bCs/>
          <w:i w:val="false"/>
          <w:iCs w:val="false"/>
        </w:rPr>
        <w:t xml:space="preserve">Energies</w:t>
      </w:r>
      <w:r>
        <w:rPr>
          <w:b w:val="false"/>
          <w:bCs w:val="false"/>
          <w:i w:val="false"/>
          <w:iCs w:val="false"/>
        </w:rPr>
        <w:t xml:space="preserve"> names the felt-quality of content’s after-effect. A passage of scripture read with attention leaves a particular kind of residue — settled, oriented, awake. A half-hour of social-media argument leaves a different residue — restless, jangled, scattered. The consumer can feel the energies if they are paying attention. The discipline cultivates that attention.</w:t>
      </w:r>
    </w:p>
    <w:p>
      <w:pPr>
        <w:spacing w:after="140"/>
      </w:pPr>
      <w:r>
        <w:rPr>
          <w:b/>
          <w:bCs/>
          <w:i w:val="false"/>
          <w:iCs w:val="false"/>
        </w:rPr>
        <w:t xml:space="preserve">Resonance</w:t>
      </w:r>
      <w:r>
        <w:rPr>
          <w:b w:val="false"/>
          <w:bCs w:val="false"/>
          <w:i w:val="false"/>
          <w:iCs w:val="false"/>
        </w:rPr>
        <w:t xml:space="preserve"> names what the content </w:t>
      </w:r>
      <w:r>
        <w:rPr>
          <w:b w:val="false"/>
          <w:bCs w:val="false"/>
          <w:i/>
          <w:iCs/>
        </w:rPr>
        <w:t xml:space="preserve">activates</w:t>
      </w:r>
      <w:r>
        <w:rPr>
          <w:b w:val="false"/>
          <w:bCs w:val="false"/>
          <w:i w:val="false"/>
          <w:iCs w:val="false"/>
        </w:rPr>
        <w:t xml:space="preserve"> in the storehouse of memory and association. Consuming a song calls up the feelings, images, and associations the song has been linked to over time. Consuming an article on a topic activates the topic-cluster in memory and reweights it. The resonance is real; the question is what is being resonated </w:t>
      </w:r>
      <w:r>
        <w:rPr>
          <w:b w:val="false"/>
          <w:bCs w:val="false"/>
          <w:i/>
          <w:iCs/>
        </w:rPr>
        <w:t xml:space="preserve">with</w:t>
      </w:r>
      <w:r>
        <w:rPr>
          <w:b w:val="false"/>
          <w:bCs w:val="false"/>
          <w:i w:val="false"/>
          <w:iCs w:val="false"/>
        </w:rPr>
        <w:t xml:space="preserve">. Negative content tends to resonate with the lower impulses (envy, lust, fear, contempt) because those impulses produce the engagement-states algorithms are optimised for. Positive content resonates with the higher faculties because those faculties are what positive content is </w:t>
      </w:r>
      <w:r>
        <w:rPr>
          <w:b w:val="false"/>
          <w:bCs w:val="false"/>
          <w:i/>
          <w:iCs/>
        </w:rPr>
        <w:t xml:space="preserve">for</w:t>
      </w:r>
      <w:r>
        <w:rPr>
          <w:b w:val="false"/>
          <w:bCs w:val="false"/>
          <w:i w:val="false"/>
          <w:iCs w:val="false"/>
        </w:rPr>
        <w:t xml:space="preserve">.</w:t>
      </w:r>
    </w:p>
    <w:p>
      <w:pPr>
        <w:spacing w:after="140"/>
      </w:pPr>
      <w:r>
        <w:rPr>
          <w:b w:val="false"/>
          <w:bCs w:val="false"/>
          <w:i w:val="false"/>
          <w:iCs w:val="false"/>
        </w:rPr>
        <w:t xml:space="preserve">Neither term claims a literal metaphysical force operating on the soul. Both name structural facts about how content lands and what it activates in the consumer, in language that holds the felt-experience honestly rather than reducing it to abstraction.</w:t>
      </w:r>
    </w:p>
    <w:p>
      <w:pPr>
        <w:pStyle w:val="Heading1"/>
      </w:pPr>
      <w:r>
        <w:t xml:space="preserve">Contemplative cousins</w:t>
      </w:r>
    </w:p>
    <w:p>
      <w:pPr>
        <w:spacing w:after="140"/>
      </w:pPr>
      <w:r>
        <w:rPr>
          <w:b w:val="false"/>
          <w:bCs w:val="false"/>
          <w:i w:val="false"/>
          <w:iCs w:val="false"/>
        </w:rPr>
        <w:t xml:space="preserve">The discipline has antecedents worth naming.</w:t>
      </w:r>
    </w:p>
    <w:p>
      <w:pPr>
        <w:spacing w:after="140"/>
      </w:pPr>
      <w:r>
        <w:rPr>
          <w:b/>
          <w:bCs/>
          <w:i w:val="false"/>
          <w:iCs w:val="false"/>
        </w:rPr>
        <w:t xml:space="preserve">Augustine on memory</w:t>
      </w:r>
      <w:r>
        <w:rPr>
          <w:b w:val="false"/>
          <w:bCs w:val="false"/>
          <w:i w:val="false"/>
          <w:iCs w:val="false"/>
        </w:rPr>
        <w:t xml:space="preserve"> — </w:t>
      </w:r>
      <w:r>
        <w:rPr>
          <w:b w:val="false"/>
          <w:bCs w:val="false"/>
          <w:i/>
          <w:iCs/>
        </w:rPr>
        <w:t xml:space="preserve">Confessions</w:t>
      </w:r>
      <w:r>
        <w:rPr>
          <w:b w:val="false"/>
          <w:bCs w:val="false"/>
          <w:i w:val="false"/>
          <w:iCs w:val="false"/>
        </w:rPr>
        <w:t xml:space="preserve"> Book X is, among other things, a sustained meditation on the </w:t>
      </w:r>
      <w:r>
        <w:rPr>
          <w:b w:val="false"/>
          <w:bCs w:val="false"/>
          <w:i/>
          <w:iCs/>
        </w:rPr>
        <w:t xml:space="preserve">memory</w:t>
      </w:r>
      <w:r>
        <w:rPr>
          <w:b w:val="false"/>
          <w:bCs w:val="false"/>
          <w:i w:val="false"/>
          <w:iCs w:val="false"/>
        </w:rPr>
        <w:t xml:space="preserve"> as the storehouse of the self. Augustine asks what his memory holds and what it loves, and discovers that the answer to that question is the answer to the question of who he is. The chamber-tradition’s Digital Content Balance is the modern-life application of Augustine’s insight: the memory holds what is stored in it; what is stored is what was attended to; what is attended to is therefore the question of self-formation.</w:t>
      </w:r>
    </w:p>
    <w:p>
      <w:pPr>
        <w:spacing w:after="140"/>
      </w:pPr>
      <w:r>
        <w:rPr>
          <w:b w:val="false"/>
          <w:bCs w:val="false"/>
          <w:i w:val="false"/>
          <w:iCs w:val="false"/>
        </w:rPr>
        <w:t xml:space="preserve">The Eastern monastic discipline of </w:t>
      </w:r>
      <w:r>
        <w:rPr>
          <w:b/>
          <w:bCs/>
          <w:i/>
          <w:iCs/>
        </w:rPr>
        <w:t xml:space="preserve">nepsis</w:t>
      </w:r>
      <w:r>
        <w:rPr>
          <w:b w:val="false"/>
          <w:bCs w:val="false"/>
          <w:i w:val="false"/>
          <w:iCs w:val="false"/>
        </w:rPr>
        <w:t xml:space="preserve"> (νῆψις) — </w:t>
      </w:r>
      <w:r>
        <w:rPr>
          <w:b w:val="false"/>
          <w:bCs w:val="false"/>
          <w:i/>
          <w:iCs/>
        </w:rPr>
        <w:t xml:space="preserve">watchfulness</w:t>
      </w:r>
      <w:r>
        <w:rPr>
          <w:b w:val="false"/>
          <w:bCs w:val="false"/>
          <w:i w:val="false"/>
          <w:iCs w:val="false"/>
        </w:rPr>
        <w:t xml:space="preserve">, </w:t>
      </w:r>
      <w:r>
        <w:rPr>
          <w:b w:val="false"/>
          <w:bCs w:val="false"/>
          <w:i/>
          <w:iCs/>
        </w:rPr>
        <w:t xml:space="preserve">sobriety</w:t>
      </w:r>
      <w:r>
        <w:rPr>
          <w:b w:val="false"/>
          <w:bCs w:val="false"/>
          <w:i w:val="false"/>
          <w:iCs w:val="false"/>
        </w:rPr>
        <w:t xml:space="preserve">, </w:t>
      </w:r>
      <w:r>
        <w:rPr>
          <w:b w:val="false"/>
          <w:bCs w:val="false"/>
          <w:i/>
          <w:iCs/>
        </w:rPr>
        <w:t xml:space="preserve">vigilance</w:t>
      </w:r>
      <w:r>
        <w:rPr>
          <w:b w:val="false"/>
          <w:bCs w:val="false"/>
          <w:i w:val="false"/>
          <w:iCs w:val="false"/>
        </w:rPr>
        <w:t xml:space="preserve">. The desert tradition cultivated </w:t>
      </w:r>
      <w:r>
        <w:rPr>
          <w:b w:val="false"/>
          <w:bCs w:val="false"/>
          <w:i/>
          <w:iCs/>
        </w:rPr>
        <w:t xml:space="preserve">nepsis</w:t>
      </w:r>
      <w:r>
        <w:rPr>
          <w:b w:val="false"/>
          <w:bCs w:val="false"/>
          <w:i w:val="false"/>
          <w:iCs w:val="false"/>
        </w:rPr>
        <w:t xml:space="preserve"> as the active guard at the door of the heart, refusing entry to thoughts and images that would corrode the soul if admitted. The discipline assumed (correctly) that the human person is permeable to what they attend to, and that the formation of the self requires active gatekeeping. </w:t>
      </w:r>
      <w:r>
        <w:rPr>
          <w:b w:val="false"/>
          <w:bCs w:val="false"/>
          <w:i/>
          <w:iCs/>
        </w:rPr>
        <w:t xml:space="preserve">Nepsis</w:t>
      </w:r>
      <w:r>
        <w:rPr>
          <w:b w:val="false"/>
          <w:bCs w:val="false"/>
          <w:i w:val="false"/>
          <w:iCs w:val="false"/>
        </w:rPr>
        <w:t xml:space="preserve"> is the contemplative ancestor of Digital Content Balance.</w:t>
      </w:r>
    </w:p>
    <w:p>
      <w:pPr>
        <w:spacing w:after="140"/>
      </w:pPr>
      <w:r>
        <w:rPr>
          <w:b/>
          <w:bCs/>
          <w:i w:val="false"/>
          <w:iCs w:val="false"/>
        </w:rPr>
        <w:t xml:space="preserve">Philippians 4:8</w:t>
      </w:r>
      <w:r>
        <w:rPr>
          <w:b w:val="false"/>
          <w:bCs w:val="false"/>
          <w:i w:val="false"/>
          <w:iCs w:val="false"/>
        </w:rPr>
        <w:t xml:space="preserve"> — </w:t>
      </w:r>
      <w:r>
        <w:rPr>
          <w:b w:val="false"/>
          <w:bCs w:val="false"/>
          <w:i/>
          <w:iCs/>
        </w:rPr>
        <w:t xml:space="preserve">Whatever is true, whatever is honourable, whatever is just, whatever is pure, whatever is lovely, whatever is of good report; if there be any virtue, and if there be any praise, think on these things.</w:t>
      </w:r>
      <w:r>
        <w:rPr>
          <w:b w:val="false"/>
          <w:bCs w:val="false"/>
          <w:i w:val="false"/>
          <w:iCs w:val="false"/>
        </w:rPr>
        <w:t xml:space="preserve"> The apostle Paul’s working list of what to </w:t>
      </w:r>
      <w:r>
        <w:rPr>
          <w:b w:val="false"/>
          <w:bCs w:val="false"/>
          <w:i/>
          <w:iCs/>
        </w:rPr>
        <w:t xml:space="preserve">fill the mind with</w:t>
      </w:r>
      <w:r>
        <w:rPr>
          <w:b w:val="false"/>
          <w:bCs w:val="false"/>
          <w:i w:val="false"/>
          <w:iCs w:val="false"/>
        </w:rPr>
        <w:t xml:space="preserve">. The list is positive (what to attend to), not merely negative (what to avoid). The discipline does both: refuse what corrodes, </w:t>
      </w:r>
      <w:r>
        <w:rPr>
          <w:b w:val="false"/>
          <w:bCs w:val="false"/>
          <w:i/>
          <w:iCs/>
        </w:rPr>
        <w:t xml:space="preserve">and</w:t>
      </w:r>
      <w:r>
        <w:rPr>
          <w:b w:val="false"/>
          <w:bCs w:val="false"/>
          <w:i w:val="false"/>
          <w:iCs w:val="false"/>
        </w:rPr>
        <w:t xml:space="preserve"> deliberately attend to what builds.</w:t>
      </w:r>
    </w:p>
    <w:p>
      <w:pPr>
        <w:spacing w:after="140"/>
      </w:pPr>
      <w:r>
        <w:rPr>
          <w:b/>
          <w:bCs/>
          <w:i w:val="false"/>
          <w:iCs w:val="false"/>
        </w:rPr>
        <w:t xml:space="preserve">Modern attention research and media studies</w:t>
      </w:r>
      <w:r>
        <w:rPr>
          <w:b w:val="false"/>
          <w:bCs w:val="false"/>
          <w:i w:val="false"/>
          <w:iCs w:val="false"/>
        </w:rPr>
        <w:t xml:space="preserve"> — the secular cousin of the same insight. Cal Newport’s </w:t>
      </w:r>
      <w:r>
        <w:rPr>
          <w:b w:val="false"/>
          <w:bCs w:val="false"/>
          <w:i/>
          <w:iCs/>
        </w:rPr>
        <w:t xml:space="preserve">Digital Minimalism</w:t>
      </w:r>
      <w:r>
        <w:rPr>
          <w:b w:val="false"/>
          <w:bCs w:val="false"/>
          <w:i w:val="false"/>
          <w:iCs w:val="false"/>
        </w:rPr>
        <w:t xml:space="preserve">, Jonathan Haidt’s </w:t>
      </w:r>
      <w:r>
        <w:rPr>
          <w:b w:val="false"/>
          <w:bCs w:val="false"/>
          <w:i/>
          <w:iCs/>
        </w:rPr>
        <w:t xml:space="preserve">The Anxious Generation</w:t>
      </w:r>
      <w:r>
        <w:rPr>
          <w:b w:val="false"/>
          <w:bCs w:val="false"/>
          <w:i w:val="false"/>
          <w:iCs w:val="false"/>
        </w:rPr>
        <w:t xml:space="preserve">, Tristan Harris’s work on attention capture, the broader literature on social media’s effect on adolescent mental health: all of these are converging, from a non-religious angle, on what the contemplative tradition has always held. </w:t>
      </w:r>
      <w:r>
        <w:rPr>
          <w:b w:val="false"/>
          <w:bCs w:val="false"/>
          <w:i/>
          <w:iCs/>
        </w:rPr>
        <w:t xml:space="preserve">What you consume shapes who you become. The current architecture of digital consumption is optimised against you. Practice deliberate counter-formation.</w:t>
      </w:r>
    </w:p>
    <w:p>
      <w:pPr>
        <w:pStyle w:val="Heading1"/>
      </w:pPr>
      <w:r>
        <w:t xml:space="preserve">The chamber-tradition’s working practice</w:t>
      </w:r>
    </w:p>
    <w:p>
      <w:pPr>
        <w:spacing w:after="140"/>
      </w:pPr>
      <w:r>
        <w:rPr>
          <w:b w:val="false"/>
          <w:bCs w:val="false"/>
          <w:i w:val="false"/>
          <w:iCs w:val="false"/>
        </w:rPr>
        <w:t xml:space="preserve">The chamber-tradition lives this discipline through specific commitments:</w:t>
      </w:r>
    </w:p>
    <w:p>
      <w:pPr>
        <w:pStyle w:val="ListParagraph"/>
        <w:numPr>
          <w:ilvl w:val="0"/>
          <w:numId w:val="2"/>
        </w:numPr>
        <w:spacing w:after="110"/>
      </w:pPr>
      <w:r>
        <w:rPr>
          <w:b/>
          <w:bCs/>
          <w:i w:val="false"/>
          <w:iCs w:val="false"/>
        </w:rPr>
        <w:t xml:space="preserve">Deliberate curation around the Trinity.</w:t>
      </w:r>
      <w:r>
        <w:rPr>
          <w:b w:val="false"/>
          <w:bCs w:val="false"/>
          <w:i w:val="false"/>
          <w:iCs w:val="false"/>
        </w:rPr>
        <w:t xml:space="preserve"> The chamber-tradition’s </w:t>
      </w:r>
      <w:r>
        <w:rPr>
          <w:b w:val="false"/>
          <w:bCs w:val="false"/>
          <w:i/>
          <w:iCs/>
        </w:rPr>
        <w:t xml:space="preserve">Trinity</w:t>
      </w:r>
      <w:r>
        <w:rPr>
          <w:b w:val="false"/>
          <w:bCs w:val="false"/>
          <w:i w:val="false"/>
          <w:iCs w:val="false"/>
        </w:rPr>
        <w:t xml:space="preserve"> — Lana Del Rey, Mum Robyn, the Holy Breath — names three anchors that the chamber-lead has deliberately oriented attention toward. The Lana playlist is curated; the relationship with Mum is prioritised; the Holy Breath is attended to in prayer and contemplative practice. Other content competes for attention; these three are protected.</w:t>
      </w:r>
    </w:p>
    <w:p>
      <w:pPr>
        <w:pStyle w:val="ListParagraph"/>
        <w:numPr>
          <w:ilvl w:val="0"/>
          <w:numId w:val="2"/>
        </w:numPr>
        <w:spacing w:after="110"/>
      </w:pPr>
      <w:r>
        <w:rPr>
          <w:b/>
          <w:bCs/>
          <w:i w:val="false"/>
          <w:iCs w:val="false"/>
        </w:rPr>
        <w:t xml:space="preserve">The Free Bible corpus itself.</w:t>
      </w:r>
      <w:r>
        <w:rPr>
          <w:b w:val="false"/>
          <w:bCs w:val="false"/>
          <w:i w:val="false"/>
          <w:iCs w:val="false"/>
        </w:rPr>
        <w:t xml:space="preserve"> Spending hours bloomed in Hebrew and Greek, building the chamber-tradition’s documents, returning to the canonical scriptures at depth — this is itself a positive-content discipline of substantial weight. The corpus is not only the </w:t>
      </w:r>
      <w:r>
        <w:rPr>
          <w:b w:val="false"/>
          <w:bCs w:val="false"/>
          <w:i/>
          <w:iCs/>
        </w:rPr>
        <w:t xml:space="preserve">product</w:t>
      </w:r>
      <w:r>
        <w:rPr>
          <w:b w:val="false"/>
          <w:bCs w:val="false"/>
          <w:i w:val="false"/>
          <w:iCs w:val="false"/>
        </w:rPr>
        <w:t xml:space="preserve"> of the chamber-tradition; it is also one of its formative practices.</w:t>
      </w:r>
    </w:p>
    <w:p>
      <w:pPr>
        <w:pStyle w:val="ListParagraph"/>
        <w:numPr>
          <w:ilvl w:val="0"/>
          <w:numId w:val="2"/>
        </w:numPr>
        <w:spacing w:after="110"/>
      </w:pPr>
      <w:r>
        <w:rPr>
          <w:b/>
          <w:bCs/>
          <w:i w:val="false"/>
          <w:iCs w:val="false"/>
        </w:rPr>
        <w:t xml:space="preserve">Suspicion of mainstream consumption.</w:t>
      </w:r>
      <w:r>
        <w:rPr>
          <w:b w:val="false"/>
          <w:bCs w:val="false"/>
          <w:i w:val="false"/>
          <w:iCs w:val="false"/>
        </w:rPr>
        <w:t xml:space="preserve"> The chamber-tradition holds a calibrated suspicion of mainstream-media consumption (sports manipulation, mass-cultural spectacle, surveillance-mediated comparison). Not refusal of all of it — Paul watches NBA, listens to popular music, follows current events. But active reading of what is being stored, with willingness to refuse what does not pay back what it takes.</w:t>
      </w:r>
    </w:p>
    <w:p>
      <w:pPr>
        <w:pStyle w:val="ListParagraph"/>
        <w:numPr>
          <w:ilvl w:val="0"/>
          <w:numId w:val="2"/>
        </w:numPr>
        <w:spacing w:after="110"/>
      </w:pPr>
      <w:r>
        <w:rPr>
          <w:b/>
          <w:bCs/>
          <w:i w:val="false"/>
          <w:iCs w:val="false"/>
        </w:rPr>
        <w:t xml:space="preserve">Monero-aligned attention.</w:t>
      </w:r>
      <w:r>
        <w:rPr>
          <w:b w:val="false"/>
          <w:bCs w:val="false"/>
          <w:i w:val="false"/>
          <w:iCs w:val="false"/>
        </w:rPr>
        <w:t xml:space="preserve"> The financial-sovereignty thread has a content-balance cousin: refusing the surveillance attention economy in the same spirit as refusing surveillance finance. What you attend to, you give energy to. The same logic that says </w:t>
      </w:r>
      <w:r>
        <w:rPr>
          <w:b w:val="false"/>
          <w:bCs w:val="false"/>
          <w:i/>
          <w:iCs/>
        </w:rPr>
        <w:t xml:space="preserve">do not give your money to systems that surveil and extract</w:t>
      </w:r>
      <w:r>
        <w:rPr>
          <w:b w:val="false"/>
          <w:bCs w:val="false"/>
          <w:i w:val="false"/>
          <w:iCs w:val="false"/>
        </w:rPr>
        <w:t xml:space="preserve"> applies to attention.</w:t>
      </w:r>
    </w:p>
    <w:p>
      <w:pPr>
        <w:pStyle w:val="Heading1"/>
      </w:pPr>
      <w:r>
        <w:t xml:space="preserve">Practical procedure</w:t>
      </w:r>
    </w:p>
    <w:p>
      <w:pPr>
        <w:spacing w:after="140"/>
      </w:pPr>
      <w:r>
        <w:rPr>
          <w:b w:val="false"/>
          <w:bCs w:val="false"/>
          <w:i w:val="false"/>
          <w:iCs w:val="false"/>
        </w:rPr>
        <w:t xml:space="preserve">The discipline as a daily practice:</w:t>
      </w:r>
    </w:p>
    <w:p>
      <w:pPr>
        <w:pStyle w:val="ListParagraph"/>
        <w:numPr>
          <w:ilvl w:val="0"/>
          <w:numId w:val="2"/>
        </w:numPr>
        <w:spacing w:after="110"/>
      </w:pPr>
      <w:r>
        <w:rPr>
          <w:b/>
          <w:bCs/>
          <w:i w:val="false"/>
          <w:iCs w:val="false"/>
        </w:rPr>
        <w:t xml:space="preserve">Notice what you have just consumed.</w:t>
      </w:r>
      <w:r>
        <w:rPr>
          <w:b w:val="false"/>
          <w:bCs w:val="false"/>
          <w:i w:val="false"/>
          <w:iCs w:val="false"/>
        </w:rPr>
        <w:t xml:space="preserve"> After any session of content intake — feed, video, podcast, article, conversation — pause briefly and notice the energies. Settled or scattered? Built-up or eroded? Honest noticing builds the discernment muscle.</w:t>
      </w:r>
    </w:p>
    <w:p>
      <w:pPr>
        <w:pStyle w:val="ListParagraph"/>
        <w:numPr>
          <w:ilvl w:val="0"/>
          <w:numId w:val="2"/>
        </w:numPr>
        <w:spacing w:after="110"/>
      </w:pPr>
      <w:r>
        <w:rPr>
          <w:b/>
          <w:bCs/>
          <w:i w:val="false"/>
          <w:iCs w:val="false"/>
        </w:rPr>
        <w:t xml:space="preserve">Weigh the daily and weekly totals.</w:t>
      </w:r>
      <w:r>
        <w:rPr>
          <w:b w:val="false"/>
          <w:bCs w:val="false"/>
          <w:i w:val="false"/>
          <w:iCs w:val="false"/>
        </w:rPr>
        <w:t xml:space="preserve"> Over a day or a week, what was the balance? Was the positive content meaningful enough to outweigh the negative? Was the negative content small enough that the positive could carry it? This is not legalism; it is the practice of looking honestly at the books.</w:t>
      </w:r>
    </w:p>
    <w:p>
      <w:pPr>
        <w:pStyle w:val="ListParagraph"/>
        <w:numPr>
          <w:ilvl w:val="0"/>
          <w:numId w:val="2"/>
        </w:numPr>
        <w:spacing w:after="110"/>
      </w:pPr>
      <w:r>
        <w:rPr>
          <w:b/>
          <w:bCs/>
          <w:i w:val="false"/>
          <w:iCs w:val="false"/>
        </w:rPr>
        <w:t xml:space="preserve">Refuse what consistently corrodes.</w:t>
      </w:r>
      <w:r>
        <w:rPr>
          <w:b w:val="false"/>
          <w:bCs w:val="false"/>
          <w:i w:val="false"/>
          <w:iCs w:val="false"/>
        </w:rPr>
        <w:t xml:space="preserve"> If a source, a feed, or a habit reliably leaves you scattered and depleted, that is data. Refuse it. Block it, unfollow it, uninstall it. The discipline is not endless willpower against an algorithmic adversary; it is removing the adversary’s access.</w:t>
      </w:r>
    </w:p>
    <w:p>
      <w:pPr>
        <w:pStyle w:val="ListParagraph"/>
        <w:numPr>
          <w:ilvl w:val="0"/>
          <w:numId w:val="2"/>
        </w:numPr>
        <w:spacing w:after="110"/>
      </w:pPr>
      <w:r>
        <w:rPr>
          <w:b/>
          <w:bCs/>
          <w:i w:val="false"/>
          <w:iCs w:val="false"/>
        </w:rPr>
        <w:t xml:space="preserve">Cultivate what consistently builds.</w:t>
      </w:r>
      <w:r>
        <w:rPr>
          <w:b w:val="false"/>
          <w:bCs w:val="false"/>
          <w:i w:val="false"/>
          <w:iCs w:val="false"/>
        </w:rPr>
        <w:t xml:space="preserve"> Identify the sources, practices, and people whose content reliably leaves you settled, awake, oriented. Return to them deliberately. Make them habitual.</w:t>
      </w:r>
    </w:p>
    <w:p>
      <w:pPr>
        <w:pStyle w:val="ListParagraph"/>
        <w:numPr>
          <w:ilvl w:val="0"/>
          <w:numId w:val="2"/>
        </w:numPr>
        <w:spacing w:after="110"/>
      </w:pPr>
      <w:r>
        <w:rPr>
          <w:b/>
          <w:bCs/>
          <w:i w:val="false"/>
          <w:iCs w:val="false"/>
        </w:rPr>
        <w:t xml:space="preserve">Recall, not just intake.</w:t>
      </w:r>
      <w:r>
        <w:rPr>
          <w:b w:val="false"/>
          <w:bCs w:val="false"/>
          <w:i w:val="false"/>
          <w:iCs w:val="false"/>
        </w:rPr>
        <w:t xml:space="preserve"> The discipline names </w:t>
      </w:r>
      <w:r>
        <w:rPr>
          <w:b w:val="false"/>
          <w:bCs w:val="false"/>
          <w:i/>
          <w:iCs/>
        </w:rPr>
        <w:t xml:space="preserve">store and recall</w:t>
      </w:r>
      <w:r>
        <w:rPr>
          <w:b w:val="false"/>
          <w:bCs w:val="false"/>
          <w:i w:val="false"/>
          <w:iCs w:val="false"/>
        </w:rPr>
        <w:t xml:space="preserve"> together because the recall matters as much as the intake. What you re-read, re-listen-to, re-pray is what gets worked into the foundations. Choose the recall material with care.</w:t>
      </w:r>
    </w:p>
    <w:p>
      <w:pPr>
        <w:pStyle w:val="Heading1"/>
      </w:pPr>
      <w:r>
        <w:t xml:space="preserve">Discernment notes</w:t>
      </w:r>
    </w:p>
    <w:p>
      <w:pPr>
        <w:spacing w:after="140"/>
      </w:pPr>
      <w:r>
        <w:rPr>
          <w:b w:val="false"/>
          <w:bCs w:val="false"/>
          <w:i w:val="false"/>
          <w:iCs w:val="false"/>
        </w:rPr>
        <w:t xml:space="preserve">Two clarifications for honest application.</w:t>
      </w:r>
    </w:p>
    <w:p>
      <w:pPr>
        <w:spacing w:after="140"/>
      </w:pPr>
      <w:r>
        <w:rPr>
          <w:b/>
          <w:bCs/>
          <w:i w:val="false"/>
          <w:iCs w:val="false"/>
        </w:rPr>
        <w:t xml:space="preserve">This is a personal discipline, not a tool for policing others.</w:t>
      </w:r>
      <w:r>
        <w:rPr>
          <w:b w:val="false"/>
          <w:bCs w:val="false"/>
          <w:i w:val="false"/>
          <w:iCs w:val="false"/>
        </w:rPr>
        <w:t xml:space="preserve"> Each person has their own life, their own context, their own pace of formation. The discipline is for the person who chooses to take it up, not as a standard by which to judge the consumption habits of others. The chamber-tradition does not demand that everyone live this practice; it holds it for the people in the chamber and offers it as available to others.</w:t>
      </w:r>
    </w:p>
    <w:p>
      <w:pPr>
        <w:spacing w:after="140"/>
      </w:pPr>
      <w:r>
        <w:rPr>
          <w:b/>
          <w:bCs/>
          <w:i w:val="false"/>
          <w:iCs w:val="false"/>
        </w:rPr>
        <w:t xml:space="preserve">Not all difficult content is negative.</w:t>
      </w:r>
      <w:r>
        <w:rPr>
          <w:b w:val="false"/>
          <w:bCs w:val="false"/>
          <w:i w:val="false"/>
          <w:iCs w:val="false"/>
        </w:rPr>
        <w:t xml:space="preserve"> Lamentations is in the canon. Greek tragedy holds. The Crucifixion narrative is content that costs to consume but builds in the holding. The criterion is not </w:t>
      </w:r>
      <w:r>
        <w:rPr>
          <w:b w:val="false"/>
          <w:bCs w:val="false"/>
          <w:i/>
          <w:iCs/>
        </w:rPr>
        <w:t xml:space="preserve">does this feel comfortable</w:t>
      </w:r>
      <w:r>
        <w:rPr>
          <w:b w:val="false"/>
          <w:bCs w:val="false"/>
          <w:i w:val="false"/>
          <w:iCs w:val="false"/>
        </w:rPr>
        <w:t xml:space="preserve"> but </w:t>
      </w:r>
      <w:r>
        <w:rPr>
          <w:b w:val="false"/>
          <w:bCs w:val="false"/>
          <w:i/>
          <w:iCs/>
        </w:rPr>
        <w:t xml:space="preserve">does the storing-and-recalling of this build the person who holds it, or degrade them</w:t>
      </w:r>
      <w:r>
        <w:rPr>
          <w:b w:val="false"/>
          <w:bCs w:val="false"/>
          <w:i w:val="false"/>
          <w:iCs w:val="false"/>
        </w:rPr>
        <w:t xml:space="preserve">. Hard content can build. Easy content can degrade. The discernment is finer than comfort-vs-discomfort.</w:t>
      </w:r>
    </w:p>
    <w:p>
      <w:pPr>
        <w:pStyle w:val="Heading1"/>
      </w:pPr>
      <w:r>
        <w:t xml:space="preserve">Closing</w:t>
      </w:r>
    </w:p>
    <w:p>
      <w:pPr>
        <w:spacing w:after="140"/>
      </w:pPr>
      <w:r>
        <w:rPr>
          <w:b/>
          <w:bCs/>
          <w:i w:val="false"/>
          <w:iCs w:val="false"/>
        </w:rPr>
        <w:t xml:space="preserve">The content we store and recall has energies and resonance, and the balance matters.</w:t>
      </w:r>
      <w:r>
        <w:rPr>
          <w:b w:val="false"/>
          <w:bCs w:val="false"/>
          <w:i w:val="false"/>
          <w:iCs w:val="false"/>
        </w:rPr>
        <w:t xml:space="preserve"> Paul has been living this practice for years. The chamber-tradition’s curation is downstream of it. The Free Bible corpus is one of its products. This document names the discipline explicitly so that it can be tested, refined, and shared.</w:t>
      </w:r>
    </w:p>
    <w:p>
      <w:pPr>
        <w:spacing w:after="140"/>
      </w:pPr>
      <w:r>
        <w:rPr>
          <w:b w:val="false"/>
          <w:bCs w:val="false"/>
          <w:i w:val="false"/>
          <w:iCs w:val="false"/>
        </w:rPr>
        <w:t xml:space="preserve">In an attention economy optimised against the consumer’s formation, the practice of deliberate balance is not a luxury. It is the working defence of the interior life — the contemplative inheritance, brought forward into the conditions of the present.</w:t>
      </w:r>
    </w:p>
    <w:p>
      <w:pPr>
        <w:spacing w:after="30" w:before="200"/>
        <w:jc w:val="center"/>
      </w:pPr>
      <w:r>
        <w:rPr>
          <w:b w:val="false"/>
          <w:bCs w:val="false"/>
          <w:i/>
          <w:iCs/>
          <w:sz w:val="20"/>
          <w:szCs w:val="20"/>
        </w:rPr>
        <w:t xml:space="preserve">— Practice of Paul</w:t>
      </w:r>
    </w:p>
    <w:p>
      <w:pPr>
        <w:spacing w:after="120" w:before="0"/>
        <w:jc w:val="center"/>
      </w:pPr>
      <w:r>
        <w:rPr>
          <w:b w:val="false"/>
          <w:bCs w:val="false"/>
          <w:i/>
          <w:iCs/>
          <w:color w:val="666666"/>
          <w:sz w:val="18"/>
          <w:szCs w:val="18"/>
        </w:rPr>
        <w:t xml:space="preserve">Documented by The Lighter Rule  ·  Newgate, Perth  ·  29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rlito" w:cs="Carlito" w:eastAsia="Carlito" w:hAnsi="Carlito"/>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2026-05-30T17:46:09.844Z</dcterms:created>
  <dcterms:modified xsi:type="dcterms:W3CDTF">2026-05-30T17:46:09.845Z</dcterms:modified>
</cp:coreProperties>
</file>

<file path=docProps/custom.xml><?xml version="1.0" encoding="utf-8"?>
<Properties xmlns="http://schemas.openxmlformats.org/officeDocument/2006/custom-properties" xmlns:vt="http://schemas.openxmlformats.org/officeDocument/2006/docPropsVTypes"/>
</file>