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4A3A1E" w:sz="12"/>
              <w:left w:val="single" w:color="4A3A1E" w:sz="12"/>
              <w:bottom w:val="single" w:color="4A3A1E" w:sz="12"/>
              <w:right w:val="single" w:color="4A3A1E" w:sz="12"/>
            </w:tcBorders>
            <w:shd w:fill="D4C18A" w:color="auto" w:val="clear"/>
            <w:tcMar>
              <w:top w:type="dxa" w:w="200"/>
              <w:left w:type="dxa" w:w="151"/>
              <w:bottom w:type="dxa" w:w="200"/>
              <w:right w:type="dxa" w:w="151"/>
            </w:tcMar>
            <w:vAlign w:val="top"/>
          </w:tcPr>
          <w:p>
            <w:pPr>
              <w:spacing w:after="70" w:before="100" w:line="29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32"/>
                <w:szCs w:val="32"/>
              </w:rPr>
              <w:t xml:space="preserve">Isaiah 53:3–5</w:t>
            </w:r>
          </w:p>
          <w:p>
            <w:pPr>
              <w:spacing w:after="260" w:line="2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The Suffering Servant · A Prayer to Carry</w:t>
            </w:r>
          </w:p>
          <w:p>
            <w:pPr>
              <w:spacing w:after="120" w:before="18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20"/>
                <w:szCs w:val="20"/>
              </w:rPr>
              <w:t xml:space="preserve">The Bloomed Rendering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He was despised and rejected of men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 man of sorrows,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acquainted with grief.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We hid our faces from him;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he was despised,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and we did not esteem him.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Surely he has borne our griefs,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and carried our sorrows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yet we esteemed him stricken,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smitten of God, and afflicted.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But he was pierced for our transgressions,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crushed for our iniquities;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the chastisement that brought us peace was upon him,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and by his wounds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we are healed.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  <w:p>
            <w:pPr>
              <w:spacing w:after="120" w:before="18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20"/>
                <w:szCs w:val="20"/>
              </w:rPr>
              <w:t xml:space="preserve">The Hebrew Source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נִבְזֶה וַחֲדַל אִישִׁים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אִישׁ מַכְאֹבוֹת וִידוּעַ חֹלִי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וּכְמַסְתֵּר פָּנִים מִמֶּנּוּ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נִבְזֶה וְלֹא חֲשַׁבְנֻהוּ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אָכֵן חֳלָיֵנוּ הוּא נָשָׂא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וּמַכְאֹבֵינוּ סְבָלָם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וַאֲנַחְנוּ חֲשַׁבְנֻהוּ נָגוּעַ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מֻכֵּה אֱלֹהִים וּמְעֻנֶּה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וְהוּא מְחֹלָל מִפְּשָׁעֵנוּ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מְדֻכָּא מֵעֲוֹנֹתֵינוּ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מוּסַר שְׁלוֹמֵנוּ עָלָיו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וּבַחֲבֻרָתוֹ נִרְפָּא־לָנוּ</w:t>
            </w:r>
          </w:p>
          <w:p>
            <w:pPr>
              <w:spacing w:after="120" w:before="18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20"/>
                <w:szCs w:val="20"/>
              </w:rPr>
              <w:t xml:space="preserve">Transliteration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nivzeh va-chadal ishim,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ish makh'ovot vidua choli,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ukh'master panim mimennu,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nivzeh velo chashavnuhu.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akhen cholayenu hu nasa,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umakh'oveinu sevalam,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va-anachnu chashavnuhu nagua,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mukkeh Elohim umunneh.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vehu mecholal mippsha'enu,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medukka me-avonotenu,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musar shelomenu alav,</w:t>
            </w:r>
          </w:p>
          <w:p>
            <w:pPr>
              <w:spacing w:after="40" w:line="26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0"/>
                <w:szCs w:val="20"/>
              </w:rPr>
              <w:t xml:space="preserve">uvachavurato nirpa-lanu.</w:t>
            </w:r>
          </w:p>
          <w:p>
            <w:pPr>
              <w:spacing w:after="60" w:before="180"/>
              <w:jc w:val="center"/>
            </w:pPr>
            <w:r>
              <w:drawing>
                <wp:inline distT="0" distB="0" distL="0" distR="0">
                  <wp:extent cx="152400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8640" w:h="216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E20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49cd2b5da3bc391d80aaa49b9386f0b5c3df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2026-06-08T16:10:16.575Z</dcterms:created>
  <dcterms:modified xsi:type="dcterms:W3CDTF">2026-06-08T16:10:16.587Z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