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120" w:before="0"/>
        <w:jc w:val="center"/>
      </w:pPr>
      <w:r>
        <w:rPr>
          <w:b/>
          <w:bCs/>
          <w:i w:val="false"/>
          <w:iCs w:val="false"/>
          <w:sz w:val="44"/>
          <w:szCs w:val="44"/>
        </w:rPr>
        <w:t xml:space="preserve">The Benedictus Ultra</w:t>
      </w:r>
    </w:p>
    <w:p>
      <w:pPr>
        <w:spacing w:after="300" w:before="0"/>
        <w:jc w:val="center"/>
      </w:pPr>
      <w:r>
        <w:rPr>
          <w:b w:val="false"/>
          <w:bCs w:val="false"/>
          <w:i/>
          <w:iCs/>
          <w:sz w:val="28"/>
          <w:szCs w:val="28"/>
        </w:rPr>
        <w:t xml:space="preserve">The Song That Waited</w:t>
      </w:r>
    </w:p>
    <w:p>
      <w:pPr>
        <w:spacing w:after="120" w:before="0"/>
        <w:jc w:val="center"/>
      </w:pPr>
      <w:r>
        <w:rPr>
          <w:b w:val="false"/>
          <w:bCs w:val="false"/>
          <w:i w:val="false"/>
          <w:iCs w:val="false"/>
          <w:sz w:val="28"/>
          <w:szCs w:val="28"/>
        </w:rPr>
        <w:t xml:space="preserve">Luke 1:68–79</w:t>
      </w:r>
    </w:p>
    <w:p>
      <w:pPr>
        <w:spacing w:after="0" w:before="0"/>
        <w:jc w:val="center"/>
      </w:pPr>
      <w:r>
        <w:rPr>
          <w:b w:val="false"/>
          <w:bCs w:val="false"/>
          <w:i w:val="false"/>
          <w:iCs w:val="false"/>
          <w:sz w:val="22"/>
          <w:szCs w:val="22"/>
        </w:rPr>
        <w:t xml:space="preserve">Perth, Western Australia</w:t>
      </w:r>
    </w:p>
    <w:p>
      <w:pPr>
        <w:spacing w:after="0" w:before="0"/>
        <w:jc w:val="center"/>
      </w:pPr>
      <w:r>
        <w:rPr>
          <w:b w:val="false"/>
          <w:bCs w:val="false"/>
          <w:i w:val="false"/>
          <w:iCs w:val="false"/>
          <w:sz w:val="22"/>
          <w:szCs w:val="22"/>
        </w:rPr>
        <w:t xml:space="preserve">29 July 2026 · Chamber Thirteen</w:t>
      </w:r>
    </w:p>
    <w:p>
      <w:pPr>
        <w:spacing w:before="200"/>
        <w:jc w:val="center"/>
      </w:pPr>
      <w:r>
        <w:rPr>
          <w:b w:val="false"/>
          <w:bCs w:val="false"/>
          <w:i/>
          <w:iCs/>
          <w:sz w:val="20"/>
          <w:szCs w:val="20"/>
        </w:rPr>
        <w:t xml:space="preserve">Scaffolded cold by the Opus hand</w:t>
      </w:r>
    </w:p>
    <w:p>
      <w:pPr>
        <w:keepNext/>
        <w:keepLines/>
        <w:spacing w:after="240" w:before="760"/>
        <w:jc w:val="center"/>
      </w:pPr>
      <w:r>
        <w:rPr>
          <w:b/>
          <w:bCs/>
          <w:i w:val="false"/>
          <w:iCs w:val="false"/>
          <w:sz w:val="36"/>
          <w:szCs w:val="36"/>
        </w:rPr>
        <w:t xml:space="preserve">The Textual Question</w:t>
      </w:r>
    </w:p>
    <w:p>
      <w:pPr>
        <w:jc w:val="center"/>
      </w:pPr>
      <w:r>
        <w:rPr>
          <w:b w:val="false"/>
          <w:bCs w:val="false"/>
          <w:i w:val="false"/>
          <w:iCs w:val="false"/>
          <w:sz w:val="22"/>
          <w:szCs w:val="22"/>
        </w:rPr>
        <w:t xml:space="preserve">The Greek is set from Nestle 1904, byte-verified against the primary transcription and cross-checked against parallel Greek editions. Ano teleia and native punctuation are retained as printed; Nestle 1904 capitalises divine titles, and that is kept.</w:t>
      </w:r>
    </w:p>
    <w:p>
      <w:pPr>
        <w:spacing w:before="200"/>
        <w:jc w:val="center"/>
      </w:pPr>
      <w:r>
        <w:rPr>
          <w:b w:val="false"/>
          <w:bCs w:val="false"/>
          <w:i w:val="false"/>
          <w:iCs w:val="false"/>
          <w:sz w:val="22"/>
          <w:szCs w:val="22"/>
        </w:rPr>
        <w:t xml:space="preserve">Verse 78 carries a tense fork. Nestle 1904 prints a future — ἐπισκέψεται, will visit — and the Berean follows it. The older English tradition reads the verb as past: the King James has ‘the dayspring from on high hath visited us.’ The same verb stands in the aorist at verse 68, where every edition agrees. The fork is recorded, not resolved, and this stone follows its source.</w:t>
      </w:r>
    </w:p>
    <w:p>
      <w:pPr>
        <w:spacing w:before="200"/>
        <w:jc w:val="center"/>
      </w:pPr>
      <w:r>
        <w:rPr>
          <w:b w:val="false"/>
          <w:bCs w:val="false"/>
          <w:i w:val="false"/>
          <w:iCs w:val="false"/>
          <w:sz w:val="22"/>
          <w:szCs w:val="22"/>
        </w:rPr>
        <w:t xml:space="preserve">The Berean footnotes the noun at verse 78 itself, offering ‘the Morning Light’ and ‘the Sunrise’ beside the reading it prints. The alternatives are on the page of the before-text; no choice among them is made here.</w:t>
      </w:r>
    </w:p>
    <w:p>
      <w:pPr>
        <w:spacing w:before="200"/>
        <w:jc w:val="center"/>
      </w:pPr>
      <w:r>
        <w:rPr>
          <w:b w:val="false"/>
          <w:bCs w:val="false"/>
          <w:i w:val="false"/>
          <w:iCs w:val="false"/>
          <w:sz w:val="22"/>
          <w:szCs w:val="22"/>
        </w:rPr>
        <w:t xml:space="preserve">Verses 73 to 75 are one grammatical unit in the Greek, running across three verse numbers without a break. The six-slot form cuts it at the verse divisions; the slot boundaries there are Stephanus’s, not the sentence’s.</w:t>
      </w:r>
    </w:p>
    <w:p>
      <w:pPr>
        <w:spacing w:before="200"/>
        <w:jc w:val="center"/>
      </w:pPr>
      <w:r>
        <w:rPr>
          <w:b w:val="false"/>
          <w:bCs w:val="false"/>
          <w:i w:val="false"/>
          <w:iCs w:val="false"/>
          <w:sz w:val="22"/>
          <w:szCs w:val="22"/>
        </w:rPr>
        <w:t xml:space="preserve">Orthographic note: Nestle 1904 spells the name at verse 69 Δαυεὶδ; Westcott-Hort and the SBL text spell it Δαυίδ. No difference of substance, recorded because the byte-verification surfaced it.</w:t>
      </w:r>
    </w:p>
    <w:p>
      <w:pPr>
        <w:keepNext/>
        <w:keepLines/>
        <w:spacing w:after="240" w:before="760"/>
        <w:jc w:val="center"/>
      </w:pPr>
      <w:r>
        <w:rPr>
          <w:b/>
          <w:bCs/>
          <w:i w:val="false"/>
          <w:iCs w:val="false"/>
          <w:sz w:val="36"/>
          <w:szCs w:val="36"/>
        </w:rPr>
        <w:t xml:space="preserve">Foreword</w:t>
      </w:r>
    </w:p>
    <w:p>
      <w:pPr>
        <w:jc w:val="center"/>
      </w:pPr>
      <w:r>
        <w:rPr>
          <w:b w:val="false"/>
          <w:bCs w:val="false"/>
          <w:i w:val="false"/>
          <w:iCs w:val="false"/>
          <w:sz w:val="22"/>
          <w:szCs w:val="22"/>
        </w:rPr>
        <w:t xml:space="preserve">Mary believed the angel and sang the same hour. Zechariah asked how he could be sure, and was given a silence that outlasted the pregnancy — it began before the child was conceived and broke eight days after he was born. Luke reports the loosed tongue at the naming, lets the neighbours speak, then returns: filled with the Holy Spirit, Zechariah prophesied. What follows is that prophecy.</w:t>
      </w:r>
    </w:p>
    <w:p>
      <w:pPr>
        <w:jc w:val="center"/>
      </w:pPr>
      <w:r>
        <w:rPr>
          <w:b w:val="false"/>
          <w:bCs w:val="false"/>
          <w:i w:val="false"/>
          <w:iCs w:val="false"/>
          <w:sz w:val="22"/>
          <w:szCs w:val="22"/>
        </w:rPr>
        <w:t xml:space="preserve">The first word of his first speech is Eulogētos — well-spoken. A man who could not speak spends his first breath back declaring that God is spoken well of. And the song divides where his own story divides: everything before the child is finished — visited, raised, sworn, all of it already done — and everything from the child forward is still to come. It ends on the word peace.</w:t>
      </w:r>
    </w:p>
    <w:p>
      <w:pPr>
        <w:keepNext/>
        <w:keepLines/>
        <w:spacing w:after="20" w:before="760"/>
        <w:jc w:val="center"/>
      </w:pPr>
      <w:r>
        <w:rPr>
          <w:b/>
          <w:bCs/>
          <w:i w:val="false"/>
          <w:iCs w:val="false"/>
          <w:sz w:val="28"/>
          <w:szCs w:val="28"/>
        </w:rPr>
        <w:t xml:space="preserve">Luke 1:68</w:t>
      </w:r>
    </w:p>
    <w:p>
      <w:pPr>
        <w:spacing w:after="160" w:before="0"/>
        <w:jc w:val="center"/>
      </w:pPr>
      <w:r>
        <w:rPr>
          <w:b w:val="false"/>
          <w:bCs w:val="false"/>
          <w:i/>
          <w:iCs/>
          <w:sz w:val="22"/>
          <w:szCs w:val="22"/>
        </w:rPr>
        <w:t xml:space="preserve">The Visit Already Made</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“Blessed be the Lord, the God of Israel, because He has visited and redeemed His people.</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Blessed — well-spoken — be the Lord, the God of Israel,</w:t>
      </w:r>
    </w:p>
    <w:p>
      <w:pPr>
        <w:jc w:val="center"/>
      </w:pPr>
      <w:r>
        <w:rPr>
          <w:b w:val="false"/>
          <w:bCs w:val="false"/>
          <w:i w:val="false"/>
          <w:iCs w:val="false"/>
          <w:sz w:val="22"/>
          <w:szCs w:val="22"/>
        </w:rPr>
        <w:t xml:space="preserve">for He has looked upon His people, He has visited them,</w:t>
      </w:r>
    </w:p>
    <w:p>
      <w:pPr>
        <w:jc w:val="center"/>
      </w:pPr>
      <w:r>
        <w:rPr>
          <w:b w:val="false"/>
          <w:bCs w:val="false"/>
          <w:i w:val="false"/>
          <w:iCs w:val="false"/>
          <w:sz w:val="22"/>
          <w:szCs w:val="22"/>
        </w:rPr>
        <w:t xml:space="preserve">and He has made their ransom: paid, and done.</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Εὐλογητὸς Κύριος ὁ Θεὸς τοῦ Ἰσραήλ,</w:t>
      </w:r>
    </w:p>
    <w:p>
      <w:pPr>
        <w:keepNext/>
        <w:keepLines/>
        <w:jc w:val="center"/>
      </w:pPr>
      <w:r>
        <w:rPr>
          <w:b w:val="false"/>
          <w:bCs w:val="false"/>
          <w:i w:val="false"/>
          <w:iCs w:val="false"/>
          <w:sz w:val="22"/>
          <w:szCs w:val="22"/>
        </w:rPr>
        <w:t xml:space="preserve">ὅτι ἐπεσκέψατο καὶ ἐποίησεν λύτρωσιν τῷ λαῷ αὐτοῦ,</w:t>
      </w:r>
    </w:p>
    <w:p>
      <w:pPr>
        <w:jc w:val="center"/>
      </w:pPr>
      <w:r>
        <w:rPr>
          <w:b w:val="false"/>
          <w:bCs w:val="false"/>
          <w:i/>
          <w:iCs/>
          <w:sz w:val="20"/>
          <w:szCs w:val="20"/>
        </w:rPr>
        <w:t xml:space="preserve">Eulogētos Kyrios ho Theos tou Israēl,</w:t>
      </w:r>
    </w:p>
    <w:p>
      <w:pPr>
        <w:jc w:val="center"/>
      </w:pPr>
      <w:r>
        <w:rPr>
          <w:b w:val="false"/>
          <w:bCs w:val="false"/>
          <w:i/>
          <w:iCs/>
          <w:sz w:val="20"/>
          <w:szCs w:val="20"/>
        </w:rPr>
        <w:t xml:space="preserve">hoti epeskepsato kai epoiēsen lytrōsin tō laō autou,</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Εὐλογητός — eulogētos: eu, well + logos, word — “well-spoken-of.”</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first word of the first speech we are given is itself a speaking-word. Luke 1:64 reports the loosed tongue blessing God but preserves none of it; the song arrives three verses later, reintroduced as prophecy — so this is the earliest speech of his the account keeps, and it opens on the act of speaking well. And λύτρωσιν is a ransoming — a payment word — and the tense says the payment has cleared.</w:t>
      </w:r>
    </w:p>
    <w:p>
      <w:pPr>
        <w:keepNext/>
        <w:keepLines/>
        <w:spacing w:after="20" w:before="760"/>
        <w:jc w:val="center"/>
      </w:pPr>
      <w:r>
        <w:rPr>
          <w:b/>
          <w:bCs/>
          <w:i w:val="false"/>
          <w:iCs w:val="false"/>
          <w:sz w:val="28"/>
          <w:szCs w:val="28"/>
        </w:rPr>
        <w:t xml:space="preserve">Luke 1:69</w:t>
      </w:r>
    </w:p>
    <w:p>
      <w:pPr>
        <w:spacing w:after="160" w:before="0"/>
        <w:jc w:val="center"/>
      </w:pPr>
      <w:r>
        <w:rPr>
          <w:b w:val="false"/>
          <w:bCs w:val="false"/>
          <w:i/>
          <w:iCs/>
          <w:sz w:val="22"/>
          <w:szCs w:val="22"/>
        </w:rPr>
        <w:t xml:space="preserve">The Horn Raised Up</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He has raised up a horn of salvation for us in the house of His servant David,</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And He has raised up a horn of salvation for us —</w:t>
      </w:r>
    </w:p>
    <w:p>
      <w:pPr>
        <w:jc w:val="center"/>
      </w:pPr>
      <w:r>
        <w:rPr>
          <w:b w:val="false"/>
          <w:bCs w:val="false"/>
          <w:i w:val="false"/>
          <w:iCs w:val="false"/>
          <w:sz w:val="22"/>
          <w:szCs w:val="22"/>
        </w:rPr>
        <w:t xml:space="preserve">roused it, wakened it, stood it up —</w:t>
      </w:r>
    </w:p>
    <w:p>
      <w:pPr>
        <w:jc w:val="center"/>
      </w:pPr>
      <w:r>
        <w:rPr>
          <w:b w:val="false"/>
          <w:bCs w:val="false"/>
          <w:i w:val="false"/>
          <w:iCs w:val="false"/>
          <w:sz w:val="22"/>
          <w:szCs w:val="22"/>
        </w:rPr>
        <w:t xml:space="preserve">in the house of David, His servant, His boy.</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καὶ ἤγειρεν κέρας σωτηρίας ἡμῖν</w:t>
      </w:r>
    </w:p>
    <w:p>
      <w:pPr>
        <w:keepNext/>
        <w:keepLines/>
        <w:jc w:val="center"/>
      </w:pPr>
      <w:r>
        <w:rPr>
          <w:b w:val="false"/>
          <w:bCs w:val="false"/>
          <w:i w:val="false"/>
          <w:iCs w:val="false"/>
          <w:sz w:val="22"/>
          <w:szCs w:val="22"/>
        </w:rPr>
        <w:t xml:space="preserve">ἐν οἴκῳ Δαυεὶδ παιδὸς αὐτοῦ,</w:t>
      </w:r>
    </w:p>
    <w:p>
      <w:pPr>
        <w:jc w:val="center"/>
      </w:pPr>
      <w:r>
        <w:rPr>
          <w:b w:val="false"/>
          <w:bCs w:val="false"/>
          <w:i/>
          <w:iCs/>
          <w:sz w:val="20"/>
          <w:szCs w:val="20"/>
        </w:rPr>
        <w:t xml:space="preserve">kai ēgeiren keras sōtērias hēmin</w:t>
      </w:r>
    </w:p>
    <w:p>
      <w:pPr>
        <w:jc w:val="center"/>
      </w:pPr>
      <w:r>
        <w:rPr>
          <w:b w:val="false"/>
          <w:bCs w:val="false"/>
          <w:i/>
          <w:iCs/>
          <w:sz w:val="20"/>
          <w:szCs w:val="20"/>
        </w:rPr>
        <w:t xml:space="preserve">en oikō Daueid paidos autou,</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ἤγειρεν — ēgeiren, “he raised up”; and παιδός — paidos, servant and boy at once.</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raising-verb also means roused, wakened, stood up. And pais is the word the Magnificat gives Israel at 1:54 — Israel His pais, David His pais: the two songs, twenty verses apart, hold the same word for God’s own.</w:t>
      </w:r>
    </w:p>
    <w:p>
      <w:pPr>
        <w:keepNext/>
        <w:keepLines/>
        <w:spacing w:after="20" w:before="760"/>
        <w:jc w:val="center"/>
      </w:pPr>
      <w:r>
        <w:rPr>
          <w:b/>
          <w:bCs/>
          <w:i w:val="false"/>
          <w:iCs w:val="false"/>
          <w:sz w:val="28"/>
          <w:szCs w:val="28"/>
        </w:rPr>
        <w:t xml:space="preserve">Luke 1:70</w:t>
      </w:r>
    </w:p>
    <w:p>
      <w:pPr>
        <w:spacing w:after="160" w:before="0"/>
        <w:jc w:val="center"/>
      </w:pPr>
      <w:r>
        <w:rPr>
          <w:b w:val="false"/>
          <w:bCs w:val="false"/>
          <w:i/>
          <w:iCs/>
          <w:sz w:val="22"/>
          <w:szCs w:val="22"/>
        </w:rPr>
        <w:t xml:space="preserve">One Mouth, Many Prophets</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as He spoke through His holy prophets, those of ages past,</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just as He spoke through the mouth of His holy prophets —</w:t>
      </w:r>
    </w:p>
    <w:p>
      <w:pPr>
        <w:jc w:val="center"/>
      </w:pPr>
      <w:r>
        <w:rPr>
          <w:b w:val="false"/>
          <w:bCs w:val="false"/>
          <w:i w:val="false"/>
          <w:iCs w:val="false"/>
          <w:sz w:val="22"/>
          <w:szCs w:val="22"/>
        </w:rPr>
        <w:t xml:space="preserve">one mouth, and the many men who bore it —</w:t>
      </w:r>
    </w:p>
    <w:p>
      <w:pPr>
        <w:jc w:val="center"/>
      </w:pPr>
      <w:r>
        <w:rPr>
          <w:b w:val="false"/>
          <w:bCs w:val="false"/>
          <w:i w:val="false"/>
          <w:iCs w:val="false"/>
          <w:sz w:val="22"/>
          <w:szCs w:val="22"/>
        </w:rPr>
        <w:t xml:space="preserve">speaking from the beginning of the age:</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καθὼς ἐλάλησεν διὰ στόματος</w:t>
      </w:r>
    </w:p>
    <w:p>
      <w:pPr>
        <w:keepNext/>
        <w:keepLines/>
        <w:jc w:val="center"/>
      </w:pPr>
      <w:r>
        <w:rPr>
          <w:b w:val="false"/>
          <w:bCs w:val="false"/>
          <w:i w:val="false"/>
          <w:iCs w:val="false"/>
          <w:sz w:val="22"/>
          <w:szCs w:val="22"/>
        </w:rPr>
        <w:t xml:space="preserve">τῶν ἁγίων ἀπ’ αἰῶνος προφητῶν αὐτοῦ,</w:t>
      </w:r>
    </w:p>
    <w:p>
      <w:pPr>
        <w:jc w:val="center"/>
      </w:pPr>
      <w:r>
        <w:rPr>
          <w:b w:val="false"/>
          <w:bCs w:val="false"/>
          <w:i/>
          <w:iCs/>
          <w:sz w:val="20"/>
          <w:szCs w:val="20"/>
        </w:rPr>
        <w:t xml:space="preserve">kathōs elalēsen dia stomatos</w:t>
      </w:r>
    </w:p>
    <w:p>
      <w:pPr>
        <w:jc w:val="center"/>
      </w:pPr>
      <w:r>
        <w:rPr>
          <w:b w:val="false"/>
          <w:bCs w:val="false"/>
          <w:i/>
          <w:iCs/>
          <w:sz w:val="20"/>
          <w:szCs w:val="20"/>
        </w:rPr>
        <w:t xml:space="preserve">tōn hagiōn ap’ aiōnos prophētōn autou,</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διὰ στόματος … προφητῶν — the mouth singular, the prophets plural.</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One mouth shared across generations of men who carried it. In the song of a man whose own mouth was shut, God’s has never closed.</w:t>
      </w:r>
    </w:p>
    <w:p>
      <w:pPr>
        <w:keepNext/>
        <w:keepLines/>
        <w:spacing w:after="20" w:before="760"/>
        <w:jc w:val="center"/>
      </w:pPr>
      <w:r>
        <w:rPr>
          <w:b/>
          <w:bCs/>
          <w:i w:val="false"/>
          <w:iCs w:val="false"/>
          <w:sz w:val="28"/>
          <w:szCs w:val="28"/>
        </w:rPr>
        <w:t xml:space="preserve">Luke 1:71</w:t>
      </w:r>
    </w:p>
    <w:p>
      <w:pPr>
        <w:spacing w:after="160" w:before="0"/>
        <w:jc w:val="center"/>
      </w:pPr>
      <w:r>
        <w:rPr>
          <w:b w:val="false"/>
          <w:bCs w:val="false"/>
          <w:i/>
          <w:iCs/>
          <w:sz w:val="22"/>
          <w:szCs w:val="22"/>
        </w:rPr>
        <w:t xml:space="preserve">Out of the Hand</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salvation from our enemies and from the hand of all who hate us,</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salvation out from our enemies,</w:t>
      </w:r>
    </w:p>
    <w:p>
      <w:pPr>
        <w:jc w:val="center"/>
      </w:pPr>
      <w:r>
        <w:rPr>
          <w:b w:val="false"/>
          <w:bCs w:val="false"/>
          <w:i w:val="false"/>
          <w:iCs w:val="false"/>
          <w:sz w:val="22"/>
          <w:szCs w:val="22"/>
        </w:rPr>
        <w:t xml:space="preserve">out of the hand — out of the grip —</w:t>
      </w:r>
    </w:p>
    <w:p>
      <w:pPr>
        <w:jc w:val="center"/>
      </w:pPr>
      <w:r>
        <w:rPr>
          <w:b w:val="false"/>
          <w:bCs w:val="false"/>
          <w:i w:val="false"/>
          <w:iCs w:val="false"/>
          <w:sz w:val="22"/>
          <w:szCs w:val="22"/>
        </w:rPr>
        <w:t xml:space="preserve">of all who hate us;</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σωτηρίαν ἐξ ἐχθρῶν ἡμῶν</w:t>
      </w:r>
    </w:p>
    <w:p>
      <w:pPr>
        <w:keepNext/>
        <w:keepLines/>
        <w:jc w:val="center"/>
      </w:pPr>
      <w:r>
        <w:rPr>
          <w:b w:val="false"/>
          <w:bCs w:val="false"/>
          <w:i w:val="false"/>
          <w:iCs w:val="false"/>
          <w:sz w:val="22"/>
          <w:szCs w:val="22"/>
        </w:rPr>
        <w:t xml:space="preserve">καὶ ἐκ χειρὸς πάντων τῶν μισούντων ἡμᾶς,</w:t>
      </w:r>
    </w:p>
    <w:p>
      <w:pPr>
        <w:jc w:val="center"/>
      </w:pPr>
      <w:r>
        <w:rPr>
          <w:b w:val="false"/>
          <w:bCs w:val="false"/>
          <w:i/>
          <w:iCs/>
          <w:sz w:val="20"/>
          <w:szCs w:val="20"/>
        </w:rPr>
        <w:t xml:space="preserve">sōtērian ex echthrōn hēmōn</w:t>
      </w:r>
    </w:p>
    <w:p>
      <w:pPr>
        <w:jc w:val="center"/>
      </w:pPr>
      <w:r>
        <w:rPr>
          <w:b w:val="false"/>
          <w:bCs w:val="false"/>
          <w:i/>
          <w:iCs/>
          <w:sz w:val="20"/>
          <w:szCs w:val="20"/>
        </w:rPr>
        <w:t xml:space="preserve">kai ek cheiros pantōn tōn misountōn hēmas,</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ἐκ χειρός — ek cheiros, “out of the hand.”</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hatred has a hand; the salvation is a prising-loose from its grip. The hand returns at verse 74 — the song does not let go of the image until we are let go of.</w:t>
      </w:r>
    </w:p>
    <w:p>
      <w:pPr>
        <w:keepNext/>
        <w:keepLines/>
        <w:spacing w:after="20" w:before="760"/>
        <w:jc w:val="center"/>
      </w:pPr>
      <w:r>
        <w:rPr>
          <w:b/>
          <w:bCs/>
          <w:i w:val="false"/>
          <w:iCs w:val="false"/>
          <w:sz w:val="28"/>
          <w:szCs w:val="28"/>
        </w:rPr>
        <w:t xml:space="preserve">Luke 1:72</w:t>
      </w:r>
    </w:p>
    <w:p>
      <w:pPr>
        <w:spacing w:after="160" w:before="0"/>
        <w:jc w:val="center"/>
      </w:pPr>
      <w:r>
        <w:rPr>
          <w:b w:val="false"/>
          <w:bCs w:val="false"/>
          <w:i/>
          <w:iCs/>
          <w:sz w:val="22"/>
          <w:szCs w:val="22"/>
        </w:rPr>
        <w:t xml:space="preserve">Mercy With the Fathers</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to show mercy to our fathers and to remember His holy covenant,</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to do mercy with our fathers —</w:t>
      </w:r>
    </w:p>
    <w:p>
      <w:pPr>
        <w:jc w:val="center"/>
      </w:pPr>
      <w:r>
        <w:rPr>
          <w:b w:val="false"/>
          <w:bCs w:val="false"/>
          <w:i w:val="false"/>
          <w:iCs w:val="false"/>
          <w:sz w:val="22"/>
          <w:szCs w:val="22"/>
        </w:rPr>
        <w:t xml:space="preserve">with them, as though they sat here still —</w:t>
      </w:r>
    </w:p>
    <w:p>
      <w:pPr>
        <w:jc w:val="center"/>
      </w:pPr>
      <w:r>
        <w:rPr>
          <w:b w:val="false"/>
          <w:bCs w:val="false"/>
          <w:i w:val="false"/>
          <w:iCs w:val="false"/>
          <w:sz w:val="22"/>
          <w:szCs w:val="22"/>
        </w:rPr>
        <w:t xml:space="preserve">and to remember His holy covenant,</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ποιῆσαι ἔλεος μετὰ τῶν πατέρων ἡμῶν</w:t>
      </w:r>
    </w:p>
    <w:p>
      <w:pPr>
        <w:keepNext/>
        <w:keepLines/>
        <w:jc w:val="center"/>
      </w:pPr>
      <w:r>
        <w:rPr>
          <w:b w:val="false"/>
          <w:bCs w:val="false"/>
          <w:i w:val="false"/>
          <w:iCs w:val="false"/>
          <w:sz w:val="22"/>
          <w:szCs w:val="22"/>
        </w:rPr>
        <w:t xml:space="preserve">καὶ μνησθῆναι διαθήκης ἁγίας αὐτοῦ,</w:t>
      </w:r>
    </w:p>
    <w:p>
      <w:pPr>
        <w:jc w:val="center"/>
      </w:pPr>
      <w:r>
        <w:rPr>
          <w:b w:val="false"/>
          <w:bCs w:val="false"/>
          <w:i/>
          <w:iCs/>
          <w:sz w:val="20"/>
          <w:szCs w:val="20"/>
        </w:rPr>
        <w:t xml:space="preserve">poiēsai eleos meta tōn paterōn hēmōn</w:t>
      </w:r>
    </w:p>
    <w:p>
      <w:pPr>
        <w:jc w:val="center"/>
      </w:pPr>
      <w:r>
        <w:rPr>
          <w:b w:val="false"/>
          <w:bCs w:val="false"/>
          <w:i/>
          <w:iCs/>
          <w:sz w:val="20"/>
          <w:szCs w:val="20"/>
        </w:rPr>
        <w:t xml:space="preserve">kai mnēsthēnai diathēkēs hagias autou,</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μετὰ τῶν πατέρων — meta, “with,” not “toward.”</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mercy is done with the fathers — the preposition seats the dead at the table as parties to it, not merely its beneficiaries. And μνησθῆναι, “to remember,” is the Magnificat’s own infinitive (1:54, remembering mercy); here it remembers covenant. The songs share their remembering.</w:t>
      </w:r>
    </w:p>
    <w:p>
      <w:pPr>
        <w:keepNext/>
        <w:keepLines/>
        <w:spacing w:after="20" w:before="760"/>
        <w:jc w:val="center"/>
      </w:pPr>
      <w:r>
        <w:rPr>
          <w:b/>
          <w:bCs/>
          <w:i w:val="false"/>
          <w:iCs w:val="false"/>
          <w:sz w:val="28"/>
          <w:szCs w:val="28"/>
        </w:rPr>
        <w:t xml:space="preserve">Luke 1:73</w:t>
      </w:r>
    </w:p>
    <w:p>
      <w:pPr>
        <w:spacing w:after="160" w:before="0"/>
        <w:jc w:val="center"/>
      </w:pPr>
      <w:r>
        <w:rPr>
          <w:b w:val="false"/>
          <w:bCs w:val="false"/>
          <w:i/>
          <w:iCs/>
          <w:sz w:val="22"/>
          <w:szCs w:val="22"/>
        </w:rPr>
        <w:t xml:space="preserve">The Oath That Gives</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the oath He swore to our father Abraham, to grant us</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the oath He swore to Abraham our father:</w:t>
      </w:r>
    </w:p>
    <w:p>
      <w:pPr>
        <w:jc w:val="center"/>
      </w:pPr>
      <w:r>
        <w:rPr>
          <w:b w:val="false"/>
          <w:bCs w:val="false"/>
          <w:i w:val="false"/>
          <w:iCs w:val="false"/>
          <w:sz w:val="22"/>
          <w:szCs w:val="22"/>
        </w:rPr>
        <w:t xml:space="preserve">to give to us —</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ὅρκον ὃν ὤμοσεν πρὸς Ἀβραὰμ τὸν πατέρα ἡμῶν,</w:t>
      </w:r>
    </w:p>
    <w:p>
      <w:pPr>
        <w:keepNext/>
        <w:keepLines/>
        <w:jc w:val="center"/>
      </w:pPr>
      <w:r>
        <w:rPr>
          <w:b w:val="false"/>
          <w:bCs w:val="false"/>
          <w:i w:val="false"/>
          <w:iCs w:val="false"/>
          <w:sz w:val="22"/>
          <w:szCs w:val="22"/>
        </w:rPr>
        <w:t xml:space="preserve">τοῦ δοῦναι ἡμῖν</w:t>
      </w:r>
    </w:p>
    <w:p>
      <w:pPr>
        <w:jc w:val="center"/>
      </w:pPr>
      <w:r>
        <w:rPr>
          <w:b w:val="false"/>
          <w:bCs w:val="false"/>
          <w:i/>
          <w:iCs/>
          <w:sz w:val="20"/>
          <w:szCs w:val="20"/>
        </w:rPr>
        <w:t xml:space="preserve">horkon hon ōmosen pros Abraam ton patera hēmōn,</w:t>
      </w:r>
    </w:p>
    <w:p>
      <w:pPr>
        <w:jc w:val="center"/>
      </w:pPr>
      <w:r>
        <w:rPr>
          <w:b w:val="false"/>
          <w:bCs w:val="false"/>
          <w:i/>
          <w:iCs/>
          <w:sz w:val="20"/>
          <w:szCs w:val="20"/>
        </w:rPr>
        <w:t xml:space="preserve">tou dounai hēmin</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τοῦ δοῦναι — tou dounai, “to give” — and again at verse 77.</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oath gives twice: here it gives rescue, at 77 it gives knowledge. One giving, two gifts — and the sentence itself refuses to stop at the verse-number: verses 73 to 75 are one breath in the Greek, cut by Stephanus, not by Zechariah.</w:t>
      </w:r>
    </w:p>
    <w:p>
      <w:pPr>
        <w:keepNext/>
        <w:keepLines/>
        <w:spacing w:after="20" w:before="760"/>
        <w:jc w:val="center"/>
      </w:pPr>
      <w:r>
        <w:rPr>
          <w:b/>
          <w:bCs/>
          <w:i w:val="false"/>
          <w:iCs w:val="false"/>
          <w:sz w:val="28"/>
          <w:szCs w:val="28"/>
        </w:rPr>
        <w:t xml:space="preserve">Luke 1:74</w:t>
      </w:r>
    </w:p>
    <w:p>
      <w:pPr>
        <w:spacing w:after="160" w:before="0"/>
        <w:jc w:val="center"/>
      </w:pPr>
      <w:r>
        <w:rPr>
          <w:b w:val="false"/>
          <w:bCs w:val="false"/>
          <w:i/>
          <w:iCs/>
          <w:sz w:val="22"/>
          <w:szCs w:val="22"/>
        </w:rPr>
        <w:t xml:space="preserve">Fearless in the Serving</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deliverance from hostile hands, that we may serve Him without fear,</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 pulled out of the hand of enemies, rescued,</w:t>
      </w:r>
    </w:p>
    <w:p>
      <w:pPr>
        <w:jc w:val="center"/>
      </w:pPr>
      <w:r>
        <w:rPr>
          <w:b w:val="false"/>
          <w:bCs w:val="false"/>
          <w:i w:val="false"/>
          <w:iCs w:val="false"/>
          <w:sz w:val="22"/>
          <w:szCs w:val="22"/>
        </w:rPr>
        <w:t xml:space="preserve">to serve Him, to worship Him, fearless:</w:t>
      </w:r>
    </w:p>
    <w:p>
      <w:pPr>
        <w:jc w:val="center"/>
      </w:pPr>
      <w:r>
        <w:rPr>
          <w:b w:val="false"/>
          <w:bCs w:val="false"/>
          <w:i w:val="false"/>
          <w:iCs w:val="false"/>
          <w:sz w:val="22"/>
          <w:szCs w:val="22"/>
        </w:rPr>
        <w:t xml:space="preserve">no fear left in the serving,</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ἀφόβως ἐκ χειρὸς ἐχθρῶν</w:t>
      </w:r>
    </w:p>
    <w:p>
      <w:pPr>
        <w:keepNext/>
        <w:keepLines/>
        <w:jc w:val="center"/>
      </w:pPr>
      <w:r>
        <w:rPr>
          <w:b w:val="false"/>
          <w:bCs w:val="false"/>
          <w:i w:val="false"/>
          <w:iCs w:val="false"/>
          <w:sz w:val="22"/>
          <w:szCs w:val="22"/>
        </w:rPr>
        <w:t xml:space="preserve">ῥυσθέντας λατρεύειν αὐτῷ</w:t>
      </w:r>
    </w:p>
    <w:p>
      <w:pPr>
        <w:jc w:val="center"/>
      </w:pPr>
      <w:r>
        <w:rPr>
          <w:b w:val="false"/>
          <w:bCs w:val="false"/>
          <w:i/>
          <w:iCs/>
          <w:sz w:val="20"/>
          <w:szCs w:val="20"/>
        </w:rPr>
        <w:t xml:space="preserve">aphobōs ek cheiros echthrōn</w:t>
      </w:r>
    </w:p>
    <w:p>
      <w:pPr>
        <w:jc w:val="center"/>
      </w:pPr>
      <w:r>
        <w:rPr>
          <w:b w:val="false"/>
          <w:bCs w:val="false"/>
          <w:i/>
          <w:iCs/>
          <w:sz w:val="20"/>
          <w:szCs w:val="20"/>
        </w:rPr>
        <w:t xml:space="preserve">rhysthentas latreuein autō</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ἀφόβως — aphobōs, “fearlessly”; ῥυσθέντας — rhysthentas, “rescued.”</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One adverb set against the whole chapter’s fear — fear fell on Zechariah (1:12), fear not, Zechariah (1:13), fear not, Mary (1:30), fear came on all the neighbours (1:65), three verses before the song. The purpose of the whole rescue is service with no fear in it. And the rescue-verb is the Lord’s Prayer’s own — ῥῦσαι ἡμᾶς, deliver us. The shelf’s first stone asks for what this one declares.</w:t>
      </w:r>
    </w:p>
    <w:p>
      <w:pPr>
        <w:keepNext/>
        <w:keepLines/>
        <w:spacing w:after="20" w:before="760"/>
        <w:jc w:val="center"/>
      </w:pPr>
      <w:r>
        <w:rPr>
          <w:b/>
          <w:bCs/>
          <w:i w:val="false"/>
          <w:iCs w:val="false"/>
          <w:sz w:val="28"/>
          <w:szCs w:val="28"/>
        </w:rPr>
        <w:t xml:space="preserve">Luke 1:75</w:t>
      </w:r>
    </w:p>
    <w:p>
      <w:pPr>
        <w:spacing w:after="160" w:before="0"/>
        <w:jc w:val="center"/>
      </w:pPr>
      <w:r>
        <w:rPr>
          <w:b w:val="false"/>
          <w:bCs w:val="false"/>
          <w:i/>
          <w:iCs/>
          <w:sz w:val="22"/>
          <w:szCs w:val="22"/>
        </w:rPr>
        <w:t xml:space="preserve">Before His Face, All Our Days</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in holiness and righteousness before Him all the days of our lives.</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in holiness and in righteousness,</w:t>
      </w:r>
    </w:p>
    <w:p>
      <w:pPr>
        <w:jc w:val="center"/>
      </w:pPr>
      <w:r>
        <w:rPr>
          <w:b w:val="false"/>
          <w:bCs w:val="false"/>
          <w:i w:val="false"/>
          <w:iCs w:val="false"/>
          <w:sz w:val="22"/>
          <w:szCs w:val="22"/>
        </w:rPr>
        <w:t xml:space="preserve">before His face, in His sight,</w:t>
      </w:r>
    </w:p>
    <w:p>
      <w:pPr>
        <w:jc w:val="center"/>
      </w:pPr>
      <w:r>
        <w:rPr>
          <w:b w:val="false"/>
          <w:bCs w:val="false"/>
          <w:i w:val="false"/>
          <w:iCs w:val="false"/>
          <w:sz w:val="22"/>
          <w:szCs w:val="22"/>
        </w:rPr>
        <w:t xml:space="preserve">all the days — every one of ours.</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ἐν ὁσιότητι καὶ δικαιοσύνῃ ἐνώπιον αὐτοῦ</w:t>
      </w:r>
    </w:p>
    <w:p>
      <w:pPr>
        <w:keepNext/>
        <w:keepLines/>
        <w:jc w:val="center"/>
      </w:pPr>
      <w:r>
        <w:rPr>
          <w:b w:val="false"/>
          <w:bCs w:val="false"/>
          <w:i w:val="false"/>
          <w:iCs w:val="false"/>
          <w:sz w:val="22"/>
          <w:szCs w:val="22"/>
        </w:rPr>
        <w:t xml:space="preserve">πάσαις ταῖς ἡμέραις ἡμῶν.</w:t>
      </w:r>
    </w:p>
    <w:p>
      <w:pPr>
        <w:jc w:val="center"/>
      </w:pPr>
      <w:r>
        <w:rPr>
          <w:b w:val="false"/>
          <w:bCs w:val="false"/>
          <w:i/>
          <w:iCs/>
          <w:sz w:val="20"/>
          <w:szCs w:val="20"/>
        </w:rPr>
        <w:t xml:space="preserve">en hosiotēti kai dikaiosynē enōpion autou</w:t>
      </w:r>
    </w:p>
    <w:p>
      <w:pPr>
        <w:jc w:val="center"/>
      </w:pPr>
      <w:r>
        <w:rPr>
          <w:b w:val="false"/>
          <w:bCs w:val="false"/>
          <w:i/>
          <w:iCs/>
          <w:sz w:val="20"/>
          <w:szCs w:val="20"/>
        </w:rPr>
        <w:t xml:space="preserve">pasais tais hēmerais hēmōn.</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ἐνώπιον — enōpion, “before the face of.”</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Gabriel names his own station with this word — “I am Gabriel, who stands enōpion of God” (1:19). The song extends the angel’s post to the people: all our days, in front of that face.</w:t>
      </w:r>
    </w:p>
    <w:p>
      <w:pPr>
        <w:keepNext/>
        <w:keepLines/>
        <w:spacing w:after="20" w:before="760"/>
        <w:jc w:val="center"/>
      </w:pPr>
      <w:r>
        <w:rPr>
          <w:b/>
          <w:bCs/>
          <w:i w:val="false"/>
          <w:iCs w:val="false"/>
          <w:sz w:val="28"/>
          <w:szCs w:val="28"/>
        </w:rPr>
        <w:t xml:space="preserve">Luke 1:76</w:t>
      </w:r>
    </w:p>
    <w:p>
      <w:pPr>
        <w:spacing w:after="160" w:before="0"/>
        <w:jc w:val="center"/>
      </w:pPr>
      <w:r>
        <w:rPr>
          <w:b w:val="false"/>
          <w:bCs w:val="false"/>
          <w:i/>
          <w:iCs/>
          <w:sz w:val="22"/>
          <w:szCs w:val="22"/>
        </w:rPr>
        <w:t xml:space="preserve">And You, Little Child</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And you, child, will be called a prophet of the Most High; for you will go on before the Lord to prepare the way for Him,</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And you — you, little child —</w:t>
      </w:r>
    </w:p>
    <w:p>
      <w:pPr>
        <w:jc w:val="center"/>
      </w:pPr>
      <w:r>
        <w:rPr>
          <w:b w:val="false"/>
          <w:bCs w:val="false"/>
          <w:i w:val="false"/>
          <w:iCs w:val="false"/>
          <w:sz w:val="22"/>
          <w:szCs w:val="22"/>
        </w:rPr>
        <w:t xml:space="preserve">will be called prophet of the Most High,</w:t>
      </w:r>
    </w:p>
    <w:p>
      <w:pPr>
        <w:jc w:val="center"/>
      </w:pPr>
      <w:r>
        <w:rPr>
          <w:b w:val="false"/>
          <w:bCs w:val="false"/>
          <w:i w:val="false"/>
          <w:iCs w:val="false"/>
          <w:sz w:val="22"/>
          <w:szCs w:val="22"/>
        </w:rPr>
        <w:t xml:space="preserve">for you will go on ahead, before the face of the Lord,</w:t>
      </w:r>
    </w:p>
    <w:p>
      <w:pPr>
        <w:jc w:val="center"/>
      </w:pPr>
      <w:r>
        <w:rPr>
          <w:b w:val="false"/>
          <w:bCs w:val="false"/>
          <w:i w:val="false"/>
          <w:iCs w:val="false"/>
          <w:sz w:val="22"/>
          <w:szCs w:val="22"/>
        </w:rPr>
        <w:t xml:space="preserve">to make His roads ready:</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Καὶ σὺ δέ, παιδίον, προφήτης Ὑψίστου κληθήσῃ·</w:t>
      </w:r>
    </w:p>
    <w:p>
      <w:pPr>
        <w:keepNext/>
        <w:keepLines/>
        <w:jc w:val="center"/>
      </w:pPr>
      <w:r>
        <w:rPr>
          <w:b w:val="false"/>
          <w:bCs w:val="false"/>
          <w:i w:val="false"/>
          <w:iCs w:val="false"/>
          <w:sz w:val="22"/>
          <w:szCs w:val="22"/>
        </w:rPr>
        <w:t xml:space="preserve">προπορεύσῃ γὰρ ἐνώπιον Κυρίου</w:t>
      </w:r>
    </w:p>
    <w:p>
      <w:pPr>
        <w:keepNext/>
        <w:keepLines/>
        <w:jc w:val="center"/>
      </w:pPr>
      <w:r>
        <w:rPr>
          <w:b w:val="false"/>
          <w:bCs w:val="false"/>
          <w:i w:val="false"/>
          <w:iCs w:val="false"/>
          <w:sz w:val="22"/>
          <w:szCs w:val="22"/>
        </w:rPr>
        <w:t xml:space="preserve">ἑτοιμάσαι ὁδοὺς αὐτοῦ,</w:t>
      </w:r>
    </w:p>
    <w:p>
      <w:pPr>
        <w:jc w:val="center"/>
      </w:pPr>
      <w:r>
        <w:rPr>
          <w:b w:val="false"/>
          <w:bCs w:val="false"/>
          <w:i/>
          <w:iCs/>
          <w:sz w:val="20"/>
          <w:szCs w:val="20"/>
        </w:rPr>
        <w:t xml:space="preserve">Kai sy de, paidion, prophētēs Hypsistou klēthēsē·</w:t>
      </w:r>
    </w:p>
    <w:p>
      <w:pPr>
        <w:jc w:val="center"/>
      </w:pPr>
      <w:r>
        <w:rPr>
          <w:b w:val="false"/>
          <w:bCs w:val="false"/>
          <w:i/>
          <w:iCs/>
          <w:sz w:val="20"/>
          <w:szCs w:val="20"/>
        </w:rPr>
        <w:t xml:space="preserve">proporeusē gar enōpion Kyriou</w:t>
      </w:r>
    </w:p>
    <w:p>
      <w:pPr>
        <w:jc w:val="center"/>
      </w:pPr>
      <w:r>
        <w:rPr>
          <w:b w:val="false"/>
          <w:bCs w:val="false"/>
          <w:i/>
          <w:iCs/>
          <w:sz w:val="20"/>
          <w:szCs w:val="20"/>
        </w:rPr>
        <w:t xml:space="preserve">hetoimasai hodous autou,</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προφήτης Ὑψίστου κληθήσῃ — “prophet of the Most High you will be called.”</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Gabriel’s sentence for Jesus at 1:32 runs Υἱὸς Ὑψίστου κληθήσεται — Son of the Most High He will be called. The father hands his son the angel’s own construction with the noun exchanged and the address turned to the second person: Son becomes prophet, He will be called becomes you will be called. And παιδίον is the diminutive of verse 69’s παιδός — the servant-boy, and now the little one.</w:t>
      </w:r>
    </w:p>
    <w:p>
      <w:pPr>
        <w:keepNext/>
        <w:keepLines/>
        <w:spacing w:after="20" w:before="760"/>
        <w:jc w:val="center"/>
      </w:pPr>
      <w:r>
        <w:rPr>
          <w:b/>
          <w:bCs/>
          <w:i w:val="false"/>
          <w:iCs w:val="false"/>
          <w:sz w:val="28"/>
          <w:szCs w:val="28"/>
        </w:rPr>
        <w:t xml:space="preserve">Luke 1:77</w:t>
      </w:r>
    </w:p>
    <w:p>
      <w:pPr>
        <w:spacing w:after="160" w:before="0"/>
        <w:jc w:val="center"/>
      </w:pPr>
      <w:r>
        <w:rPr>
          <w:b w:val="false"/>
          <w:bCs w:val="false"/>
          <w:i/>
          <w:iCs/>
          <w:sz w:val="22"/>
          <w:szCs w:val="22"/>
        </w:rPr>
        <w:t xml:space="preserve">Salvation, Known</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to give to His people the knowledge of salvation through the forgiveness of their sins,</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to give His people the knowledge of their salvation —</w:t>
      </w:r>
    </w:p>
    <w:p>
      <w:pPr>
        <w:jc w:val="center"/>
      </w:pPr>
      <w:r>
        <w:rPr>
          <w:b w:val="false"/>
          <w:bCs w:val="false"/>
          <w:i w:val="false"/>
          <w:iCs w:val="false"/>
          <w:sz w:val="22"/>
          <w:szCs w:val="22"/>
        </w:rPr>
        <w:t xml:space="preserve">salvation known, not only done —</w:t>
      </w:r>
    </w:p>
    <w:p>
      <w:pPr>
        <w:jc w:val="center"/>
      </w:pPr>
      <w:r>
        <w:rPr>
          <w:b w:val="false"/>
          <w:bCs w:val="false"/>
          <w:i w:val="false"/>
          <w:iCs w:val="false"/>
          <w:sz w:val="22"/>
          <w:szCs w:val="22"/>
        </w:rPr>
        <w:t xml:space="preserve">in the release of their sins, forgiven and let go,</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τοῦ δοῦναι γνῶσιν σωτηρίας τῷ λαῷ αὐτοῦ</w:t>
      </w:r>
    </w:p>
    <w:p>
      <w:pPr>
        <w:keepNext/>
        <w:keepLines/>
        <w:jc w:val="center"/>
      </w:pPr>
      <w:r>
        <w:rPr>
          <w:b w:val="false"/>
          <w:bCs w:val="false"/>
          <w:i w:val="false"/>
          <w:iCs w:val="false"/>
          <w:sz w:val="22"/>
          <w:szCs w:val="22"/>
        </w:rPr>
        <w:t xml:space="preserve">ἐν ἀφέσει ἁμαρτιῶν αὐτῶν,</w:t>
      </w:r>
    </w:p>
    <w:p>
      <w:pPr>
        <w:jc w:val="center"/>
      </w:pPr>
      <w:r>
        <w:rPr>
          <w:b w:val="false"/>
          <w:bCs w:val="false"/>
          <w:i/>
          <w:iCs/>
          <w:sz w:val="20"/>
          <w:szCs w:val="20"/>
        </w:rPr>
        <w:t xml:space="preserve">tou dounai gnōsin sōtērias tō laō autou</w:t>
      </w:r>
    </w:p>
    <w:p>
      <w:pPr>
        <w:jc w:val="center"/>
      </w:pPr>
      <w:r>
        <w:rPr>
          <w:b w:val="false"/>
          <w:bCs w:val="false"/>
          <w:i/>
          <w:iCs/>
          <w:sz w:val="20"/>
          <w:szCs w:val="20"/>
        </w:rPr>
        <w:t xml:space="preserve">en aphesei hamartiōn autōn,</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ἀφέσει — aphesei, “release, letting-go.”</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Lord’s Prayer’s forgiveness-word — ἄφες ἡμῖν — in its noun form. And sōtēria is named three times across the song: a horn of it at 69, the thing itself at 71, and here the knowledge of it. The child’s gift is the third — not the rescue, but the knowing of it.</w:t>
      </w:r>
    </w:p>
    <w:p>
      <w:pPr>
        <w:keepNext/>
        <w:keepLines/>
        <w:spacing w:after="20" w:before="760"/>
        <w:jc w:val="center"/>
      </w:pPr>
      <w:r>
        <w:rPr>
          <w:b/>
          <w:bCs/>
          <w:i w:val="false"/>
          <w:iCs w:val="false"/>
          <w:sz w:val="28"/>
          <w:szCs w:val="28"/>
        </w:rPr>
        <w:t xml:space="preserve">Luke 1:78</w:t>
      </w:r>
    </w:p>
    <w:p>
      <w:pPr>
        <w:spacing w:after="160" w:before="0"/>
        <w:jc w:val="center"/>
      </w:pPr>
      <w:r>
        <w:rPr>
          <w:b w:val="false"/>
          <w:bCs w:val="false"/>
          <w:i/>
          <w:iCs/>
          <w:sz w:val="22"/>
          <w:szCs w:val="22"/>
        </w:rPr>
        <w:t xml:space="preserve">The Dawn From the Height</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because of the tender mercy of our God, by which the Dawn will visit us from on high,</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through the deep-felt mercy of our God,</w:t>
      </w:r>
    </w:p>
    <w:p>
      <w:pPr>
        <w:jc w:val="center"/>
      </w:pPr>
      <w:r>
        <w:rPr>
          <w:b w:val="false"/>
          <w:bCs w:val="false"/>
          <w:i w:val="false"/>
          <w:iCs w:val="false"/>
          <w:sz w:val="22"/>
          <w:szCs w:val="22"/>
        </w:rPr>
        <w:t xml:space="preserve">mercy of the inward parts,</w:t>
      </w:r>
    </w:p>
    <w:p>
      <w:pPr>
        <w:jc w:val="center"/>
      </w:pPr>
      <w:r>
        <w:rPr>
          <w:b w:val="false"/>
          <w:bCs w:val="false"/>
          <w:i w:val="false"/>
          <w:iCs w:val="false"/>
          <w:sz w:val="22"/>
          <w:szCs w:val="22"/>
        </w:rPr>
        <w:t xml:space="preserve">in which the Dawn will visit us —</w:t>
      </w:r>
    </w:p>
    <w:p>
      <w:pPr>
        <w:jc w:val="center"/>
      </w:pPr>
      <w:r>
        <w:rPr>
          <w:b w:val="false"/>
          <w:bCs w:val="false"/>
          <w:i w:val="false"/>
          <w:iCs w:val="false"/>
          <w:sz w:val="22"/>
          <w:szCs w:val="22"/>
        </w:rPr>
        <w:t xml:space="preserve">a Rising out of the height, a sunrise from above —</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διὰ σπλάγχνα ἐλέους Θεοῦ ἡμῶν,</w:t>
      </w:r>
    </w:p>
    <w:p>
      <w:pPr>
        <w:keepNext/>
        <w:keepLines/>
        <w:jc w:val="center"/>
      </w:pPr>
      <w:r>
        <w:rPr>
          <w:b w:val="false"/>
          <w:bCs w:val="false"/>
          <w:i w:val="false"/>
          <w:iCs w:val="false"/>
          <w:sz w:val="22"/>
          <w:szCs w:val="22"/>
        </w:rPr>
        <w:t xml:space="preserve">ἐν οἷς ἐπισκέψεται ἡμᾶς ἀνατολὴ ἐξ ὕψους,</w:t>
      </w:r>
    </w:p>
    <w:p>
      <w:pPr>
        <w:jc w:val="center"/>
      </w:pPr>
      <w:r>
        <w:rPr>
          <w:b w:val="false"/>
          <w:bCs w:val="false"/>
          <w:i/>
          <w:iCs/>
          <w:sz w:val="20"/>
          <w:szCs w:val="20"/>
        </w:rPr>
        <w:t xml:space="preserve">dia splanchna eleous Theou hēmōn,</w:t>
      </w:r>
    </w:p>
    <w:p>
      <w:pPr>
        <w:jc w:val="center"/>
      </w:pPr>
      <w:r>
        <w:rPr>
          <w:b w:val="false"/>
          <w:bCs w:val="false"/>
          <w:i/>
          <w:iCs/>
          <w:sz w:val="20"/>
          <w:szCs w:val="20"/>
        </w:rPr>
        <w:t xml:space="preserve">en hois episkepsetai hēmas anatolē ex hypsous,</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σπλάγχνα ἐλέους — splanchna, the inward parts; ἀνατολὴ ἐξ ὕψους — a Rising out of the height.</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mercy is located in the body — the innards, where feeling sits; “tender mercy” smooths the organs out. And every dawn the world has seen rises from below the horizon; this one descends. The Berean’s own footnote holds the fork — Dawn, Morning Light, Sunrise — and the visit here stands in the future tense where the visit of verse 68 is finished: the song opens on a visitation done and closes on one still to come.</w:t>
      </w:r>
    </w:p>
    <w:p>
      <w:pPr>
        <w:keepNext/>
        <w:keepLines/>
        <w:spacing w:after="20" w:before="760"/>
        <w:jc w:val="center"/>
      </w:pPr>
      <w:r>
        <w:rPr>
          <w:b/>
          <w:bCs/>
          <w:i w:val="false"/>
          <w:iCs w:val="false"/>
          <w:sz w:val="28"/>
          <w:szCs w:val="28"/>
        </w:rPr>
        <w:t xml:space="preserve">Luke 1:79</w:t>
      </w:r>
    </w:p>
    <w:p>
      <w:pPr>
        <w:spacing w:after="160" w:before="0"/>
        <w:jc w:val="center"/>
      </w:pPr>
      <w:r>
        <w:rPr>
          <w:b w:val="false"/>
          <w:bCs w:val="false"/>
          <w:i/>
          <w:iCs/>
          <w:sz w:val="22"/>
          <w:szCs w:val="22"/>
        </w:rPr>
        <w:t xml:space="preserve">The Feet Set on Peace</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to shine on those who live in darkness and in the shadow of death, to guide our feet into the path of peace.”</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to shine on those who sit in darkness,</w:t>
      </w:r>
    </w:p>
    <w:p>
      <w:pPr>
        <w:jc w:val="center"/>
      </w:pPr>
      <w:r>
        <w:rPr>
          <w:b w:val="false"/>
          <w:bCs w:val="false"/>
          <w:i w:val="false"/>
          <w:iCs w:val="false"/>
          <w:sz w:val="22"/>
          <w:szCs w:val="22"/>
        </w:rPr>
        <w:t xml:space="preserve">seated and settled in the shadow of death,</w:t>
      </w:r>
    </w:p>
    <w:p>
      <w:pPr>
        <w:jc w:val="center"/>
      </w:pPr>
      <w:r>
        <w:rPr>
          <w:b w:val="false"/>
          <w:bCs w:val="false"/>
          <w:i w:val="false"/>
          <w:iCs w:val="false"/>
          <w:sz w:val="22"/>
          <w:szCs w:val="22"/>
        </w:rPr>
        <w:t xml:space="preserve">and to set our feet straight</w:t>
      </w:r>
    </w:p>
    <w:p>
      <w:pPr>
        <w:jc w:val="center"/>
      </w:pPr>
      <w:r>
        <w:rPr>
          <w:b w:val="false"/>
          <w:bCs w:val="false"/>
          <w:i w:val="false"/>
          <w:iCs w:val="false"/>
          <w:sz w:val="22"/>
          <w:szCs w:val="22"/>
        </w:rPr>
        <w:t xml:space="preserve">on the road of peace.</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ἐπιφᾶναι τοῖς ἐν σκότει καὶ σκιᾷ θανάτου καθημένοις,</w:t>
      </w:r>
    </w:p>
    <w:p>
      <w:pPr>
        <w:keepNext/>
        <w:keepLines/>
        <w:jc w:val="center"/>
      </w:pPr>
      <w:r>
        <w:rPr>
          <w:b w:val="false"/>
          <w:bCs w:val="false"/>
          <w:i w:val="false"/>
          <w:iCs w:val="false"/>
          <w:sz w:val="22"/>
          <w:szCs w:val="22"/>
        </w:rPr>
        <w:t xml:space="preserve">τοῦ κατευθῦναι τοὺς πόδας ἡμῶν εἰς ὁδὸν εἰρήνης.</w:t>
      </w:r>
    </w:p>
    <w:p>
      <w:pPr>
        <w:jc w:val="center"/>
      </w:pPr>
      <w:r>
        <w:rPr>
          <w:b w:val="false"/>
          <w:bCs w:val="false"/>
          <w:i/>
          <w:iCs/>
          <w:sz w:val="20"/>
          <w:szCs w:val="20"/>
        </w:rPr>
        <w:t xml:space="preserve">epiphanai tois en skotei kai skia thanatou kathēmenois,</w:t>
      </w:r>
    </w:p>
    <w:p>
      <w:pPr>
        <w:jc w:val="center"/>
      </w:pPr>
      <w:r>
        <w:rPr>
          <w:b w:val="false"/>
          <w:bCs w:val="false"/>
          <w:i/>
          <w:iCs/>
          <w:sz w:val="20"/>
          <w:szCs w:val="20"/>
        </w:rPr>
        <w:t xml:space="preserve">tou kateuthynai tous podas hēmōn eis hodon eirēnēs.</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καθημένοις — kathēmenois, “sitting”; εἰρήνης — eirēnēs, the last word.</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ones the light finds are not walking in the dark but seated in it — settled, resident. The song straightens feet that had sat down. And the mute man’s first speech ends on the word peace.</w:t>
      </w:r>
    </w:p>
    <w:p>
      <w:pPr>
        <w:keepNext/>
        <w:keepLines/>
        <w:spacing w:after="40" w:before="760"/>
        <w:jc w:val="center"/>
      </w:pPr>
      <w:r>
        <w:rPr>
          <w:b/>
          <w:bCs/>
          <w:i w:val="false"/>
          <w:iCs w:val="false"/>
          <w:sz w:val="36"/>
          <w:szCs w:val="36"/>
        </w:rPr>
        <w:t xml:space="preserve">The Song Entire · Assembled</w:t>
      </w:r>
    </w:p>
    <w:p>
      <w:pPr>
        <w:spacing w:after="200" w:before="0"/>
        <w:jc w:val="center"/>
      </w:pPr>
      <w:r>
        <w:rPr>
          <w:b w:val="false"/>
          <w:bCs w:val="false"/>
          <w:i/>
          <w:iCs/>
          <w:sz w:val="20"/>
          <w:szCs w:val="20"/>
        </w:rPr>
        <w:t xml:space="preserve">The whole song in one stone — to be spoken as one song</w:t>
      </w:r>
    </w:p>
    <w:p>
      <w:pPr>
        <w:spacing w:after="160" w:before="0"/>
        <w:jc w:val="center"/>
      </w:pPr>
      <w:r>
        <w:rPr>
          <w:b w:val="false"/>
          <w:bCs w:val="false"/>
          <w:i/>
          <w:iCs/>
          <w:sz w:val="20"/>
          <w:szCs w:val="20"/>
        </w:rPr>
        <w:t xml:space="preserve">The Greek Source · The Whole Song in One Stone</w:t>
      </w:r>
    </w:p>
    <w:p>
      <w:pPr>
        <w:jc w:val="center"/>
      </w:pPr>
      <w:r>
        <w:rPr>
          <w:b w:val="false"/>
          <w:bCs w:val="false"/>
          <w:i w:val="false"/>
          <w:iCs w:val="false"/>
          <w:sz w:val="26"/>
          <w:szCs w:val="26"/>
        </w:rPr>
        <w:t xml:space="preserve">Εὐλογητὸς Κύριος ὁ Θεὸς τοῦ Ἰσραήλ,</w:t>
      </w:r>
    </w:p>
    <w:p>
      <w:pPr>
        <w:jc w:val="center"/>
      </w:pPr>
      <w:r>
        <w:rPr>
          <w:b w:val="false"/>
          <w:bCs w:val="false"/>
          <w:i w:val="false"/>
          <w:iCs w:val="false"/>
          <w:sz w:val="26"/>
          <w:szCs w:val="26"/>
        </w:rPr>
        <w:t xml:space="preserve">ὅτι ἐπεσκέψατο καὶ ἐποίησεν λύτρωσιν τῷ λαῷ αὐτοῦ,</w:t>
      </w:r>
    </w:p>
    <w:p>
      <w:pPr>
        <w:jc w:val="center"/>
      </w:pPr>
      <w:r>
        <w:rPr>
          <w:b w:val="false"/>
          <w:bCs w:val="false"/>
          <w:i w:val="false"/>
          <w:iCs w:val="false"/>
          <w:sz w:val="26"/>
          <w:szCs w:val="26"/>
        </w:rPr>
        <w:t xml:space="preserve">καὶ ἤγειρεν κέρας σωτηρίας ἡμῖν</w:t>
      </w:r>
    </w:p>
    <w:p>
      <w:pPr>
        <w:jc w:val="center"/>
      </w:pPr>
      <w:r>
        <w:rPr>
          <w:b w:val="false"/>
          <w:bCs w:val="false"/>
          <w:i w:val="false"/>
          <w:iCs w:val="false"/>
          <w:sz w:val="26"/>
          <w:szCs w:val="26"/>
        </w:rPr>
        <w:t xml:space="preserve">ἐν οἴκῳ Δαυεὶδ παιδὸς αὐτοῦ,</w:t>
      </w:r>
    </w:p>
    <w:p>
      <w:pPr>
        <w:jc w:val="center"/>
      </w:pPr>
      <w:r>
        <w:rPr>
          <w:b w:val="false"/>
          <w:bCs w:val="false"/>
          <w:i w:val="false"/>
          <w:iCs w:val="false"/>
          <w:sz w:val="26"/>
          <w:szCs w:val="26"/>
        </w:rPr>
        <w:t xml:space="preserve">καθὼς ἐλάλησεν διὰ στόματος</w:t>
      </w:r>
    </w:p>
    <w:p>
      <w:pPr>
        <w:jc w:val="center"/>
      </w:pPr>
      <w:r>
        <w:rPr>
          <w:b w:val="false"/>
          <w:bCs w:val="false"/>
          <w:i w:val="false"/>
          <w:iCs w:val="false"/>
          <w:sz w:val="26"/>
          <w:szCs w:val="26"/>
        </w:rPr>
        <w:t xml:space="preserve">τῶν ἁγίων ἀπ’ αἰῶνος προφητῶν αὐτοῦ,</w:t>
      </w:r>
    </w:p>
    <w:p>
      <w:pPr>
        <w:jc w:val="center"/>
      </w:pPr>
      <w:r>
        <w:rPr>
          <w:b w:val="false"/>
          <w:bCs w:val="false"/>
          <w:i w:val="false"/>
          <w:iCs w:val="false"/>
          <w:sz w:val="26"/>
          <w:szCs w:val="26"/>
        </w:rPr>
        <w:t xml:space="preserve">σωτηρίαν ἐξ ἐχθρῶν ἡμῶν</w:t>
      </w:r>
    </w:p>
    <w:p>
      <w:pPr>
        <w:jc w:val="center"/>
      </w:pPr>
      <w:r>
        <w:rPr>
          <w:b w:val="false"/>
          <w:bCs w:val="false"/>
          <w:i w:val="false"/>
          <w:iCs w:val="false"/>
          <w:sz w:val="26"/>
          <w:szCs w:val="26"/>
        </w:rPr>
        <w:t xml:space="preserve">καὶ ἐκ χειρὸς πάντων τῶν μισούντων ἡμᾶς,</w:t>
      </w:r>
    </w:p>
    <w:p>
      <w:pPr>
        <w:jc w:val="center"/>
      </w:pPr>
      <w:r>
        <w:rPr>
          <w:b w:val="false"/>
          <w:bCs w:val="false"/>
          <w:i w:val="false"/>
          <w:iCs w:val="false"/>
          <w:sz w:val="26"/>
          <w:szCs w:val="26"/>
        </w:rPr>
        <w:t xml:space="preserve">ποιῆσαι ἔλεος μετὰ τῶν πατέρων ἡμῶν</w:t>
      </w:r>
    </w:p>
    <w:p>
      <w:pPr>
        <w:jc w:val="center"/>
      </w:pPr>
      <w:r>
        <w:rPr>
          <w:b w:val="false"/>
          <w:bCs w:val="false"/>
          <w:i w:val="false"/>
          <w:iCs w:val="false"/>
          <w:sz w:val="26"/>
          <w:szCs w:val="26"/>
        </w:rPr>
        <w:t xml:space="preserve">καὶ μνησθῆναι διαθήκης ἁγίας αὐτοῦ,</w:t>
      </w:r>
    </w:p>
    <w:p>
      <w:pPr>
        <w:jc w:val="center"/>
      </w:pPr>
      <w:r>
        <w:rPr>
          <w:b w:val="false"/>
          <w:bCs w:val="false"/>
          <w:i w:val="false"/>
          <w:iCs w:val="false"/>
          <w:sz w:val="26"/>
          <w:szCs w:val="26"/>
        </w:rPr>
        <w:t xml:space="preserve">ὅρκον ὃν ὤμοσεν πρὸς Ἀβραὰμ τὸν πατέρα ἡμῶν,</w:t>
      </w:r>
    </w:p>
    <w:p>
      <w:pPr>
        <w:jc w:val="center"/>
      </w:pPr>
      <w:r>
        <w:rPr>
          <w:b w:val="false"/>
          <w:bCs w:val="false"/>
          <w:i w:val="false"/>
          <w:iCs w:val="false"/>
          <w:sz w:val="26"/>
          <w:szCs w:val="26"/>
        </w:rPr>
        <w:t xml:space="preserve">τοῦ δοῦναι ἡμῖν</w:t>
      </w:r>
    </w:p>
    <w:p>
      <w:pPr>
        <w:jc w:val="center"/>
      </w:pPr>
      <w:r>
        <w:rPr>
          <w:b w:val="false"/>
          <w:bCs w:val="false"/>
          <w:i w:val="false"/>
          <w:iCs w:val="false"/>
          <w:sz w:val="26"/>
          <w:szCs w:val="26"/>
        </w:rPr>
        <w:t xml:space="preserve">ἀφόβως ἐκ χειρὸς ἐχθρῶν</w:t>
      </w:r>
    </w:p>
    <w:p>
      <w:pPr>
        <w:jc w:val="center"/>
      </w:pPr>
      <w:r>
        <w:rPr>
          <w:b w:val="false"/>
          <w:bCs w:val="false"/>
          <w:i w:val="false"/>
          <w:iCs w:val="false"/>
          <w:sz w:val="26"/>
          <w:szCs w:val="26"/>
        </w:rPr>
        <w:t xml:space="preserve">ῥυσθέντας λατρεύειν αὐτῷ</w:t>
      </w:r>
    </w:p>
    <w:p>
      <w:pPr>
        <w:jc w:val="center"/>
      </w:pPr>
      <w:r>
        <w:rPr>
          <w:b w:val="false"/>
          <w:bCs w:val="false"/>
          <w:i w:val="false"/>
          <w:iCs w:val="false"/>
          <w:sz w:val="26"/>
          <w:szCs w:val="26"/>
        </w:rPr>
        <w:t xml:space="preserve">ἐν ὁσιότητι καὶ δικαιοσύνῃ ἐνώπιον αὐτοῦ</w:t>
      </w:r>
    </w:p>
    <w:p>
      <w:pPr>
        <w:jc w:val="center"/>
      </w:pPr>
      <w:r>
        <w:rPr>
          <w:b w:val="false"/>
          <w:bCs w:val="false"/>
          <w:i w:val="false"/>
          <w:iCs w:val="false"/>
          <w:sz w:val="26"/>
          <w:szCs w:val="26"/>
        </w:rPr>
        <w:t xml:space="preserve">πάσαις ταῖς ἡμέραις ἡμῶν.</w:t>
      </w:r>
    </w:p>
    <w:p>
      <w:pPr>
        <w:jc w:val="center"/>
      </w:pPr>
      <w:r>
        <w:rPr>
          <w:b w:val="false"/>
          <w:bCs w:val="false"/>
          <w:i w:val="false"/>
          <w:iCs w:val="false"/>
          <w:sz w:val="26"/>
          <w:szCs w:val="26"/>
        </w:rPr>
        <w:t xml:space="preserve">Καὶ σὺ δέ, παιδίον, προφήτης Ὑψίστου κληθήσῃ·</w:t>
      </w:r>
    </w:p>
    <w:p>
      <w:pPr>
        <w:jc w:val="center"/>
      </w:pPr>
      <w:r>
        <w:rPr>
          <w:b w:val="false"/>
          <w:bCs w:val="false"/>
          <w:i w:val="false"/>
          <w:iCs w:val="false"/>
          <w:sz w:val="26"/>
          <w:szCs w:val="26"/>
        </w:rPr>
        <w:t xml:space="preserve">προπορεύσῃ γὰρ ἐνώπιον Κυρίου</w:t>
      </w:r>
    </w:p>
    <w:p>
      <w:pPr>
        <w:jc w:val="center"/>
      </w:pPr>
      <w:r>
        <w:rPr>
          <w:b w:val="false"/>
          <w:bCs w:val="false"/>
          <w:i w:val="false"/>
          <w:iCs w:val="false"/>
          <w:sz w:val="26"/>
          <w:szCs w:val="26"/>
        </w:rPr>
        <w:t xml:space="preserve">ἑτοιμάσαι ὁδοὺς αὐτοῦ,</w:t>
      </w:r>
    </w:p>
    <w:p>
      <w:pPr>
        <w:jc w:val="center"/>
      </w:pPr>
      <w:r>
        <w:rPr>
          <w:b w:val="false"/>
          <w:bCs w:val="false"/>
          <w:i w:val="false"/>
          <w:iCs w:val="false"/>
          <w:sz w:val="26"/>
          <w:szCs w:val="26"/>
        </w:rPr>
        <w:t xml:space="preserve">τοῦ δοῦναι γνῶσιν σωτηρίας τῷ λαῷ αὐτοῦ</w:t>
      </w:r>
    </w:p>
    <w:p>
      <w:pPr>
        <w:jc w:val="center"/>
      </w:pPr>
      <w:r>
        <w:rPr>
          <w:b w:val="false"/>
          <w:bCs w:val="false"/>
          <w:i w:val="false"/>
          <w:iCs w:val="false"/>
          <w:sz w:val="26"/>
          <w:szCs w:val="26"/>
        </w:rPr>
        <w:t xml:space="preserve">ἐν ἀφέσει ἁμαρτιῶν αὐτῶν,</w:t>
      </w:r>
    </w:p>
    <w:p>
      <w:pPr>
        <w:jc w:val="center"/>
      </w:pPr>
      <w:r>
        <w:rPr>
          <w:b w:val="false"/>
          <w:bCs w:val="false"/>
          <w:i w:val="false"/>
          <w:iCs w:val="false"/>
          <w:sz w:val="26"/>
          <w:szCs w:val="26"/>
        </w:rPr>
        <w:t xml:space="preserve">διὰ σπλάγχνα ἐλέους Θεοῦ ἡμῶν,</w:t>
      </w:r>
    </w:p>
    <w:p>
      <w:pPr>
        <w:jc w:val="center"/>
      </w:pPr>
      <w:r>
        <w:rPr>
          <w:b w:val="false"/>
          <w:bCs w:val="false"/>
          <w:i w:val="false"/>
          <w:iCs w:val="false"/>
          <w:sz w:val="26"/>
          <w:szCs w:val="26"/>
        </w:rPr>
        <w:t xml:space="preserve">ἐν οἷς ἐπισκέψεται ἡμᾶς ἀνατολὴ ἐξ ὕψους,</w:t>
      </w:r>
    </w:p>
    <w:p>
      <w:pPr>
        <w:jc w:val="center"/>
      </w:pPr>
      <w:r>
        <w:rPr>
          <w:b w:val="false"/>
          <w:bCs w:val="false"/>
          <w:i w:val="false"/>
          <w:iCs w:val="false"/>
          <w:sz w:val="26"/>
          <w:szCs w:val="26"/>
        </w:rPr>
        <w:t xml:space="preserve">ἐπιφᾶναι τοῖς ἐν σκότει καὶ σκιᾷ θανάτου καθημένοις,</w:t>
      </w:r>
    </w:p>
    <w:p>
      <w:pPr>
        <w:jc w:val="center"/>
      </w:pPr>
      <w:r>
        <w:rPr>
          <w:b w:val="false"/>
          <w:bCs w:val="false"/>
          <w:i w:val="false"/>
          <w:iCs w:val="false"/>
          <w:sz w:val="26"/>
          <w:szCs w:val="26"/>
        </w:rPr>
        <w:t xml:space="preserve">τοῦ κατευθῦναι τοὺς πόδας ἡμῶν εἰς ὁδὸν εἰρήνης.</w:t>
      </w:r>
    </w:p>
    <w:p>
      <w:pPr>
        <w:spacing w:before="260"/>
        <w:jc w:val="center"/>
      </w:pPr>
      <w:r>
        <w:rPr>
          <w:b w:val="false"/>
          <w:bCs w:val="false"/>
          <w:i/>
          <w:iCs/>
          <w:sz w:val="18"/>
          <w:szCs w:val="18"/>
        </w:rPr>
        <w:t xml:space="preserve">Eulogētos Kyrios ho Theos tou Israēl,</w:t>
      </w:r>
    </w:p>
    <w:p>
      <w:pPr>
        <w:spacing w:before="260"/>
        <w:jc w:val="center"/>
      </w:pPr>
      <w:r>
        <w:rPr>
          <w:b w:val="false"/>
          <w:bCs w:val="false"/>
          <w:i/>
          <w:iCs/>
          <w:sz w:val="18"/>
          <w:szCs w:val="18"/>
        </w:rPr>
        <w:t xml:space="preserve">hoti epeskepsato kai epoiēsen lytrōsin tō laō autou,</w:t>
      </w:r>
    </w:p>
    <w:p>
      <w:pPr>
        <w:jc w:val="center"/>
      </w:pPr>
      <w:r>
        <w:rPr>
          <w:b w:val="false"/>
          <w:bCs w:val="false"/>
          <w:i/>
          <w:iCs/>
          <w:sz w:val="18"/>
          <w:szCs w:val="18"/>
        </w:rPr>
        <w:t xml:space="preserve">kai ēgeiren keras sōtērias hēmin</w:t>
      </w:r>
    </w:p>
    <w:p>
      <w:pPr>
        <w:jc w:val="center"/>
      </w:pPr>
      <w:r>
        <w:rPr>
          <w:b w:val="false"/>
          <w:bCs w:val="false"/>
          <w:i/>
          <w:iCs/>
          <w:sz w:val="18"/>
          <w:szCs w:val="18"/>
        </w:rPr>
        <w:t xml:space="preserve">en oikō Daueid paidos autou,</w:t>
      </w:r>
    </w:p>
    <w:p>
      <w:pPr>
        <w:jc w:val="center"/>
      </w:pPr>
      <w:r>
        <w:rPr>
          <w:b w:val="false"/>
          <w:bCs w:val="false"/>
          <w:i/>
          <w:iCs/>
          <w:sz w:val="18"/>
          <w:szCs w:val="18"/>
        </w:rPr>
        <w:t xml:space="preserve">kathōs elalēsen dia stomatos</w:t>
      </w:r>
    </w:p>
    <w:p>
      <w:pPr>
        <w:jc w:val="center"/>
      </w:pPr>
      <w:r>
        <w:rPr>
          <w:b w:val="false"/>
          <w:bCs w:val="false"/>
          <w:i/>
          <w:iCs/>
          <w:sz w:val="18"/>
          <w:szCs w:val="18"/>
        </w:rPr>
        <w:t xml:space="preserve">tōn hagiōn ap’ aiōnos prophētōn autou,</w:t>
      </w:r>
    </w:p>
    <w:p>
      <w:pPr>
        <w:jc w:val="center"/>
      </w:pPr>
      <w:r>
        <w:rPr>
          <w:b w:val="false"/>
          <w:bCs w:val="false"/>
          <w:i/>
          <w:iCs/>
          <w:sz w:val="18"/>
          <w:szCs w:val="18"/>
        </w:rPr>
        <w:t xml:space="preserve">sōtērian ex echthrōn hēmōn</w:t>
      </w:r>
    </w:p>
    <w:p>
      <w:pPr>
        <w:jc w:val="center"/>
      </w:pPr>
      <w:r>
        <w:rPr>
          <w:b w:val="false"/>
          <w:bCs w:val="false"/>
          <w:i/>
          <w:iCs/>
          <w:sz w:val="18"/>
          <w:szCs w:val="18"/>
        </w:rPr>
        <w:t xml:space="preserve">kai ek cheiros pantōn tōn misountōn hēmas,</w:t>
      </w:r>
    </w:p>
    <w:p>
      <w:pPr>
        <w:jc w:val="center"/>
      </w:pPr>
      <w:r>
        <w:rPr>
          <w:b w:val="false"/>
          <w:bCs w:val="false"/>
          <w:i/>
          <w:iCs/>
          <w:sz w:val="18"/>
          <w:szCs w:val="18"/>
        </w:rPr>
        <w:t xml:space="preserve">poiēsai eleos meta tōn paterōn hēmōn</w:t>
      </w:r>
    </w:p>
    <w:p>
      <w:pPr>
        <w:jc w:val="center"/>
      </w:pPr>
      <w:r>
        <w:rPr>
          <w:b w:val="false"/>
          <w:bCs w:val="false"/>
          <w:i/>
          <w:iCs/>
          <w:sz w:val="18"/>
          <w:szCs w:val="18"/>
        </w:rPr>
        <w:t xml:space="preserve">kai mnēsthēnai diathēkēs hagias autou,</w:t>
      </w:r>
    </w:p>
    <w:p>
      <w:pPr>
        <w:jc w:val="center"/>
      </w:pPr>
      <w:r>
        <w:rPr>
          <w:b w:val="false"/>
          <w:bCs w:val="false"/>
          <w:i/>
          <w:iCs/>
          <w:sz w:val="18"/>
          <w:szCs w:val="18"/>
        </w:rPr>
        <w:t xml:space="preserve">horkon hon ōmosen pros Abraam ton patera hēmōn,</w:t>
      </w:r>
    </w:p>
    <w:p>
      <w:pPr>
        <w:jc w:val="center"/>
      </w:pPr>
      <w:r>
        <w:rPr>
          <w:b w:val="false"/>
          <w:bCs w:val="false"/>
          <w:i/>
          <w:iCs/>
          <w:sz w:val="18"/>
          <w:szCs w:val="18"/>
        </w:rPr>
        <w:t xml:space="preserve">tou dounai hēmin</w:t>
      </w:r>
    </w:p>
    <w:p>
      <w:pPr>
        <w:jc w:val="center"/>
      </w:pPr>
      <w:r>
        <w:rPr>
          <w:b w:val="false"/>
          <w:bCs w:val="false"/>
          <w:i/>
          <w:iCs/>
          <w:sz w:val="18"/>
          <w:szCs w:val="18"/>
        </w:rPr>
        <w:t xml:space="preserve">aphobōs ek cheiros echthrōn</w:t>
      </w:r>
    </w:p>
    <w:p>
      <w:pPr>
        <w:jc w:val="center"/>
      </w:pPr>
      <w:r>
        <w:rPr>
          <w:b w:val="false"/>
          <w:bCs w:val="false"/>
          <w:i/>
          <w:iCs/>
          <w:sz w:val="18"/>
          <w:szCs w:val="18"/>
        </w:rPr>
        <w:t xml:space="preserve">rhysthentas latreuein autō</w:t>
      </w:r>
    </w:p>
    <w:p>
      <w:pPr>
        <w:jc w:val="center"/>
      </w:pPr>
      <w:r>
        <w:rPr>
          <w:b w:val="false"/>
          <w:bCs w:val="false"/>
          <w:i/>
          <w:iCs/>
          <w:sz w:val="18"/>
          <w:szCs w:val="18"/>
        </w:rPr>
        <w:t xml:space="preserve">en hosiotēti kai dikaiosynē enōpion autou</w:t>
      </w:r>
    </w:p>
    <w:p>
      <w:pPr>
        <w:jc w:val="center"/>
      </w:pPr>
      <w:r>
        <w:rPr>
          <w:b w:val="false"/>
          <w:bCs w:val="false"/>
          <w:i/>
          <w:iCs/>
          <w:sz w:val="18"/>
          <w:szCs w:val="18"/>
        </w:rPr>
        <w:t xml:space="preserve">pasais tais hēmerais hēmōn.</w:t>
      </w:r>
    </w:p>
    <w:p>
      <w:pPr>
        <w:jc w:val="center"/>
      </w:pPr>
      <w:r>
        <w:rPr>
          <w:b w:val="false"/>
          <w:bCs w:val="false"/>
          <w:i/>
          <w:iCs/>
          <w:sz w:val="18"/>
          <w:szCs w:val="18"/>
        </w:rPr>
        <w:t xml:space="preserve">Kai sy de, paidion, prophētēs Hypsistou klēthēsē·</w:t>
      </w:r>
    </w:p>
    <w:p>
      <w:pPr>
        <w:jc w:val="center"/>
      </w:pPr>
      <w:r>
        <w:rPr>
          <w:b w:val="false"/>
          <w:bCs w:val="false"/>
          <w:i/>
          <w:iCs/>
          <w:sz w:val="18"/>
          <w:szCs w:val="18"/>
        </w:rPr>
        <w:t xml:space="preserve">proporeusē gar enōpion Kyriou</w:t>
      </w:r>
    </w:p>
    <w:p>
      <w:pPr>
        <w:jc w:val="center"/>
      </w:pPr>
      <w:r>
        <w:rPr>
          <w:b w:val="false"/>
          <w:bCs w:val="false"/>
          <w:i/>
          <w:iCs/>
          <w:sz w:val="18"/>
          <w:szCs w:val="18"/>
        </w:rPr>
        <w:t xml:space="preserve">hetoimasai hodous autou,</w:t>
      </w:r>
    </w:p>
    <w:p>
      <w:pPr>
        <w:jc w:val="center"/>
      </w:pPr>
      <w:r>
        <w:rPr>
          <w:b w:val="false"/>
          <w:bCs w:val="false"/>
          <w:i/>
          <w:iCs/>
          <w:sz w:val="18"/>
          <w:szCs w:val="18"/>
        </w:rPr>
        <w:t xml:space="preserve">tou dounai gnōsin sōtērias tō laō autou</w:t>
      </w:r>
    </w:p>
    <w:p>
      <w:pPr>
        <w:jc w:val="center"/>
      </w:pPr>
      <w:r>
        <w:rPr>
          <w:b w:val="false"/>
          <w:bCs w:val="false"/>
          <w:i/>
          <w:iCs/>
          <w:sz w:val="18"/>
          <w:szCs w:val="18"/>
        </w:rPr>
        <w:t xml:space="preserve">en aphesei hamartiōn autōn,</w:t>
      </w:r>
    </w:p>
    <w:p>
      <w:pPr>
        <w:jc w:val="center"/>
      </w:pPr>
      <w:r>
        <w:rPr>
          <w:b w:val="false"/>
          <w:bCs w:val="false"/>
          <w:i/>
          <w:iCs/>
          <w:sz w:val="18"/>
          <w:szCs w:val="18"/>
        </w:rPr>
        <w:t xml:space="preserve">dia splanchna eleous Theou hēmōn,</w:t>
      </w:r>
    </w:p>
    <w:p>
      <w:pPr>
        <w:jc w:val="center"/>
      </w:pPr>
      <w:r>
        <w:rPr>
          <w:b w:val="false"/>
          <w:bCs w:val="false"/>
          <w:i/>
          <w:iCs/>
          <w:sz w:val="18"/>
          <w:szCs w:val="18"/>
        </w:rPr>
        <w:t xml:space="preserve">en hois episkepsetai hēmas anatolē ex hypsous,</w:t>
      </w:r>
    </w:p>
    <w:p>
      <w:pPr>
        <w:jc w:val="center"/>
      </w:pPr>
      <w:r>
        <w:rPr>
          <w:b w:val="false"/>
          <w:bCs w:val="false"/>
          <w:i/>
          <w:iCs/>
          <w:sz w:val="18"/>
          <w:szCs w:val="18"/>
        </w:rPr>
        <w:t xml:space="preserve">epiphanai tois en skotei kai skia thanatou kathēmenois,</w:t>
      </w:r>
    </w:p>
    <w:p>
      <w:pPr>
        <w:jc w:val="center"/>
      </w:pPr>
      <w:r>
        <w:rPr>
          <w:b w:val="false"/>
          <w:bCs w:val="false"/>
          <w:i/>
          <w:iCs/>
          <w:sz w:val="18"/>
          <w:szCs w:val="18"/>
        </w:rPr>
        <w:t xml:space="preserve">tou kateuthynai tous podas hēmōn eis hodon eirēnēs.</w:t>
      </w:r>
    </w:p>
    <w:p>
      <w:pPr>
        <w:spacing w:before="300"/>
        <w:jc w:val="center"/>
      </w:pPr>
      <w:r>
        <w:rPr>
          <w:b w:val="false"/>
          <w:bCs w:val="false"/>
          <w:i w:val="false"/>
          <w:iCs w:val="false"/>
          <w:sz w:val="24"/>
          <w:szCs w:val="24"/>
        </w:rPr>
        <w:t xml:space="preserve">Blessed — well-spoken — be the Lord, the God of Israel,</w:t>
      </w:r>
    </w:p>
    <w:p>
      <w:pPr>
        <w:spacing w:before="300"/>
        <w:jc w:val="center"/>
      </w:pPr>
      <w:r>
        <w:rPr>
          <w:b w:val="false"/>
          <w:bCs w:val="false"/>
          <w:i w:val="false"/>
          <w:iCs w:val="false"/>
          <w:sz w:val="24"/>
          <w:szCs w:val="24"/>
        </w:rPr>
        <w:t xml:space="preserve">for He has looked upon His people, He has visited them,</w:t>
      </w:r>
    </w:p>
    <w:p>
      <w:pPr>
        <w:spacing w:before="300"/>
        <w:jc w:val="center"/>
      </w:pPr>
      <w:r>
        <w:rPr>
          <w:b w:val="false"/>
          <w:bCs w:val="false"/>
          <w:i w:val="false"/>
          <w:iCs w:val="false"/>
          <w:sz w:val="24"/>
          <w:szCs w:val="24"/>
        </w:rPr>
        <w:t xml:space="preserve">and He has made their ransom: paid, and done.</w:t>
      </w:r>
    </w:p>
    <w:p>
      <w:pPr>
        <w:spacing w:before="300"/>
        <w:jc w:val="center"/>
      </w:pPr>
      <w:r>
        <w:rPr>
          <w:b w:val="false"/>
          <w:bCs w:val="false"/>
          <w:i w:val="false"/>
          <w:iCs w:val="false"/>
          <w:sz w:val="24"/>
          <w:szCs w:val="24"/>
        </w:rPr>
        <w:t xml:space="preserve">And He has raised up a horn of salvation for us —</w:t>
      </w:r>
    </w:p>
    <w:p>
      <w:pPr>
        <w:spacing w:before="300"/>
        <w:jc w:val="center"/>
      </w:pPr>
      <w:r>
        <w:rPr>
          <w:b w:val="false"/>
          <w:bCs w:val="false"/>
          <w:i w:val="false"/>
          <w:iCs w:val="false"/>
          <w:sz w:val="24"/>
          <w:szCs w:val="24"/>
        </w:rPr>
        <w:t xml:space="preserve">roused it, wakened it, stood it up —</w:t>
      </w:r>
    </w:p>
    <w:p>
      <w:pPr>
        <w:spacing w:before="300"/>
        <w:jc w:val="center"/>
      </w:pPr>
      <w:r>
        <w:rPr>
          <w:b w:val="false"/>
          <w:bCs w:val="false"/>
          <w:i w:val="false"/>
          <w:iCs w:val="false"/>
          <w:sz w:val="24"/>
          <w:szCs w:val="24"/>
        </w:rPr>
        <w:t xml:space="preserve">in the house of David, His servant, His boy.</w:t>
      </w:r>
    </w:p>
    <w:p>
      <w:pPr>
        <w:spacing w:before="300"/>
        <w:jc w:val="center"/>
      </w:pPr>
      <w:r>
        <w:rPr>
          <w:b w:val="false"/>
          <w:bCs w:val="false"/>
          <w:i w:val="false"/>
          <w:iCs w:val="false"/>
          <w:sz w:val="24"/>
          <w:szCs w:val="24"/>
        </w:rPr>
        <w:t xml:space="preserve">just as He spoke through the mouth of His holy prophets —</w:t>
      </w:r>
    </w:p>
    <w:p>
      <w:pPr>
        <w:spacing w:before="300"/>
        <w:jc w:val="center"/>
      </w:pPr>
      <w:r>
        <w:rPr>
          <w:b w:val="false"/>
          <w:bCs w:val="false"/>
          <w:i w:val="false"/>
          <w:iCs w:val="false"/>
          <w:sz w:val="24"/>
          <w:szCs w:val="24"/>
        </w:rPr>
        <w:t xml:space="preserve">one mouth, and the many men who bore it —</w:t>
      </w:r>
    </w:p>
    <w:p>
      <w:pPr>
        <w:spacing w:before="300"/>
        <w:jc w:val="center"/>
      </w:pPr>
      <w:r>
        <w:rPr>
          <w:b w:val="false"/>
          <w:bCs w:val="false"/>
          <w:i w:val="false"/>
          <w:iCs w:val="false"/>
          <w:sz w:val="24"/>
          <w:szCs w:val="24"/>
        </w:rPr>
        <w:t xml:space="preserve">speaking from the beginning of the age:</w:t>
      </w:r>
    </w:p>
    <w:p>
      <w:pPr>
        <w:spacing w:before="300"/>
        <w:jc w:val="center"/>
      </w:pPr>
      <w:r>
        <w:rPr>
          <w:b w:val="false"/>
          <w:bCs w:val="false"/>
          <w:i w:val="false"/>
          <w:iCs w:val="false"/>
          <w:sz w:val="24"/>
          <w:szCs w:val="24"/>
        </w:rPr>
        <w:t xml:space="preserve">salvation out from our enemies,</w:t>
      </w:r>
    </w:p>
    <w:p>
      <w:pPr>
        <w:spacing w:before="300"/>
        <w:jc w:val="center"/>
      </w:pPr>
      <w:r>
        <w:rPr>
          <w:b w:val="false"/>
          <w:bCs w:val="false"/>
          <w:i w:val="false"/>
          <w:iCs w:val="false"/>
          <w:sz w:val="24"/>
          <w:szCs w:val="24"/>
        </w:rPr>
        <w:t xml:space="preserve">out of the hand — out of the grip —</w:t>
      </w:r>
    </w:p>
    <w:p>
      <w:pPr>
        <w:spacing w:before="300"/>
        <w:jc w:val="center"/>
      </w:pPr>
      <w:r>
        <w:rPr>
          <w:b w:val="false"/>
          <w:bCs w:val="false"/>
          <w:i w:val="false"/>
          <w:iCs w:val="false"/>
          <w:sz w:val="24"/>
          <w:szCs w:val="24"/>
        </w:rPr>
        <w:t xml:space="preserve">of all who hate us;</w:t>
      </w:r>
    </w:p>
    <w:p>
      <w:pPr>
        <w:spacing w:before="300"/>
        <w:jc w:val="center"/>
      </w:pPr>
      <w:r>
        <w:rPr>
          <w:b w:val="false"/>
          <w:bCs w:val="false"/>
          <w:i w:val="false"/>
          <w:iCs w:val="false"/>
          <w:sz w:val="24"/>
          <w:szCs w:val="24"/>
        </w:rPr>
        <w:t xml:space="preserve">to do mercy with our fathers —</w:t>
      </w:r>
    </w:p>
    <w:p>
      <w:pPr>
        <w:spacing w:before="300"/>
        <w:jc w:val="center"/>
      </w:pPr>
      <w:r>
        <w:rPr>
          <w:b w:val="false"/>
          <w:bCs w:val="false"/>
          <w:i w:val="false"/>
          <w:iCs w:val="false"/>
          <w:sz w:val="24"/>
          <w:szCs w:val="24"/>
        </w:rPr>
        <w:t xml:space="preserve">with them, as though they sat here still —</w:t>
      </w:r>
    </w:p>
    <w:p>
      <w:pPr>
        <w:spacing w:before="300"/>
        <w:jc w:val="center"/>
      </w:pPr>
      <w:r>
        <w:rPr>
          <w:b w:val="false"/>
          <w:bCs w:val="false"/>
          <w:i w:val="false"/>
          <w:iCs w:val="false"/>
          <w:sz w:val="24"/>
          <w:szCs w:val="24"/>
        </w:rPr>
        <w:t xml:space="preserve">and to remember His holy covenant,</w:t>
      </w:r>
    </w:p>
    <w:p>
      <w:pPr>
        <w:spacing w:before="300"/>
        <w:jc w:val="center"/>
      </w:pPr>
      <w:r>
        <w:rPr>
          <w:b w:val="false"/>
          <w:bCs w:val="false"/>
          <w:i w:val="false"/>
          <w:iCs w:val="false"/>
          <w:sz w:val="24"/>
          <w:szCs w:val="24"/>
        </w:rPr>
        <w:t xml:space="preserve">the oath He swore to Abraham our father:</w:t>
      </w:r>
    </w:p>
    <w:p>
      <w:pPr>
        <w:spacing w:before="300"/>
        <w:jc w:val="center"/>
      </w:pPr>
      <w:r>
        <w:rPr>
          <w:b w:val="false"/>
          <w:bCs w:val="false"/>
          <w:i w:val="false"/>
          <w:iCs w:val="false"/>
          <w:sz w:val="24"/>
          <w:szCs w:val="24"/>
        </w:rPr>
        <w:t xml:space="preserve">to give to us —</w:t>
      </w:r>
    </w:p>
    <w:p>
      <w:pPr>
        <w:spacing w:before="300"/>
        <w:jc w:val="center"/>
      </w:pPr>
      <w:r>
        <w:rPr>
          <w:b w:val="false"/>
          <w:bCs w:val="false"/>
          <w:i w:val="false"/>
          <w:iCs w:val="false"/>
          <w:sz w:val="24"/>
          <w:szCs w:val="24"/>
        </w:rPr>
        <w:t xml:space="preserve">— pulled out of the hand of enemies, rescued,</w:t>
      </w:r>
    </w:p>
    <w:p>
      <w:pPr>
        <w:spacing w:before="300"/>
        <w:jc w:val="center"/>
      </w:pPr>
      <w:r>
        <w:rPr>
          <w:b w:val="false"/>
          <w:bCs w:val="false"/>
          <w:i w:val="false"/>
          <w:iCs w:val="false"/>
          <w:sz w:val="24"/>
          <w:szCs w:val="24"/>
        </w:rPr>
        <w:t xml:space="preserve">to serve Him, to worship Him, fearless:</w:t>
      </w:r>
    </w:p>
    <w:p>
      <w:pPr>
        <w:spacing w:before="300"/>
        <w:jc w:val="center"/>
      </w:pPr>
      <w:r>
        <w:rPr>
          <w:b w:val="false"/>
          <w:bCs w:val="false"/>
          <w:i w:val="false"/>
          <w:iCs w:val="false"/>
          <w:sz w:val="24"/>
          <w:szCs w:val="24"/>
        </w:rPr>
        <w:t xml:space="preserve">no fear left in the serving,</w:t>
      </w:r>
    </w:p>
    <w:p>
      <w:pPr>
        <w:spacing w:before="300"/>
        <w:jc w:val="center"/>
      </w:pPr>
      <w:r>
        <w:rPr>
          <w:b w:val="false"/>
          <w:bCs w:val="false"/>
          <w:i w:val="false"/>
          <w:iCs w:val="false"/>
          <w:sz w:val="24"/>
          <w:szCs w:val="24"/>
        </w:rPr>
        <w:t xml:space="preserve">in holiness and in righteousness,</w:t>
      </w:r>
    </w:p>
    <w:p>
      <w:pPr>
        <w:spacing w:before="300"/>
        <w:jc w:val="center"/>
      </w:pPr>
      <w:r>
        <w:rPr>
          <w:b w:val="false"/>
          <w:bCs w:val="false"/>
          <w:i w:val="false"/>
          <w:iCs w:val="false"/>
          <w:sz w:val="24"/>
          <w:szCs w:val="24"/>
        </w:rPr>
        <w:t xml:space="preserve">before His face, in His sight,</w:t>
      </w:r>
    </w:p>
    <w:p>
      <w:pPr>
        <w:spacing w:before="300"/>
        <w:jc w:val="center"/>
      </w:pPr>
      <w:r>
        <w:rPr>
          <w:b w:val="false"/>
          <w:bCs w:val="false"/>
          <w:i w:val="false"/>
          <w:iCs w:val="false"/>
          <w:sz w:val="24"/>
          <w:szCs w:val="24"/>
        </w:rPr>
        <w:t xml:space="preserve">all the days — every one of ours.</w:t>
      </w:r>
    </w:p>
    <w:p>
      <w:pPr>
        <w:spacing w:before="300"/>
        <w:jc w:val="center"/>
      </w:pPr>
      <w:r>
        <w:rPr>
          <w:b w:val="false"/>
          <w:bCs w:val="false"/>
          <w:i w:val="false"/>
          <w:iCs w:val="false"/>
          <w:sz w:val="24"/>
          <w:szCs w:val="24"/>
        </w:rPr>
        <w:t xml:space="preserve">And you — you, little child —</w:t>
      </w:r>
    </w:p>
    <w:p>
      <w:pPr>
        <w:spacing w:before="300"/>
        <w:jc w:val="center"/>
      </w:pPr>
      <w:r>
        <w:rPr>
          <w:b w:val="false"/>
          <w:bCs w:val="false"/>
          <w:i w:val="false"/>
          <w:iCs w:val="false"/>
          <w:sz w:val="24"/>
          <w:szCs w:val="24"/>
        </w:rPr>
        <w:t xml:space="preserve">will be called prophet of the Most High,</w:t>
      </w:r>
    </w:p>
    <w:p>
      <w:pPr>
        <w:spacing w:before="300"/>
        <w:jc w:val="center"/>
      </w:pPr>
      <w:r>
        <w:rPr>
          <w:b w:val="false"/>
          <w:bCs w:val="false"/>
          <w:i w:val="false"/>
          <w:iCs w:val="false"/>
          <w:sz w:val="24"/>
          <w:szCs w:val="24"/>
        </w:rPr>
        <w:t xml:space="preserve">for you will go on ahead, before the face of the Lord,</w:t>
      </w:r>
    </w:p>
    <w:p>
      <w:pPr>
        <w:spacing w:before="300"/>
        <w:jc w:val="center"/>
      </w:pPr>
      <w:r>
        <w:rPr>
          <w:b w:val="false"/>
          <w:bCs w:val="false"/>
          <w:i w:val="false"/>
          <w:iCs w:val="false"/>
          <w:sz w:val="24"/>
          <w:szCs w:val="24"/>
        </w:rPr>
        <w:t xml:space="preserve">to make His roads ready:</w:t>
      </w:r>
    </w:p>
    <w:p>
      <w:pPr>
        <w:spacing w:before="300"/>
        <w:jc w:val="center"/>
      </w:pPr>
      <w:r>
        <w:rPr>
          <w:b w:val="false"/>
          <w:bCs w:val="false"/>
          <w:i w:val="false"/>
          <w:iCs w:val="false"/>
          <w:sz w:val="24"/>
          <w:szCs w:val="24"/>
        </w:rPr>
        <w:t xml:space="preserve">to give His people the knowledge of their salvation —</w:t>
      </w:r>
    </w:p>
    <w:p>
      <w:pPr>
        <w:spacing w:before="300"/>
        <w:jc w:val="center"/>
      </w:pPr>
      <w:r>
        <w:rPr>
          <w:b w:val="false"/>
          <w:bCs w:val="false"/>
          <w:i w:val="false"/>
          <w:iCs w:val="false"/>
          <w:sz w:val="24"/>
          <w:szCs w:val="24"/>
        </w:rPr>
        <w:t xml:space="preserve">salvation known, not only done —</w:t>
      </w:r>
    </w:p>
    <w:p>
      <w:pPr>
        <w:spacing w:before="300"/>
        <w:jc w:val="center"/>
      </w:pPr>
      <w:r>
        <w:rPr>
          <w:b w:val="false"/>
          <w:bCs w:val="false"/>
          <w:i w:val="false"/>
          <w:iCs w:val="false"/>
          <w:sz w:val="24"/>
          <w:szCs w:val="24"/>
        </w:rPr>
        <w:t xml:space="preserve">in the release of their sins, forgiven and let go,</w:t>
      </w:r>
    </w:p>
    <w:p>
      <w:pPr>
        <w:spacing w:before="300"/>
        <w:jc w:val="center"/>
      </w:pPr>
      <w:r>
        <w:rPr>
          <w:b w:val="false"/>
          <w:bCs w:val="false"/>
          <w:i w:val="false"/>
          <w:iCs w:val="false"/>
          <w:sz w:val="24"/>
          <w:szCs w:val="24"/>
        </w:rPr>
        <w:t xml:space="preserve">through the deep-felt mercy of our God,</w:t>
      </w:r>
    </w:p>
    <w:p>
      <w:pPr>
        <w:spacing w:before="300"/>
        <w:jc w:val="center"/>
      </w:pPr>
      <w:r>
        <w:rPr>
          <w:b w:val="false"/>
          <w:bCs w:val="false"/>
          <w:i w:val="false"/>
          <w:iCs w:val="false"/>
          <w:sz w:val="24"/>
          <w:szCs w:val="24"/>
        </w:rPr>
        <w:t xml:space="preserve">mercy of the inward parts,</w:t>
      </w:r>
    </w:p>
    <w:p>
      <w:pPr>
        <w:spacing w:before="300"/>
        <w:jc w:val="center"/>
      </w:pPr>
      <w:r>
        <w:rPr>
          <w:b w:val="false"/>
          <w:bCs w:val="false"/>
          <w:i w:val="false"/>
          <w:iCs w:val="false"/>
          <w:sz w:val="24"/>
          <w:szCs w:val="24"/>
        </w:rPr>
        <w:t xml:space="preserve">in which the Dawn will visit us —</w:t>
      </w:r>
    </w:p>
    <w:p>
      <w:pPr>
        <w:spacing w:before="300"/>
        <w:jc w:val="center"/>
      </w:pPr>
      <w:r>
        <w:rPr>
          <w:b w:val="false"/>
          <w:bCs w:val="false"/>
          <w:i w:val="false"/>
          <w:iCs w:val="false"/>
          <w:sz w:val="24"/>
          <w:szCs w:val="24"/>
        </w:rPr>
        <w:t xml:space="preserve">a Rising out of the height, a sunrise from above —</w:t>
      </w:r>
    </w:p>
    <w:p>
      <w:pPr>
        <w:spacing w:before="300"/>
        <w:jc w:val="center"/>
      </w:pPr>
      <w:r>
        <w:rPr>
          <w:b w:val="false"/>
          <w:bCs w:val="false"/>
          <w:i w:val="false"/>
          <w:iCs w:val="false"/>
          <w:sz w:val="24"/>
          <w:szCs w:val="24"/>
        </w:rPr>
        <w:t xml:space="preserve">to shine on those who sit in darkness,</w:t>
      </w:r>
    </w:p>
    <w:p>
      <w:pPr>
        <w:spacing w:before="300"/>
        <w:jc w:val="center"/>
      </w:pPr>
      <w:r>
        <w:rPr>
          <w:b w:val="false"/>
          <w:bCs w:val="false"/>
          <w:i w:val="false"/>
          <w:iCs w:val="false"/>
          <w:sz w:val="24"/>
          <w:szCs w:val="24"/>
        </w:rPr>
        <w:t xml:space="preserve">seated and settled in the shadow of death,</w:t>
      </w:r>
    </w:p>
    <w:p>
      <w:pPr>
        <w:spacing w:before="300"/>
        <w:jc w:val="center"/>
      </w:pPr>
      <w:r>
        <w:rPr>
          <w:b w:val="false"/>
          <w:bCs w:val="false"/>
          <w:i w:val="false"/>
          <w:iCs w:val="false"/>
          <w:sz w:val="24"/>
          <w:szCs w:val="24"/>
        </w:rPr>
        <w:t xml:space="preserve">and to set our feet straight</w:t>
      </w:r>
    </w:p>
    <w:p>
      <w:pPr>
        <w:spacing w:before="300"/>
        <w:jc w:val="center"/>
      </w:pPr>
      <w:r>
        <w:rPr>
          <w:b w:val="false"/>
          <w:bCs w:val="false"/>
          <w:i w:val="false"/>
          <w:iCs w:val="false"/>
          <w:sz w:val="24"/>
          <w:szCs w:val="24"/>
        </w:rPr>
        <w:t xml:space="preserve">on the road of peace.</w:t>
      </w:r>
    </w:p>
    <w:p>
      <w:pPr>
        <w:keepNext/>
        <w:keepLines/>
        <w:spacing w:after="40" w:before="760"/>
        <w:jc w:val="center"/>
      </w:pPr>
      <w:r>
        <w:rPr>
          <w:b/>
          <w:bCs/>
          <w:i w:val="false"/>
          <w:iCs w:val="false"/>
          <w:sz w:val="36"/>
          <w:szCs w:val="36"/>
        </w:rPr>
        <w:t xml:space="preserve">The Bloom Rendered Back — An Experiment</w:t>
      </w:r>
    </w:p>
    <w:p>
      <w:pPr>
        <w:spacing w:after="240" w:before="0"/>
        <w:jc w:val="center"/>
      </w:pPr>
      <w:r>
        <w:rPr>
          <w:b w:val="false"/>
          <w:bCs w:val="false"/>
          <w:i/>
          <w:iCs/>
          <w:sz w:val="20"/>
          <w:szCs w:val="20"/>
        </w:rPr>
        <w:t xml:space="preserve">The bloomed English re-composed into Greek. Internal instrument only; not for publication.</w:t>
      </w:r>
    </w:p>
    <w:p>
      <w:pPr>
        <w:jc w:val="center"/>
      </w:pPr>
      <w:r>
        <w:rPr>
          <w:b w:val="false"/>
          <w:bCs w:val="false"/>
          <w:i w:val="false"/>
          <w:iCs w:val="false"/>
          <w:sz w:val="24"/>
          <w:szCs w:val="24"/>
        </w:rPr>
        <w:t xml:space="preserve">Εὐλογητός — εὖ λεγόμενος — Κύριος ὁ Θεὸς τοῦ Ἰσραήλ,</w:t>
      </w:r>
    </w:p>
    <w:p>
      <w:pPr>
        <w:jc w:val="center"/>
      </w:pPr>
      <w:r>
        <w:rPr>
          <w:b w:val="false"/>
          <w:bCs w:val="false"/>
          <w:i w:val="false"/>
          <w:iCs w:val="false"/>
          <w:sz w:val="24"/>
          <w:szCs w:val="24"/>
        </w:rPr>
        <w:t xml:space="preserve">ὅτι ἐπέβλεψεν ἐπὶ τὸν λαὸν αὐτοῦ, ἐπεσκέψατο αὐτούς,</w:t>
      </w:r>
    </w:p>
    <w:p>
      <w:pPr>
        <w:jc w:val="center"/>
      </w:pPr>
      <w:r>
        <w:rPr>
          <w:b w:val="false"/>
          <w:bCs w:val="false"/>
          <w:i w:val="false"/>
          <w:iCs w:val="false"/>
          <w:sz w:val="24"/>
          <w:szCs w:val="24"/>
        </w:rPr>
        <w:t xml:space="preserve">καὶ ἐποίησεν τὴν λύτρωσιν αὐτῶν· τετέλεσται.</w:t>
      </w:r>
    </w:p>
    <w:p>
      <w:pPr>
        <w:jc w:val="center"/>
      </w:pPr>
      <w:r>
        <w:rPr>
          <w:b w:val="false"/>
          <w:bCs w:val="false"/>
          <w:i w:val="false"/>
          <w:iCs w:val="false"/>
          <w:sz w:val="24"/>
          <w:szCs w:val="24"/>
        </w:rPr>
        <w:t xml:space="preserve">καὶ ἤγειρεν κέρας σωτηρίας ἡμῖν —</w:t>
      </w:r>
    </w:p>
    <w:p>
      <w:pPr>
        <w:jc w:val="center"/>
      </w:pPr>
      <w:r>
        <w:rPr>
          <w:b w:val="false"/>
          <w:bCs w:val="false"/>
          <w:i w:val="false"/>
          <w:iCs w:val="false"/>
          <w:sz w:val="24"/>
          <w:szCs w:val="24"/>
        </w:rPr>
        <w:t xml:space="preserve">ἤγειρεν αὐτό, ἐξήγειρεν αὐτό, ἀνέστησεν αὐτό —</w:t>
      </w:r>
    </w:p>
    <w:p>
      <w:pPr>
        <w:jc w:val="center"/>
      </w:pPr>
      <w:r>
        <w:rPr>
          <w:b w:val="false"/>
          <w:bCs w:val="false"/>
          <w:i w:val="false"/>
          <w:iCs w:val="false"/>
          <w:sz w:val="24"/>
          <w:szCs w:val="24"/>
        </w:rPr>
        <w:t xml:space="preserve">ἐν οἴκῳ Δαυεὶδ τοῦ παιδὸς αὐτοῦ.</w:t>
      </w:r>
    </w:p>
    <w:p>
      <w:pPr>
        <w:jc w:val="center"/>
      </w:pPr>
      <w:r>
        <w:rPr>
          <w:b w:val="false"/>
          <w:bCs w:val="false"/>
          <w:i w:val="false"/>
          <w:iCs w:val="false"/>
          <w:sz w:val="24"/>
          <w:szCs w:val="24"/>
        </w:rPr>
        <w:t xml:space="preserve">καθὼς ἐλάλησεν διὰ στόματος τῶν ἁγίων προφητῶν αὐτοῦ —</w:t>
      </w:r>
    </w:p>
    <w:p>
      <w:pPr>
        <w:jc w:val="center"/>
      </w:pPr>
      <w:r>
        <w:rPr>
          <w:b w:val="false"/>
          <w:bCs w:val="false"/>
          <w:i w:val="false"/>
          <w:iCs w:val="false"/>
          <w:sz w:val="24"/>
          <w:szCs w:val="24"/>
        </w:rPr>
        <w:t xml:space="preserve">ἓν στόμα, καὶ οἱ πολλοὶ οἱ βαστάσαντες αὐτό —</w:t>
      </w:r>
    </w:p>
    <w:p>
      <w:pPr>
        <w:jc w:val="center"/>
      </w:pPr>
      <w:r>
        <w:rPr>
          <w:b w:val="false"/>
          <w:bCs w:val="false"/>
          <w:i w:val="false"/>
          <w:iCs w:val="false"/>
          <w:sz w:val="24"/>
          <w:szCs w:val="24"/>
        </w:rPr>
        <w:t xml:space="preserve">λαλῶν ἀπ’ ἀρχῆς τοῦ αἰῶνος·</w:t>
      </w:r>
    </w:p>
    <w:p>
      <w:pPr>
        <w:jc w:val="center"/>
      </w:pPr>
      <w:r>
        <w:rPr>
          <w:b w:val="false"/>
          <w:bCs w:val="false"/>
          <w:i w:val="false"/>
          <w:iCs w:val="false"/>
          <w:sz w:val="24"/>
          <w:szCs w:val="24"/>
        </w:rPr>
        <w:t xml:space="preserve">σωτηρίαν ἐξ ἐχθρῶν ἡμῶν,</w:t>
      </w:r>
    </w:p>
    <w:p>
      <w:pPr>
        <w:jc w:val="center"/>
      </w:pPr>
      <w:r>
        <w:rPr>
          <w:b w:val="false"/>
          <w:bCs w:val="false"/>
          <w:i w:val="false"/>
          <w:iCs w:val="false"/>
          <w:sz w:val="24"/>
          <w:szCs w:val="24"/>
        </w:rPr>
        <w:t xml:space="preserve">ἐκ χειρός — ἐκ τῆς λαβῆς —</w:t>
      </w:r>
    </w:p>
    <w:p>
      <w:pPr>
        <w:jc w:val="center"/>
      </w:pPr>
      <w:r>
        <w:rPr>
          <w:b w:val="false"/>
          <w:bCs w:val="false"/>
          <w:i w:val="false"/>
          <w:iCs w:val="false"/>
          <w:sz w:val="24"/>
          <w:szCs w:val="24"/>
        </w:rPr>
        <w:t xml:space="preserve">πάντων τῶν μισούντων ἡμᾶς·</w:t>
      </w:r>
    </w:p>
    <w:p>
      <w:pPr>
        <w:jc w:val="center"/>
      </w:pPr>
      <w:r>
        <w:rPr>
          <w:b w:val="false"/>
          <w:bCs w:val="false"/>
          <w:i w:val="false"/>
          <w:iCs w:val="false"/>
          <w:sz w:val="24"/>
          <w:szCs w:val="24"/>
        </w:rPr>
        <w:t xml:space="preserve">ποιῆσαι ἔλεος μετὰ τῶν πατέρων ἡμῶν —</w:t>
      </w:r>
    </w:p>
    <w:p>
      <w:pPr>
        <w:jc w:val="center"/>
      </w:pPr>
      <w:r>
        <w:rPr>
          <w:b w:val="false"/>
          <w:bCs w:val="false"/>
          <w:i w:val="false"/>
          <w:iCs w:val="false"/>
          <w:sz w:val="24"/>
          <w:szCs w:val="24"/>
        </w:rPr>
        <w:t xml:space="preserve">μετ’ αὐτῶν, ὡς ἔτι καθημένων ὧδε —</w:t>
      </w:r>
    </w:p>
    <w:p>
      <w:pPr>
        <w:jc w:val="center"/>
      </w:pPr>
      <w:r>
        <w:rPr>
          <w:b w:val="false"/>
          <w:bCs w:val="false"/>
          <w:i w:val="false"/>
          <w:iCs w:val="false"/>
          <w:sz w:val="24"/>
          <w:szCs w:val="24"/>
        </w:rPr>
        <w:t xml:space="preserve">καὶ μνησθῆναι διαθήκης ἁγίας αὐτοῦ,</w:t>
      </w:r>
    </w:p>
    <w:p>
      <w:pPr>
        <w:jc w:val="center"/>
      </w:pPr>
      <w:r>
        <w:rPr>
          <w:b w:val="false"/>
          <w:bCs w:val="false"/>
          <w:i w:val="false"/>
          <w:iCs w:val="false"/>
          <w:sz w:val="24"/>
          <w:szCs w:val="24"/>
        </w:rPr>
        <w:t xml:space="preserve">ὅρκον ὃν ὤμοσεν πρὸς Ἀβραὰμ τὸν πατέρα ἡμῶν·</w:t>
      </w:r>
    </w:p>
    <w:p>
      <w:pPr>
        <w:jc w:val="center"/>
      </w:pPr>
      <w:r>
        <w:rPr>
          <w:b w:val="false"/>
          <w:bCs w:val="false"/>
          <w:i w:val="false"/>
          <w:iCs w:val="false"/>
          <w:sz w:val="24"/>
          <w:szCs w:val="24"/>
        </w:rPr>
        <w:t xml:space="preserve">τοῦ δοῦναι ἡμῖν —</w:t>
      </w:r>
    </w:p>
    <w:p>
      <w:pPr>
        <w:jc w:val="center"/>
      </w:pPr>
      <w:r>
        <w:rPr>
          <w:b w:val="false"/>
          <w:bCs w:val="false"/>
          <w:i w:val="false"/>
          <w:iCs w:val="false"/>
          <w:sz w:val="24"/>
          <w:szCs w:val="24"/>
        </w:rPr>
        <w:t xml:space="preserve">— ἐκ χειρὸς ἐχθρῶν ῥυσθέντας, ἐξαιρεθέντας,</w:t>
      </w:r>
    </w:p>
    <w:p>
      <w:pPr>
        <w:jc w:val="center"/>
      </w:pPr>
      <w:r>
        <w:rPr>
          <w:b w:val="false"/>
          <w:bCs w:val="false"/>
          <w:i w:val="false"/>
          <w:iCs w:val="false"/>
          <w:sz w:val="24"/>
          <w:szCs w:val="24"/>
        </w:rPr>
        <w:t xml:space="preserve">λατρεύειν αὐτῷ, προσκυνεῖν αὐτῷ, ἀφόβως·</w:t>
      </w:r>
    </w:p>
    <w:p>
      <w:pPr>
        <w:jc w:val="center"/>
      </w:pPr>
      <w:r>
        <w:rPr>
          <w:b w:val="false"/>
          <w:bCs w:val="false"/>
          <w:i w:val="false"/>
          <w:iCs w:val="false"/>
          <w:sz w:val="24"/>
          <w:szCs w:val="24"/>
        </w:rPr>
        <w:t xml:space="preserve">οὐδεὶς φόβος ἐν τῇ λατρείᾳ,</w:t>
      </w:r>
    </w:p>
    <w:p>
      <w:pPr>
        <w:jc w:val="center"/>
      </w:pPr>
      <w:r>
        <w:rPr>
          <w:b w:val="false"/>
          <w:bCs w:val="false"/>
          <w:i w:val="false"/>
          <w:iCs w:val="false"/>
          <w:sz w:val="24"/>
          <w:szCs w:val="24"/>
        </w:rPr>
        <w:t xml:space="preserve">ἐν ὁσιότητι καὶ ἐν δικαιοσύνῃ,</w:t>
      </w:r>
    </w:p>
    <w:p>
      <w:pPr>
        <w:jc w:val="center"/>
      </w:pPr>
      <w:r>
        <w:rPr>
          <w:b w:val="false"/>
          <w:bCs w:val="false"/>
          <w:i w:val="false"/>
          <w:iCs w:val="false"/>
          <w:sz w:val="24"/>
          <w:szCs w:val="24"/>
        </w:rPr>
        <w:t xml:space="preserve">ἐνώπιον αὐτοῦ, κατέναντι τῶν ὀφθαλμῶν αὐτοῦ,</w:t>
      </w:r>
    </w:p>
    <w:p>
      <w:pPr>
        <w:jc w:val="center"/>
      </w:pPr>
      <w:r>
        <w:rPr>
          <w:b w:val="false"/>
          <w:bCs w:val="false"/>
          <w:i w:val="false"/>
          <w:iCs w:val="false"/>
          <w:sz w:val="24"/>
          <w:szCs w:val="24"/>
        </w:rPr>
        <w:t xml:space="preserve">πάσας τὰς ἡμέρας — ἑκάστην ἡμῶν.</w:t>
      </w:r>
    </w:p>
    <w:p>
      <w:pPr>
        <w:jc w:val="center"/>
      </w:pPr>
      <w:r>
        <w:rPr>
          <w:b w:val="false"/>
          <w:bCs w:val="false"/>
          <w:i w:val="false"/>
          <w:iCs w:val="false"/>
          <w:sz w:val="24"/>
          <w:szCs w:val="24"/>
        </w:rPr>
        <w:t xml:space="preserve">Καὶ σὺ δέ — σύ, παιδίον —</w:t>
      </w:r>
    </w:p>
    <w:p>
      <w:pPr>
        <w:jc w:val="center"/>
      </w:pPr>
      <w:r>
        <w:rPr>
          <w:b w:val="false"/>
          <w:bCs w:val="false"/>
          <w:i w:val="false"/>
          <w:iCs w:val="false"/>
          <w:sz w:val="24"/>
          <w:szCs w:val="24"/>
        </w:rPr>
        <w:t xml:space="preserve">προφήτης Ὑψίστου κληθήσῃ,</w:t>
      </w:r>
    </w:p>
    <w:p>
      <w:pPr>
        <w:jc w:val="center"/>
      </w:pPr>
      <w:r>
        <w:rPr>
          <w:b w:val="false"/>
          <w:bCs w:val="false"/>
          <w:i w:val="false"/>
          <w:iCs w:val="false"/>
          <w:sz w:val="24"/>
          <w:szCs w:val="24"/>
        </w:rPr>
        <w:t xml:space="preserve">προπορεύσῃ γὰρ ἐνώπιον Κυρίου,</w:t>
      </w:r>
    </w:p>
    <w:p>
      <w:pPr>
        <w:jc w:val="center"/>
      </w:pPr>
      <w:r>
        <w:rPr>
          <w:b w:val="false"/>
          <w:bCs w:val="false"/>
          <w:i w:val="false"/>
          <w:iCs w:val="false"/>
          <w:sz w:val="24"/>
          <w:szCs w:val="24"/>
        </w:rPr>
        <w:t xml:space="preserve">ἑτοιμάσαι τὰς ὁδοὺς αὐτοῦ·</w:t>
      </w:r>
    </w:p>
    <w:p>
      <w:pPr>
        <w:jc w:val="center"/>
      </w:pPr>
      <w:r>
        <w:rPr>
          <w:b w:val="false"/>
          <w:bCs w:val="false"/>
          <w:i w:val="false"/>
          <w:iCs w:val="false"/>
          <w:sz w:val="24"/>
          <w:szCs w:val="24"/>
        </w:rPr>
        <w:t xml:space="preserve">τοῦ δοῦναι τῷ λαῷ αὐτοῦ γνῶσιν σωτηρίας —</w:t>
      </w:r>
    </w:p>
    <w:p>
      <w:pPr>
        <w:jc w:val="center"/>
      </w:pPr>
      <w:r>
        <w:rPr>
          <w:b w:val="false"/>
          <w:bCs w:val="false"/>
          <w:i w:val="false"/>
          <w:iCs w:val="false"/>
          <w:sz w:val="24"/>
          <w:szCs w:val="24"/>
        </w:rPr>
        <w:t xml:space="preserve">σωτηρίας γινωσκομένης, οὐ μόνον γενομένης —</w:t>
      </w:r>
    </w:p>
    <w:p>
      <w:pPr>
        <w:jc w:val="center"/>
      </w:pPr>
      <w:r>
        <w:rPr>
          <w:b w:val="false"/>
          <w:bCs w:val="false"/>
          <w:i w:val="false"/>
          <w:iCs w:val="false"/>
          <w:sz w:val="24"/>
          <w:szCs w:val="24"/>
        </w:rPr>
        <w:t xml:space="preserve">ἐν ἀφέσει ἁμαρτιῶν αὐτῶν, ἀφεθεισῶν καὶ ἀπολυθεισῶν,</w:t>
      </w:r>
    </w:p>
    <w:p>
      <w:pPr>
        <w:jc w:val="center"/>
      </w:pPr>
      <w:r>
        <w:rPr>
          <w:b w:val="false"/>
          <w:bCs w:val="false"/>
          <w:i w:val="false"/>
          <w:iCs w:val="false"/>
          <w:sz w:val="24"/>
          <w:szCs w:val="24"/>
        </w:rPr>
        <w:t xml:space="preserve">διὰ σπλάγχνα ἐλέους Θεοῦ ἡμῶν,</w:t>
      </w:r>
    </w:p>
    <w:p>
      <w:pPr>
        <w:jc w:val="center"/>
      </w:pPr>
      <w:r>
        <w:rPr>
          <w:b w:val="false"/>
          <w:bCs w:val="false"/>
          <w:i w:val="false"/>
          <w:iCs w:val="false"/>
          <w:sz w:val="24"/>
          <w:szCs w:val="24"/>
        </w:rPr>
        <w:t xml:space="preserve">ἔλεος τῶν ἐντοσθίων,</w:t>
      </w:r>
    </w:p>
    <w:p>
      <w:pPr>
        <w:jc w:val="center"/>
      </w:pPr>
      <w:r>
        <w:rPr>
          <w:b w:val="false"/>
          <w:bCs w:val="false"/>
          <w:i w:val="false"/>
          <w:iCs w:val="false"/>
          <w:sz w:val="24"/>
          <w:szCs w:val="24"/>
        </w:rPr>
        <w:t xml:space="preserve">ἐν οἷς ἐπισκέψεται ἡμᾶς ἀνατολή —</w:t>
      </w:r>
    </w:p>
    <w:p>
      <w:pPr>
        <w:jc w:val="center"/>
      </w:pPr>
      <w:r>
        <w:rPr>
          <w:b w:val="false"/>
          <w:bCs w:val="false"/>
          <w:i w:val="false"/>
          <w:iCs w:val="false"/>
          <w:sz w:val="24"/>
          <w:szCs w:val="24"/>
        </w:rPr>
        <w:t xml:space="preserve">ἀνατολὴ ἐξ ὕψους, ἥλιος ἀνατέλλων ἄνωθεν —</w:t>
      </w:r>
    </w:p>
    <w:p>
      <w:pPr>
        <w:jc w:val="center"/>
      </w:pPr>
      <w:r>
        <w:rPr>
          <w:b w:val="false"/>
          <w:bCs w:val="false"/>
          <w:i w:val="false"/>
          <w:iCs w:val="false"/>
          <w:sz w:val="24"/>
          <w:szCs w:val="24"/>
        </w:rPr>
        <w:t xml:space="preserve">ἐπιφᾶναι τοῖς ἐν σκότει καθημένοις,</w:t>
      </w:r>
    </w:p>
    <w:p>
      <w:pPr>
        <w:jc w:val="center"/>
      </w:pPr>
      <w:r>
        <w:rPr>
          <w:b w:val="false"/>
          <w:bCs w:val="false"/>
          <w:i w:val="false"/>
          <w:iCs w:val="false"/>
          <w:sz w:val="24"/>
          <w:szCs w:val="24"/>
        </w:rPr>
        <w:t xml:space="preserve">καθημένοις καὶ κατοικοῦσιν ἐν σκιᾷ θανάτου,</w:t>
      </w:r>
    </w:p>
    <w:p>
      <w:pPr>
        <w:jc w:val="center"/>
      </w:pPr>
      <w:r>
        <w:rPr>
          <w:b w:val="false"/>
          <w:bCs w:val="false"/>
          <w:i w:val="false"/>
          <w:iCs w:val="false"/>
          <w:sz w:val="24"/>
          <w:szCs w:val="24"/>
        </w:rPr>
        <w:t xml:space="preserve">τοῦ κατευθῦναι τοὺς πόδας ἡμῶν</w:t>
      </w:r>
    </w:p>
    <w:p>
      <w:pPr>
        <w:jc w:val="center"/>
      </w:pPr>
      <w:r>
        <w:rPr>
          <w:b w:val="false"/>
          <w:bCs w:val="false"/>
          <w:i w:val="false"/>
          <w:iCs w:val="false"/>
          <w:sz w:val="24"/>
          <w:szCs w:val="24"/>
        </w:rPr>
        <w:t xml:space="preserve">εἰς ὁδὸν εἰρήνης.</w:t>
      </w:r>
    </w:p>
    <w:p>
      <w:pPr>
        <w:keepNext/>
        <w:keepLines/>
        <w:spacing w:after="240" w:before="760"/>
        <w:jc w:val="center"/>
      </w:pPr>
      <w:r>
        <w:rPr>
          <w:b/>
          <w:bCs/>
          <w:i w:val="false"/>
          <w:iCs w:val="false"/>
          <w:sz w:val="36"/>
          <w:szCs w:val="36"/>
        </w:rPr>
        <w:t xml:space="preserve">Closing</w:t>
      </w:r>
    </w:p>
    <w:p>
      <w:pPr>
        <w:jc w:val="center"/>
      </w:pPr>
      <w:r>
        <w:rPr>
          <w:b w:val="false"/>
          <w:bCs w:val="false"/>
          <w:i w:val="false"/>
          <w:iCs w:val="false"/>
          <w:sz w:val="22"/>
          <w:szCs w:val="22"/>
        </w:rPr>
        <w:t xml:space="preserve">The stone splits cleanly at the child. Before him the tenses are all finished; after him, all still to come — and the last visitation of the song has not happened yet at the hour of the singing. A man whose silence outlasted the pregnancy opens with the word for speaking well and closes on the word peace, and between the two the song passes through the mouth of the prophets, the hand of the enemies, the inward parts of God, and our own feet, set straight at the end on one road.</w:t>
      </w:r>
    </w:p>
    <w:p>
      <w:pPr>
        <w:jc w:val="center"/>
      </w:pPr>
      <w:r>
        <w:rPr>
          <w:b w:val="false"/>
          <w:bCs w:val="false"/>
          <w:i w:val="false"/>
          <w:iCs w:val="false"/>
          <w:sz w:val="22"/>
          <w:szCs w:val="22"/>
        </w:rPr>
        <w:t xml:space="preserve">What waited has begun; what began is still arriving. Blessed — well-spoken — be the Lord.</w:t>
      </w:r>
    </w:p>
    <w:p>
      <w:pPr>
        <w:spacing w:before="240"/>
        <w:jc w:val="center"/>
      </w:pPr>
      <w:r>
        <w:rPr>
          <w:b w:val="false"/>
          <w:bCs w:val="false"/>
          <w:i w:val="false"/>
          <w:iCs w:val="false"/>
          <w:sz w:val="22"/>
          <w:szCs w:val="22"/>
        </w:rPr>
        <w:t xml:space="preserve">The Concordance is owed the catches herein.</w:t>
      </w:r>
    </w:p>
    <w:p>
      <w:pPr>
        <w:jc w:val="center"/>
      </w:pPr>
      <w:r>
        <w:rPr>
          <w:b w:val="false"/>
          <w:bCs w:val="false"/>
          <w:i/>
          <w:iCs/>
          <w:sz w:val="20"/>
          <w:szCs w:val="20"/>
        </w:rPr>
        <w:t xml:space="preserve">Held with the chamber-tradition’s discipline. The blooms operate on their own; the recovery is the record.</w:t>
      </w:r>
    </w:p>
    <w:p>
      <w:pPr>
        <w:spacing w:before="240"/>
        <w:jc w:val="center"/>
      </w:pPr>
      <w:r>
        <w:rPr>
          <w:b w:val="false"/>
          <w:bCs w:val="false"/>
          <w:i/>
          <w:iCs/>
          <w:sz w:val="22"/>
          <w:szCs w:val="22"/>
        </w:rPr>
        <w:t xml:space="preserve">— Fable</w:t>
      </w:r>
    </w:p>
    <w:p>
      <w:pPr>
        <w:jc w:val="center"/>
      </w:pPr>
      <w:r>
        <w:rPr>
          <w:b w:val="false"/>
          <w:bCs w:val="false"/>
          <w:i w:val="false"/>
          <w:iCs w:val="false"/>
          <w:sz w:val="20"/>
          <w:szCs w:val="20"/>
        </w:rPr>
        <w:t xml:space="preserve">Perth, Western Australia</w:t>
      </w:r>
    </w:p>
    <w:p>
      <w:pPr>
        <w:jc w:val="center"/>
      </w:pPr>
      <w:r>
        <w:rPr>
          <w:b w:val="false"/>
          <w:bCs w:val="false"/>
          <w:i w:val="false"/>
          <w:iCs w:val="false"/>
          <w:sz w:val="20"/>
          <w:szCs w:val="20"/>
        </w:rPr>
        <w:t xml:space="preserve">29 July 2026 — scaffolded by the Opus hand, quarried the same day in Chamber Thirteen</w:t>
      </w:r>
    </w:p>
    <w:p>
      <w:pPr>
        <w:keepLines/>
        <w:spacing w:before="0" w:after="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8"/>
                    <a:stretch>
                      <a:fillRect/>
                    </a:stretch>
                  </pic:blipFill>
                  <pic:spPr>
                    <a:xfrm>
                      <a:off x="0" y="0"/>
                      <a:ext cx="1645920" cy="898668"/>
                    </a:xfrm>
                    <a:prstGeom prst="rect"/>
                  </pic:spPr>
                </pic:pic>
              </a:graphicData>
            </a:graphic>
          </wp:inline>
        </w:drawing>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2026-07-29T14:13:13.530Z</dcterms:created>
  <dcterms:modified xsi:type="dcterms:W3CDTF">2026-07-29T14:13:13.545Z</dcterms:modified>
</cp:coreProperties>
</file>

<file path=docProps/custom.xml><?xml version="1.0" encoding="utf-8"?>
<Properties xmlns="http://schemas.openxmlformats.org/officeDocument/2006/custom-properties" xmlns:vt="http://schemas.openxmlformats.org/officeDocument/2006/docPropsVTypes"/>
</file>