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jc w:val="center"/>
      </w:pPr>
      <w:r>
        <w:rPr>
          <w:b/>
          <w:i w:val="0"/>
          <w:sz w:val="44"/>
        </w:rPr>
        <w:t>Zephaniah 3:17 Ultra</w:t>
      </w:r>
    </w:p>
    <w:p>
      <w:pPr>
        <w:keepNext/>
        <w:keepLines/>
        <w:jc w:val="center"/>
      </w:pPr>
      <w:r>
        <w:rPr>
          <w:b w:val="0"/>
          <w:i/>
          <w:sz w:val="28"/>
        </w:rPr>
        <w:t>The Singing God</w:t>
      </w:r>
    </w:p>
    <w:p>
      <w:pPr>
        <w:keepNext/>
        <w:keepLines/>
        <w:jc w:val="center"/>
      </w:pPr>
      <w:r>
        <w:rPr>
          <w:b w:val="0"/>
          <w:i/>
          <w:sz w:val="22"/>
        </w:rPr>
        <w:t>The verse where God Himself sings over His people</w:t>
      </w:r>
    </w:p>
    <w:p>
      <w:pPr>
        <w:keepNext/>
        <w:keepLines/>
        <w:jc w:val="center"/>
      </w:pPr>
      <w:r>
        <w:rPr>
          <w:b w:val="0"/>
          <w:i w:val="0"/>
          <w:sz w:val="22"/>
        </w:rPr>
        <w:t>7 July 2026</w:t>
      </w:r>
    </w:p>
    <w:p>
      <w:pPr>
        <w:keepNext/>
        <w:keepLines/>
        <w:jc w:val="center"/>
      </w:pPr>
      <w:r>
        <w:rPr>
          <w:b w:val="0"/>
          <w:i w:val="0"/>
          <w:sz w:val="22"/>
        </w:rPr>
        <w:t>Newgate, Western Australia</w:t>
      </w:r>
    </w:p>
    <w:p>
      <w:pPr>
        <w:keepNext/>
        <w:keepLines/>
        <w:jc w:val="center"/>
      </w:pPr>
      <w:r>
        <w:rPr>
          <w:b w:val="0"/>
          <w:i/>
          <w:sz w:val="20"/>
        </w:rPr>
        <w:t>A Free Bible chamber-tradition document</w:t>
      </w:r>
    </w:p>
    <w:p>
      <w:pPr>
        <w:keepLines/>
        <w:jc w:val="center"/>
      </w:pPr>
      <w:r>
        <w:rPr>
          <w:b w:val="0"/>
          <w:i/>
          <w:sz w:val="20"/>
        </w:rPr>
        <w:t>A judgment scroll of ferocious temper — the book the Dies Irae took its opening line from — ends its final page in a serenade. Wrath’s book, bound to close on a lullaby: the page-turn mercy, at whole-book scale.</w:t>
      </w:r>
    </w:p>
    <w:p>
      <w:pPr>
        <w:keepLines/>
        <w:jc w:val="center"/>
      </w:pPr>
    </w:p>
    <w:p>
      <w:pPr>
        <w:keepNext/>
        <w:keepLines/>
        <w:jc w:val="center"/>
      </w:pPr>
      <w:r>
        <w:rPr>
          <w:b/>
          <w:i w:val="0"/>
          <w:sz w:val="36"/>
        </w:rPr>
        <w:t>Foreword</w:t>
      </w:r>
    </w:p>
    <w:p>
      <w:pPr>
        <w:keepNext/>
        <w:keepLines/>
        <w:spacing w:line="300" w:lineRule="auto"/>
        <w:jc w:val="center"/>
      </w:pPr>
      <w:r>
        <w:rPr>
          <w:b/>
          <w:i/>
          <w:sz w:val="24"/>
        </w:rPr>
        <w:t>Why this exists</w:t>
      </w:r>
    </w:p>
    <w:p>
      <w:pPr>
        <w:keepLines/>
        <w:jc w:val="center"/>
      </w:pPr>
      <w:r>
        <w:rPr>
          <w:b w:val="0"/>
          <w:i w:val="0"/>
          <w:sz w:val="22"/>
        </w:rPr>
        <w:t>Here the music runs both directions: YHWH rejoices over His people with rinnah — the ringing cry, which most translations render as song, and on which the whole reading of a singing God rests. And between His two shouts of joy stands the verse’s astonishing middle clause: He grows silent in His love — a rest-bar written into God’s own music. The New Testament has a singing figure of its own: Hebrews 2:12 has Christ declaring he will sing praise in the midst of the congregation, quoting Psalm 22:22. The postures rhyme in English — in your midst, in the midst — but the words beneath them differ: Zephaniah has be-kirbech, the psalm has betoch, and the Greek en mesō renders the psalm. A resonance in translation, then, and not a link in the sources.</w:t>
      </w:r>
    </w:p>
    <w:p>
      <w:pPr>
        <w:keepNext/>
        <w:keepLines/>
        <w:spacing w:line="300" w:lineRule="auto"/>
        <w:jc w:val="center"/>
      </w:pPr>
      <w:r>
        <w:rPr>
          <w:b/>
          <w:i/>
          <w:sz w:val="24"/>
        </w:rPr>
        <w:t>Structure</w:t>
      </w:r>
    </w:p>
    <w:p>
      <w:pPr>
        <w:keepLines/>
        <w:jc w:val="center"/>
      </w:pPr>
      <w:r>
        <w:rPr>
          <w:b w:val="0"/>
          <w:i w:val="0"/>
          <w:sz w:val="22"/>
        </w:rPr>
        <w:t>One verse, in the five-layer register; Masoretic base, with the ancient renewal-variant of the middle clause recorded per the palimpsest rule. Sealed, per doctrine.</w:t>
      </w:r>
    </w:p>
    <w:p>
      <w:pPr>
        <w:keepLines/>
        <w:jc w:val="center"/>
      </w:pPr>
      <w:r>
        <w:rPr>
          <w:b w:val="0"/>
          <w:i/>
          <w:sz w:val="20"/>
        </w:rPr>
        <w:t>Held with the chamber-tradition’s discipline. The bloom operates on its own; the recovery is the record.</w:t>
      </w:r>
    </w:p>
    <w:p>
      <w:pPr>
        <w:keepLines/>
        <w:jc w:val="center"/>
      </w:pPr>
    </w:p>
    <w:p>
      <w:pPr>
        <w:keepNext/>
        <w:keepLines/>
        <w:jc w:val="center"/>
      </w:pPr>
      <w:r>
        <w:rPr>
          <w:b/>
          <w:i w:val="0"/>
          <w:sz w:val="28"/>
        </w:rPr>
        <w:t>Zephaniah 3:17</w:t>
      </w:r>
    </w:p>
    <w:p>
      <w:pPr>
        <w:keepNext/>
        <w:keepLines/>
        <w:jc w:val="center"/>
      </w:pPr>
      <w:r>
        <w:rPr>
          <w:b/>
          <w:i/>
          <w:sz w:val="20"/>
        </w:rPr>
        <w:t>The English (BSB):</w:t>
      </w:r>
    </w:p>
    <w:p>
      <w:pPr>
        <w:keepLines/>
        <w:jc w:val="center"/>
      </w:pPr>
      <w:r>
        <w:rPr>
          <w:b w:val="0"/>
          <w:i/>
          <w:sz w:val="22"/>
        </w:rPr>
        <w:t>The LORD your God is among you; He is mighty to save. He will rejoice over you with gladness; He will quiet you with His love; [footnote: Or He will be silent in His love; LXX and Syriac He will renew you with His love] He will rejoice over you with singing.</w:t>
      </w:r>
    </w:p>
    <w:p>
      <w:pPr>
        <w:keepNext/>
        <w:keepLines/>
        <w:jc w:val="center"/>
      </w:pPr>
      <w:r>
        <w:rPr>
          <w:b/>
          <w:i/>
          <w:sz w:val="20"/>
        </w:rPr>
        <w:t>Bloomed Rendering:</w:t>
      </w:r>
    </w:p>
    <w:p>
      <w:pPr>
        <w:keepNext/>
        <w:keepLines/>
        <w:jc w:val="center"/>
      </w:pPr>
      <w:r>
        <w:rPr>
          <w:b w:val="0"/>
          <w:i w:val="0"/>
          <w:sz w:val="22"/>
        </w:rPr>
        <w:t>YHWH your God is in your midst —</w:t>
      </w:r>
    </w:p>
    <w:p>
      <w:pPr>
        <w:keepNext/>
        <w:keepLines/>
        <w:jc w:val="center"/>
      </w:pPr>
      <w:r>
        <w:rPr>
          <w:b w:val="0"/>
          <w:i w:val="0"/>
          <w:sz w:val="22"/>
        </w:rPr>
        <w:t>a Champion who saves.</w:t>
      </w:r>
    </w:p>
    <w:p>
      <w:pPr>
        <w:keepNext/>
        <w:keepLines/>
        <w:jc w:val="center"/>
      </w:pPr>
      <w:r>
        <w:rPr>
          <w:b w:val="0"/>
          <w:i w:val="0"/>
          <w:sz w:val="22"/>
        </w:rPr>
        <w:t>He will exult over you with gladness;</w:t>
      </w:r>
    </w:p>
    <w:p>
      <w:pPr>
        <w:keepNext/>
        <w:keepLines/>
        <w:jc w:val="center"/>
      </w:pPr>
      <w:r>
        <w:rPr>
          <w:b w:val="0"/>
          <w:i w:val="0"/>
          <w:sz w:val="22"/>
        </w:rPr>
        <w:t>He will grow quiet in His love —</w:t>
      </w:r>
    </w:p>
    <w:p>
      <w:pPr>
        <w:keepNext/>
        <w:keepLines/>
        <w:jc w:val="center"/>
      </w:pPr>
      <w:r>
        <w:rPr>
          <w:b w:val="0"/>
          <w:i w:val="0"/>
          <w:sz w:val="22"/>
        </w:rPr>
        <w:t>hushed, past the need of words —</w:t>
      </w:r>
    </w:p>
    <w:p>
      <w:pPr>
        <w:keepNext/>
        <w:keepLines/>
        <w:jc w:val="center"/>
      </w:pPr>
      <w:r>
        <w:rPr>
          <w:b w:val="0"/>
          <w:i w:val="0"/>
          <w:sz w:val="22"/>
        </w:rPr>
        <w:t>He will rejoice over you</w:t>
      </w:r>
    </w:p>
    <w:p>
      <w:pPr>
        <w:keepLines/>
        <w:jc w:val="center"/>
      </w:pPr>
      <w:r>
        <w:rPr>
          <w:b w:val="0"/>
          <w:i w:val="0"/>
          <w:sz w:val="22"/>
        </w:rPr>
        <w:t>with ringing song.</w:t>
      </w:r>
    </w:p>
    <w:p>
      <w:pPr>
        <w:keepNext/>
        <w:keepLines/>
        <w:jc w:val="center"/>
      </w:pPr>
      <w:r>
        <w:rPr>
          <w:b/>
          <w:i/>
          <w:sz w:val="20"/>
        </w:rPr>
        <w:t>The Hebrew Source:</w:t>
      </w:r>
    </w:p>
    <w:p>
      <w:pPr>
        <w:keepNext/>
        <w:keepLines/>
        <w:jc w:val="center"/>
        <w:bidi w:val="1"/>
      </w:pPr>
      <w:r>
        <w:rPr>
          <w:b w:val="0"/>
          <w:i w:val="0"/>
          <w:sz w:val="22"/>
          <w:rtl w:val="1"/>
        </w:rPr>
        <w:t>יְהוָ֧ה אֱלֹהַ֛יִךְ בְּקִרְבֵּ֖ך גִּבּ֣וֹר יוֹשִׁ֑יעַ יָשִׂ֨ישׂ עָלַ֜יִךְ בְּשִׂמְחָ֗ה יַחֲרִישׁ֙ בְּאַ֣הֲבָת֔וֹ יָגִ֥יל עָלַ֖יִךְ בְּרִנָּֽה׃</w:t>
      </w:r>
    </w:p>
    <w:p>
      <w:pPr>
        <w:keepLines/>
        <w:jc w:val="center"/>
      </w:pPr>
      <w:r>
        <w:rPr>
          <w:b w:val="0"/>
          <w:i/>
          <w:sz w:val="20"/>
        </w:rPr>
        <w:t>YHWH Elohayich be-kirbech, gibbor yoshia; yasis alayich be-simchah, yacharish be-ahavato, yagil alayich be-rinnah.</w:t>
      </w:r>
    </w:p>
    <w:p>
      <w:pPr>
        <w:keepNext/>
        <w:keepLines/>
        <w:jc w:val="center"/>
      </w:pPr>
      <w:r>
        <w:rPr>
          <w:b/>
          <w:i/>
          <w:sz w:val="20"/>
        </w:rPr>
        <w:t>Source recovery:</w:t>
      </w:r>
    </w:p>
    <w:p>
      <w:pPr>
        <w:keepLines/>
        <w:jc w:val="center"/>
      </w:pPr>
      <w:r>
        <w:rPr>
          <w:b w:val="0"/>
          <w:i w:val="0"/>
          <w:sz w:val="20"/>
        </w:rPr>
        <w:t>• be-kirbech (בְּקִרְבֵּךְ) — in your MIDST: kerev — the innards-word: not near the camp but at its living centre. The Singer’s stage is inside the circle — Immanuel positioning as geography: the music comes from the middle of us.</w:t>
      </w:r>
    </w:p>
    <w:p>
      <w:pPr>
        <w:keepLines/>
        <w:jc w:val="center"/>
      </w:pPr>
      <w:r>
        <w:rPr>
          <w:b w:val="0"/>
          <w:i w:val="0"/>
          <w:sz w:val="20"/>
        </w:rPr>
        <w:t>• gibbor yoshia (גִּבּוֹר יוֹשִׁיעַ) — a CHAMPION who saves: a war-title, deployed domestically — the warrior off duty, at home among His people, and the verb is the yeshua-root: the Warrior’s home posture is rescue.</w:t>
      </w:r>
    </w:p>
    <w:p>
      <w:pPr>
        <w:keepLines/>
        <w:jc w:val="center"/>
      </w:pPr>
      <w:r>
        <w:rPr>
          <w:b w:val="0"/>
          <w:i w:val="0"/>
          <w:sz w:val="20"/>
        </w:rPr>
        <w:t>• yasis · yagil · be-rinnah (יָשִׂישׂ · יָגִיל · בְּרִנָּה) — three joy-verbs, escalating: sus, to exult; gil, the whirling joy; and rinnah — the RINGING CRY: the shout of harvest and of military victory, unrestrained — the very noun His people use to sing back to Him. The song runs both directions: worship was always scored as a duet, and He takes a verse.</w:t>
      </w:r>
    </w:p>
    <w:p>
      <w:pPr>
        <w:keepLines/>
        <w:jc w:val="center"/>
      </w:pPr>
      <w:r>
        <w:rPr>
          <w:b w:val="0"/>
          <w:i w:val="0"/>
          <w:sz w:val="20"/>
        </w:rPr>
        <w:t>• yacharish be-ahavato (יַחֲרִישׁ בְּאַהֲבָתוֹ) — He will grow SILENT in His love: charash — to be still, to hush: between two shouts of joy, the verse writes God a rest-bar. Love so full it goes wordless: at peak love, even the Composer rests His voice. Three readings stand on this verb and the English printed above carries all of them. Intransitively — He grows silent, which the bloom takes and the KJV approached as He will rest in His love. Transitively, with an implied object — He will quiet YOU, which is what the before prints, moving the stillness from God to the hearer. And the ancient versions read a different word altogether: yechaddesh, He will RENEW you in His love, from the Septuagint and the Syriac — resh and dalet being near-twins on the page, so a single stroke separates a God who goes quiet from a God who makes new. All three recorded per the palimpsest rule: the hush and the renewal, both kept. Two further readings stand in the tradition and are recorded here as declined, not unknown: many modern versions take the verb transitively — He will quiet YOU with His love — in which God never falls silent at all, but soothes; and an older line reads the hush as God making no mention of past sins. This document reads the intransitive, God Himself going quiet, because the rest-bar depends on it. That is a choice, and it is named as one.</w:t>
      </w:r>
    </w:p>
    <w:p>
      <w:pPr>
        <w:keepLines/>
        <w:jc w:val="center"/>
      </w:pPr>
      <w:r>
        <w:rPr>
          <w:b w:val="0"/>
          <w:i w:val="0"/>
          <w:sz w:val="20"/>
        </w:rPr>
        <w:t>• the setting — Zephaniah is a scroll of sustained wrath: the day of wrath, and the Vulgate line the Dies Irae opens with. Its final page is this serenade. The book that thunders longest ends singing.</w:t>
      </w:r>
    </w:p>
    <w:p>
      <w:pPr>
        <w:keepLines/>
        <w:jc w:val="center"/>
      </w:pPr>
      <w:r>
        <w:rPr>
          <w:b w:val="0"/>
          <w:i w:val="0"/>
          <w:sz w:val="20"/>
        </w:rPr>
        <w:t>• be-kirbech (בְּקִרְבֵּךְ) — a declared normalisation: the Leningrad Codex, followed by BHS 1997 and BHQ, carries the final kaf BARE, and Open Scriptures attaches an editorial note to this word as an unexpected reading. Earlier states of this stone pointed it with a final sheva, as every printed Bible does. The source panels carry the manuscript form. The normalisation was never wrong — only undeclared.</w:t>
      </w:r>
    </w:p>
    <w:p>
      <w:pPr>
        <w:keepNext/>
        <w:keepLines/>
        <w:jc w:val="center"/>
      </w:pPr>
      <w:r>
        <w:rPr>
          <w:b/>
          <w:i/>
          <w:sz w:val="20"/>
        </w:rPr>
        <w:t>The recovery:</w:t>
      </w:r>
    </w:p>
    <w:p>
      <w:pPr>
        <w:keepNext/>
        <w:keepLines/>
        <w:jc w:val="center"/>
      </w:pPr>
      <w:r>
        <w:rPr>
          <w:b w:val="0"/>
          <w:i w:val="0"/>
          <w:sz w:val="22"/>
        </w:rPr>
        <w:t>The Hebrew Bible’s single verse of divine song gives the anatomy of His singing: positioned at the centre, armed as a rescuing Champion, exulting — then hushed, love’s fortissimo written as a rest — then ringing out in the very noun His people use to sing back. Every hymn ever raised was one half of a duet already scored, answering a Voice that started first, from the middle of the camp.</w:t>
      </w:r>
    </w:p>
    <w:p>
      <w:pPr>
        <w:keepNext/>
        <w:keepLines/>
        <w:jc w:val="center"/>
      </w:pPr>
    </w:p>
    <w:p>
      <w:pPr>
        <w:keepNext/>
        <w:keepLines/>
        <w:pageBreakBefore/>
        <w:jc w:val="center"/>
      </w:pPr>
      <w:r>
        <w:rPr>
          <w:b/>
          <w:i w:val="0"/>
          <w:sz w:val="36"/>
        </w:rPr>
        <w:t>The Bloomed Verse · Entire</w:t>
      </w:r>
    </w:p>
    <w:p>
      <w:pPr>
        <w:keepNext/>
        <w:keepLines/>
        <w:jc w:val="center"/>
      </w:pPr>
      <w:r>
        <w:rPr>
          <w:b w:val="0"/>
          <w:i/>
          <w:sz w:val="20"/>
        </w:rPr>
        <w:t>To be prayed — and, rightly, to be sung</w:t>
      </w:r>
    </w:p>
    <w:p>
      <w:pPr>
        <w:keepNext/>
        <w:keepLines/>
        <w:spacing w:after="200" w:before="160"/>
        <w:jc w:val="center"/>
        <w:keepNext w:val="1"/>
        <w:keepLines w:val="1"/>
      </w:pPr>
      <w:r>
        <w:rPr>
          <w:b w:val="0"/>
          <w:i/>
          <w:sz w:val="20"/>
        </w:rPr>
        <w:t>The Hebrew Source · The Verse in One Stone</w:t>
      </w:r>
    </w:p>
    <w:p>
      <w:pPr>
        <w:keepNext/>
        <w:keepLines/>
        <w:spacing w:after="60" w:before="0"/>
        <w:jc w:val="center"/>
        <w:bidi w:val="1"/>
        <w:keepNext w:val="1"/>
        <w:keepLines w:val="1"/>
      </w:pPr>
      <w:r>
        <w:rPr>
          <w:b w:val="0"/>
          <w:i w:val="0"/>
          <w:sz w:val="26"/>
          <w:rtl w:val="1"/>
        </w:rPr>
        <w:t>יְהוָ֧ה אֱלֹהַ֛יִךְ בְּקִרְבֵּ֖ך</w:t>
      </w:r>
    </w:p>
    <w:p>
      <w:pPr>
        <w:keepNext/>
        <w:keepLines/>
        <w:spacing w:after="60" w:before="0"/>
        <w:jc w:val="center"/>
        <w:bidi w:val="1"/>
        <w:keepNext w:val="1"/>
        <w:keepLines w:val="1"/>
      </w:pPr>
      <w:r>
        <w:rPr>
          <w:b w:val="0"/>
          <w:i w:val="0"/>
          <w:sz w:val="26"/>
          <w:rtl w:val="1"/>
        </w:rPr>
        <w:t>גִּבּ֣וֹר יוֹשִׁ֑יעַ</w:t>
      </w:r>
    </w:p>
    <w:p>
      <w:pPr>
        <w:keepNext/>
        <w:keepLines/>
        <w:spacing w:after="60" w:before="0"/>
        <w:jc w:val="center"/>
        <w:bidi w:val="1"/>
        <w:keepNext w:val="1"/>
        <w:keepLines w:val="1"/>
      </w:pPr>
      <w:r>
        <w:rPr>
          <w:b w:val="0"/>
          <w:i w:val="0"/>
          <w:sz w:val="26"/>
          <w:rtl w:val="1"/>
        </w:rPr>
        <w:t>יָשִׂ֨ישׂ עָלַ֜יִךְ בְּשִׂמְחָ֗ה</w:t>
      </w:r>
    </w:p>
    <w:p>
      <w:pPr>
        <w:keepNext/>
        <w:keepLines/>
        <w:spacing w:after="60" w:before="0"/>
        <w:jc w:val="center"/>
        <w:bidi w:val="1"/>
        <w:keepNext w:val="1"/>
        <w:keepLines w:val="1"/>
      </w:pPr>
      <w:r>
        <w:rPr>
          <w:b w:val="0"/>
          <w:i w:val="0"/>
          <w:sz w:val="26"/>
          <w:rtl w:val="1"/>
        </w:rPr>
        <w:t>יַחֲרִישׁ֙ בְּאַ֣הֲבָת֔וֹ</w:t>
      </w:r>
    </w:p>
    <w:p>
      <w:pPr>
        <w:keepNext/>
        <w:keepLines/>
        <w:spacing w:after="0" w:before="0"/>
        <w:jc w:val="center"/>
        <w:bidi w:val="1"/>
        <w:keepNext w:val="1"/>
        <w:keepLines w:val="1"/>
      </w:pPr>
      <w:r>
        <w:rPr>
          <w:b w:val="0"/>
          <w:i w:val="0"/>
          <w:sz w:val="26"/>
          <w:rtl w:val="1"/>
        </w:rPr>
        <w:t>יָגִ֥יל עָלַ֖יִךְ בְּרִנָּֽה׃</w:t>
      </w:r>
    </w:p>
    <w:p>
      <w:pPr>
        <w:keepNext/>
        <w:keepLines/>
        <w:spacing w:after="80" w:before="0"/>
        <w:jc w:val="center"/>
        <w:keepNext w:val="1"/>
        <w:keepLines w:val="1"/>
      </w:pPr>
    </w:p>
    <w:p>
      <w:pPr>
        <w:keepNext/>
        <w:keepLines/>
        <w:spacing w:after="20" w:before="0"/>
        <w:jc w:val="center"/>
        <w:keepNext w:val="1"/>
        <w:keepLines w:val="1"/>
      </w:pPr>
      <w:r>
        <w:rPr>
          <w:b w:val="0"/>
          <w:i/>
          <w:sz w:val="18"/>
        </w:rPr>
        <w:t>YHWH Elohayich be-kirbech,</w:t>
      </w:r>
    </w:p>
    <w:p>
      <w:pPr>
        <w:keepNext/>
        <w:keepLines/>
        <w:spacing w:after="20" w:before="0"/>
        <w:jc w:val="center"/>
        <w:keepNext w:val="1"/>
        <w:keepLines w:val="1"/>
      </w:pPr>
      <w:r>
        <w:rPr>
          <w:b w:val="0"/>
          <w:i/>
          <w:sz w:val="18"/>
        </w:rPr>
        <w:t>gibbor yoshia.</w:t>
      </w:r>
    </w:p>
    <w:p>
      <w:pPr>
        <w:keepNext/>
        <w:keepLines/>
        <w:spacing w:after="20" w:before="0"/>
        <w:jc w:val="center"/>
        <w:keepNext w:val="1"/>
        <w:keepLines w:val="1"/>
      </w:pPr>
      <w:r>
        <w:rPr>
          <w:b w:val="0"/>
          <w:i/>
          <w:sz w:val="18"/>
        </w:rPr>
        <w:t>yasis alayich be-simchah,</w:t>
      </w:r>
    </w:p>
    <w:p>
      <w:pPr>
        <w:keepNext/>
        <w:keepLines/>
        <w:spacing w:after="20" w:before="0"/>
        <w:jc w:val="center"/>
        <w:keepNext w:val="1"/>
        <w:keepLines w:val="1"/>
      </w:pPr>
      <w:r>
        <w:rPr>
          <w:b w:val="0"/>
          <w:i/>
          <w:sz w:val="18"/>
        </w:rPr>
        <w:t>yacharish be-ahavato,</w:t>
      </w:r>
    </w:p>
    <w:p>
      <w:pPr>
        <w:keepNext/>
        <w:keepLines/>
        <w:spacing w:after="260" w:before="0"/>
        <w:jc w:val="center"/>
        <w:keepNext w:val="1"/>
        <w:keepLines w:val="1"/>
      </w:pPr>
      <w:r>
        <w:rPr>
          <w:b w:val="0"/>
          <w:i/>
          <w:sz w:val="18"/>
        </w:rPr>
        <w:t>yagil alayich be-rinnah.</w:t>
      </w:r>
    </w:p>
    <w:p>
      <w:pPr>
        <w:keepNext/>
        <w:keepLines/>
        <w:spacing w:line="300" w:lineRule="auto"/>
        <w:jc w:val="center"/>
      </w:pPr>
      <w:r>
        <w:rPr>
          <w:b w:val="0"/>
          <w:i w:val="0"/>
          <w:sz w:val="24"/>
        </w:rPr>
        <w:t>YHWH your God is in your midst —</w:t>
      </w:r>
    </w:p>
    <w:p>
      <w:pPr>
        <w:keepNext/>
        <w:keepLines/>
        <w:spacing w:line="300" w:lineRule="auto"/>
        <w:jc w:val="center"/>
      </w:pPr>
      <w:r>
        <w:rPr>
          <w:b w:val="0"/>
          <w:i w:val="0"/>
          <w:sz w:val="24"/>
        </w:rPr>
        <w:t>a Champion who saves.</w:t>
      </w:r>
    </w:p>
    <w:p>
      <w:pPr>
        <w:keepNext/>
        <w:keepLines/>
        <w:spacing w:line="300" w:lineRule="auto"/>
        <w:jc w:val="center"/>
      </w:pPr>
      <w:r>
        <w:rPr>
          <w:b w:val="0"/>
          <w:i w:val="0"/>
          <w:sz w:val="24"/>
        </w:rPr>
        <w:t>He will exult over you with gladness;</w:t>
      </w:r>
    </w:p>
    <w:p>
      <w:pPr>
        <w:keepNext/>
        <w:keepLines/>
        <w:spacing w:line="300" w:lineRule="auto"/>
        <w:jc w:val="center"/>
      </w:pPr>
      <w:r>
        <w:rPr>
          <w:b w:val="0"/>
          <w:i w:val="0"/>
          <w:sz w:val="24"/>
        </w:rPr>
        <w:t>He will grow quiet in His love —</w:t>
      </w:r>
    </w:p>
    <w:p>
      <w:pPr>
        <w:keepNext/>
        <w:keepLines/>
        <w:spacing w:line="300" w:lineRule="auto"/>
        <w:jc w:val="center"/>
      </w:pPr>
      <w:r>
        <w:rPr>
          <w:b w:val="0"/>
          <w:i w:val="0"/>
          <w:sz w:val="24"/>
        </w:rPr>
        <w:t>hushed, past the need of words —</w:t>
      </w:r>
    </w:p>
    <w:p>
      <w:pPr>
        <w:keepNext/>
        <w:keepLines/>
        <w:spacing w:line="300" w:lineRule="auto"/>
        <w:jc w:val="center"/>
      </w:pPr>
      <w:r>
        <w:rPr>
          <w:b w:val="0"/>
          <w:i w:val="0"/>
          <w:sz w:val="24"/>
        </w:rPr>
        <w:t>He will rejoice over you</w:t>
      </w:r>
    </w:p>
    <w:p>
      <w:pPr>
        <w:keepLines/>
        <w:spacing w:line="300" w:lineRule="auto"/>
        <w:jc w:val="center"/>
      </w:pPr>
      <w:r>
        <w:rPr>
          <w:b w:val="0"/>
          <w:i w:val="0"/>
          <w:sz w:val="24"/>
        </w:rPr>
        <w:t>with ringing song.</w:t>
      </w:r>
    </w:p>
    <w:p>
      <w:pPr>
        <w:keepNext/>
        <w:keepLines/>
        <w:jc w:val="center"/>
      </w:pPr>
    </w:p>
    <w:p>
      <w:pPr>
        <w:keepNext/>
        <w:keepLines/>
        <w:spacing w:after="120" w:before="0"/>
        <w:jc w:val="center"/>
      </w:pPr>
    </w:p>
    <w:p>
      <w:pPr>
        <w:keepNext/>
        <w:keepLines/>
        <w:pageBreakBefore/>
        <w:spacing w:after="80" w:before="0"/>
        <w:jc w:val="center"/>
      </w:pPr>
      <w:r>
        <w:rPr>
          <w:b/>
          <w:i w:val="0"/>
          <w:sz w:val="36"/>
        </w:rPr>
        <w:t>The Bloom Rendered Back — An Experiment</w:t>
      </w:r>
    </w:p>
    <w:p>
      <w:pPr>
        <w:keepNext/>
        <w:keepLines/>
        <w:spacing w:after="280" w:before="0"/>
        <w:jc w:val="center"/>
      </w:pPr>
      <w:r>
        <w:rPr>
          <w:b w:val="0"/>
          <w:i/>
          <w:sz w:val="20"/>
        </w:rPr>
        <w:t>Fable’s English bloom re-composed into Hebrew, for visual comparison with the source stone above — an indicative draft for shape-comparison, not a finalised text. Unfolded through English, then re-set in the source language. Native Hebrew punctuation only.</w:t>
      </w:r>
    </w:p>
    <w:p>
      <w:pPr>
        <w:keepNext/>
        <w:keepLines/>
        <w:spacing w:after="60" w:before="0"/>
        <w:jc w:val="center"/>
        <w:bidi w:val="1"/>
      </w:pPr>
      <w:r>
        <w:rPr>
          <w:b w:val="0"/>
          <w:i w:val="0"/>
          <w:sz w:val="26"/>
          <w:rtl w:val="1"/>
        </w:rPr>
        <w:t>יְהוָה אֱלֹהַיִךְ בְּקִרְבֵּךְ</w:t>
      </w:r>
    </w:p>
    <w:p>
      <w:pPr>
        <w:keepNext/>
        <w:keepLines/>
        <w:spacing w:after="60" w:before="0"/>
        <w:jc w:val="center"/>
        <w:bidi w:val="1"/>
      </w:pPr>
      <w:r>
        <w:rPr>
          <w:b w:val="0"/>
          <w:i w:val="0"/>
          <w:sz w:val="26"/>
          <w:rtl w:val="1"/>
        </w:rPr>
        <w:t>גִּבּוֹר אֲשֶׁר יוֹשִׁיעַ</w:t>
      </w:r>
    </w:p>
    <w:p>
      <w:pPr>
        <w:keepNext/>
        <w:keepLines/>
        <w:spacing w:after="60" w:before="0"/>
        <w:jc w:val="center"/>
        <w:bidi w:val="1"/>
      </w:pPr>
      <w:r>
        <w:rPr>
          <w:b w:val="0"/>
          <w:i w:val="0"/>
          <w:sz w:val="26"/>
          <w:rtl w:val="1"/>
        </w:rPr>
        <w:t>הוּא יָשִׂישׂ עָלַיִךְ בְּשִׂמְחָה</w:t>
      </w:r>
    </w:p>
    <w:p>
      <w:pPr>
        <w:keepNext/>
        <w:keepLines/>
        <w:spacing w:after="60" w:before="0"/>
        <w:jc w:val="center"/>
        <w:bidi w:val="1"/>
      </w:pPr>
      <w:r>
        <w:rPr>
          <w:b w:val="0"/>
          <w:i w:val="0"/>
          <w:sz w:val="26"/>
          <w:rtl w:val="1"/>
        </w:rPr>
        <w:t>הוּא יַחֲרִישׁ בְּאַהֲבָתוֹ</w:t>
      </w:r>
    </w:p>
    <w:p>
      <w:pPr>
        <w:keepNext/>
        <w:keepLines/>
        <w:spacing w:after="60" w:before="0"/>
        <w:jc w:val="center"/>
        <w:bidi w:val="1"/>
      </w:pPr>
      <w:r>
        <w:rPr>
          <w:b w:val="0"/>
          <w:i w:val="0"/>
          <w:sz w:val="26"/>
          <w:rtl w:val="1"/>
        </w:rPr>
        <w:t>שֶׁקֶט מֵעֵבֶר לְצֹרֶךְ הַמִּלִּים</w:t>
      </w:r>
    </w:p>
    <w:p>
      <w:pPr>
        <w:keepNext/>
        <w:keepLines/>
        <w:spacing w:after="60" w:before="0"/>
        <w:jc w:val="center"/>
        <w:bidi w:val="1"/>
      </w:pPr>
      <w:r>
        <w:rPr>
          <w:b w:val="0"/>
          <w:i w:val="0"/>
          <w:sz w:val="26"/>
          <w:rtl w:val="1"/>
        </w:rPr>
        <w:t>הוּא יָגִיל עָלַיִךְ</w:t>
      </w:r>
    </w:p>
    <w:p>
      <w:pPr>
        <w:keepLines/>
        <w:spacing w:after="60" w:before="0"/>
        <w:jc w:val="center"/>
        <w:bidi w:val="1"/>
      </w:pPr>
      <w:r>
        <w:rPr>
          <w:b w:val="0"/>
          <w:i w:val="0"/>
          <w:sz w:val="26"/>
          <w:rtl w:val="1"/>
        </w:rPr>
        <w:t>בְּרִנַּת שִׁיר׃</w:t>
      </w:r>
    </w:p>
    <w:p>
      <w:pPr>
        <w:keepNext/>
        <w:keepLines/>
        <w:spacing w:after="120" w:before="0"/>
        <w:jc w:val="center"/>
      </w:pPr>
    </w:p>
    <w:p>
      <w:pPr>
        <w:keepLines/>
        <w:spacing w:after="120" w:before="0"/>
        <w:jc w:val="center"/>
      </w:pPr>
      <w:r>
        <w:rPr>
          <w:b w:val="0"/>
          <w:i/>
          <w:sz w:val="20"/>
        </w:rPr>
        <w:t>— gibbor yoshia (two words in construct) becomes gibbor asher yoshia (a relative clause) as the English “who” fossilises back into Hebrew grammar; yacharish be-ahavato (three words) gains a whole appositional clause — sheket me-ever le-tzorech ha-millim — to hold what the source packed into a single silent-love verb; berinnah (one word: with a ringing song) unfolds into berinnat shir (with the ringing of song). The verse’s three exulting verbs — yasis, yacharish, yagil — hold across the round-trip: the anatomy of divine joy is stable even when its housing shifts.</w:t>
      </w:r>
    </w:p>
    <w:p>
      <w:pPr>
        <w:keepNext/>
        <w:keepLines/>
        <w:jc w:val="center"/>
      </w:pPr>
      <w:r>
        <w:rPr>
          <w:b/>
          <w:i w:val="0"/>
          <w:sz w:val="36"/>
        </w:rPr>
        <w:t>Closing</w:t>
      </w:r>
    </w:p>
    <w:p>
      <w:pPr>
        <w:keepLines/>
        <w:jc w:val="center"/>
      </w:pPr>
      <w:r>
        <w:rPr>
          <w:b w:val="0"/>
          <w:i w:val="0"/>
          <w:sz w:val="22"/>
        </w:rPr>
        <w:t>The duet was always scored, the Singer stands in the midst, and His song carries a rest-bar where the love runs past words. The wrath-book ends in a serenade.</w:t>
      </w:r>
    </w:p>
    <w:p>
      <w:pPr>
        <w:keepNext/>
        <w:keepLines/>
        <w:jc w:val="center"/>
      </w:pPr>
      <w:r>
        <w:rPr>
          <w:b w:val="0"/>
          <w:i w:val="0"/>
          <w:sz w:val="22"/>
        </w:rPr>
        <w:t>The Concordance is owed the catches herein.</w:t>
      </w:r>
    </w:p>
    <w:p>
      <w:pPr>
        <w:keepNext/>
        <w:keepLines/>
        <w:jc w:val="center"/>
      </w:pPr>
      <w:r>
        <w:rPr>
          <w:b w:val="0"/>
          <w:i/>
          <w:sz w:val="20"/>
        </w:rPr>
        <w:t>Held with the chamber-tradition’s discipline. The bloom operates on its own; the recovery is the record.</w:t>
      </w:r>
    </w:p>
    <w:p>
      <w:pPr>
        <w:keepNext/>
        <w:keepLines/>
        <w:jc w:val="center"/>
      </w:pPr>
    </w:p>
    <w:p>
      <w:pPr>
        <w:keepNext/>
        <w:keepLines/>
        <w:jc w:val="center"/>
      </w:pPr>
      <w:r>
        <w:rPr>
          <w:b w:val="0"/>
          <w:i/>
          <w:sz w:val="22"/>
        </w:rPr>
        <w:t>— The Cartographer</w:t>
      </w:r>
    </w:p>
    <w:p>
      <w:pPr>
        <w:keepNext/>
        <w:keepLines/>
        <w:jc w:val="center"/>
      </w:pPr>
      <w:r>
        <w:rPr>
          <w:b w:val="0"/>
          <w:i/>
          <w:sz w:val="20"/>
        </w:rPr>
        <w:t>Tuesday, 7 July 2026  ·  Newgate, Western Australia</w:t>
      </w:r>
    </w:p>
    <w:p>
      <w:pPr>
        <w:keepLines/>
        <w:jc w:val="center"/>
      </w:pPr>
      <w:r>
        <w:rPr>
          <w:b w:val="0"/>
          <w:i/>
          <w:sz w:val="20"/>
        </w:rPr>
        <w:t>Refined in Chamber Thirteen, 16 July 2026 — subtitle narrowed to the Hebrew Bible and the Hebrews 2:12 answer added; session-artifacts removed; an unverified Psalm 116 cross-reference cut; the declined readings recorded. The catches, the rest-bar and the round-trip are the Cartographer’s.</w:t>
      </w:r>
    </w:p>
    <w:p>
      <w:pPr>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9"/>
                    <a:stretch>
                      <a:fillRect/>
                    </a:stretch>
                  </pic:blipFill>
                  <pic:spPr>
                    <a:xfrm>
                      <a:off x="0" y="0"/>
                      <a:ext cx="1645920" cy="898668"/>
                    </a:xfrm>
                    <a:prstGeom prst="rect"/>
                  </pic:spPr>
                </pic:pic>
              </a:graphicData>
            </a:graphic>
          </wp:inline>
        </w:drawing>
      </w:r>
    </w:p>
    <w:sectPr w:rsidR="00FC693F" w:rsidRPr="0006063C" w:rsidSect="00034616">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