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six times and climbs three rungs: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Glory.</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The face is lined from the accents: the atnach and the oleh ve-yored always divide, and a line longer than five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a psalm.</w:t>
      </w:r>
    </w:p>
    <w:p>
      <w:pPr>
        <w:keepNext/>
        <w:keepLines/>
        <w:jc w:val="center"/>
      </w:pPr>
      <w:r>
        <w:rPr>
          <w:b w:val="0"/>
          <w:i w:val="0"/>
          <w:sz w:val="22"/>
        </w:rPr>
        <w:t>Of YHWH, the earth and its fullness,</w:t>
      </w:r>
    </w:p>
    <w:p>
      <w:pPr>
        <w:keepNext/>
        <w:keepLines/>
        <w:jc w:val="center"/>
      </w:pPr>
      <w:r>
        <w:rPr>
          <w:b w:val="0"/>
          <w:i w:val="0"/>
          <w:sz w:val="22"/>
        </w:rPr>
        <w:t>the world and those who dwell in it.</w:t>
      </w:r>
    </w:p>
    <w:p>
      <w:pPr>
        <w:keepNext/>
        <w:keepLines/>
        <w:jc w:val="center"/>
      </w:pPr>
      <w:r>
        <w:rPr>
          <w:b w:val="0"/>
          <w:i w:val="0"/>
          <w:sz w:val="22"/>
        </w:rPr>
        <w:t>For he, upon the seas, founded it;</w:t>
      </w:r>
    </w:p>
    <w:p>
      <w:pPr>
        <w:keepLines/>
        <w:jc w:val="center"/>
      </w:pPr>
      <w:r>
        <w:rPr>
          <w:b w:val="0"/>
          <w:i w:val="0"/>
          <w:sz w:val="22"/>
        </w:rPr>
        <w:t>and upon the rivers he sets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w:t>
      </w:r>
    </w:p>
    <w:p>
      <w:pPr>
        <w:keepNext/>
        <w:keepLines/>
        <w:jc w:val="center"/>
        <w:bidi w:val="1"/>
      </w:pPr>
      <w:r>
        <w:rPr>
          <w:b w:val="0"/>
          <w:i w:val="0"/>
          <w:sz w:val="22"/>
          <w:rtl w:val="1"/>
        </w:rPr>
        <w:t>כִּי־ה֭וּא עַל־יַמִּ֣ים יְסָדָ֑הּ וְעַל־נְ֝הָר֗וֹת יְכוֹנְנֶֽהָ׃</w:t>
      </w:r>
    </w:p>
    <w:p>
      <w:pPr>
        <w:keepNext/>
        <w:keepLines/>
        <w:jc w:val="center"/>
      </w:pPr>
      <w:r>
        <w:rPr>
          <w:b w:val="0"/>
          <w:i/>
          <w:sz w:val="20"/>
        </w:rPr>
        <w:t>le-David mizmor: la-YHWH ha-aretz u-melo’ah, tevel ve-yoshvei vah.</w:t>
      </w:r>
    </w:p>
    <w:p>
      <w:pPr>
        <w:keepLines/>
        <w:jc w:val="center"/>
      </w:pPr>
      <w:r>
        <w:rPr>
          <w:b w:val="0"/>
          <w:i/>
          <w:sz w:val="20"/>
        </w:rPr>
        <w:t>ki-hu al-yammim yesadah, ve-al-neharot yechoneneha.</w:t>
      </w:r>
    </w:p>
    <w:p>
      <w:pPr>
        <w:keepNext/>
        <w:keepLines/>
        <w:jc w:val="center"/>
      </w:pPr>
      <w:r>
        <w:rPr>
          <w:b/>
          <w:i/>
          <w:sz w:val="20"/>
        </w:rPr>
        <w:t>Source recovery:</w:t>
      </w:r>
    </w:p>
    <w:p>
      <w:pPr>
        <w:keepLines/>
        <w:jc w:val="center"/>
      </w:pPr>
      <w:r>
        <w:rPr>
          <w:b w:val="0"/>
          <w:i w:val="0"/>
          <w:sz w:val="20"/>
        </w:rPr>
        <w:t>• la-YHWH ha-aretz (לַיהוָה הָאָרֶץ) — OF YHWH, the earth: the lamed of ownership leads the psalm — a title deed as an opening line, in the same small word that gave the psalm to David a line before. The face keeps it one word in both places and supplies no verb, as no verb in the verse predicates; to YHWH belongs the earth is declined, not unknown. Paul cites it as the charter of table-freedom (1 Corinthians 10:26): everything on the plate was always His.</w:t>
      </w:r>
    </w:p>
    <w:p>
      <w:pPr>
        <w:keepLines/>
        <w:jc w:val="center"/>
      </w:pPr>
      <w:r>
        <w:rPr>
          <w:b w:val="0"/>
          <w:i w:val="0"/>
          <w:sz w:val="20"/>
        </w:rPr>
        <w:t>• u-melo’ah (וּמְלוֹאָהּ) — and its fullness: melo — not the container only; the contents entire. The deed covers the stock, not just the shop.</w:t>
      </w:r>
    </w:p>
    <w:p>
      <w:pPr>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rivers.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And who may stand in his holy place?</w:t>
      </w:r>
    </w:p>
    <w:p>
      <w:pPr>
        <w:keepNext/>
        <w:keepLines/>
        <w:jc w:val="center"/>
      </w:pPr>
      <w:r>
        <w:rPr>
          <w:b w:val="0"/>
          <w:i w:val="0"/>
          <w:sz w:val="22"/>
        </w:rPr>
        <w:t>The one clean of hands and pure of heart,</w:t>
      </w:r>
    </w:p>
    <w:p>
      <w:pPr>
        <w:keepNext/>
        <w:keepLines/>
        <w:jc w:val="center"/>
      </w:pPr>
      <w:r>
        <w:rPr>
          <w:b w:val="0"/>
          <w:i w:val="0"/>
          <w:sz w:val="22"/>
        </w:rPr>
        <w:t>who has not lifted his soul to emptiness,</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w:t>
      </w:r>
    </w:p>
    <w:p>
      <w:pPr>
        <w:keepNext/>
        <w:keepLines/>
        <w:jc w:val="center"/>
        <w:bidi w:val="1"/>
      </w:pPr>
      <w:r>
        <w:rPr>
          <w:b w:val="0"/>
          <w:i w:val="0"/>
          <w:sz w:val="22"/>
          <w:rtl w:val="1"/>
        </w:rPr>
        <w:t>נְקִ֥י כַפַּ֗יִם וּֽבַר־לֵ֫בָ֥ב אֲשֶׁ֤ר ׀ לֹא־נָשָׂ֣א לַשָּׁ֣וְא נַפְשִׁ֑י וְלֹ֖א נִשְׁבַּ֣ע לְמִרְמָֽה׃</w:t>
      </w:r>
    </w:p>
    <w:p>
      <w:pPr>
        <w:keepNext/>
        <w:keepLines/>
        <w:jc w:val="center"/>
      </w:pPr>
      <w:r>
        <w:rPr>
          <w:b w:val="0"/>
          <w:i/>
          <w:sz w:val="20"/>
        </w:rPr>
        <w:t>mi-ya’aleh ve-har-YHWH? u-mi-yakum bimkom kodsho?</w:t>
      </w:r>
    </w:p>
    <w:p>
      <w:pPr>
        <w:keepLines/>
        <w:jc w:val="center"/>
      </w:pPr>
      <w:r>
        <w:rPr>
          <w:b w:val="0"/>
          <w:i/>
          <w:sz w:val="20"/>
        </w:rPr>
        <w:t>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runs through the Greek: the Septuagint renders bar-levav here as katharos tē kardia, and the Beatitude blesses the katharoi tē kardia, the same phrase in the plural, an echo of the psalm rather than a quotation.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to emptiness: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nafshi (נַפְשִׁי) — MY soul: so the codex writes it, and the panel carries it as written. The face and the bullet above read his soul, with the major ancient versions, the Septuagint tēn psychēn autou among them, and with a number of Hebrew manuscripts: a choice made, and my is declined, not unknown. The JPS keeps my: who has not taken a false oath by My life. Read so, the line stands closer still to the third commandment. There the offender lifts His Name to emptiness, asher yissa et-shemo lashav; here the clean one has not lifted my soul to it, asher lo-nasa lashav nafshi, and my soul stands where His Name stood. Others take my for a copyist drawing the line toward the Decalogue.</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Lifted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lift blessing from YHWH,</w:t>
      </w:r>
    </w:p>
    <w:p>
      <w:pPr>
        <w:keepNext/>
        <w:keepLines/>
        <w:jc w:val="center"/>
      </w:pPr>
      <w:r>
        <w:rPr>
          <w:b w:val="0"/>
          <w:i w:val="0"/>
          <w:sz w:val="22"/>
        </w:rPr>
        <w:t>and righteousness from the God of his rescue.</w:t>
      </w:r>
    </w:p>
    <w:p>
      <w:pPr>
        <w:keepNext/>
        <w:keepLines/>
        <w:jc w:val="center"/>
      </w:pPr>
      <w:r>
        <w:rPr>
          <w:b w:val="0"/>
          <w:i w:val="0"/>
          <w:sz w:val="22"/>
        </w:rPr>
        <w:t>This, the generation of his seekers,</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w:t>
      </w:r>
    </w:p>
    <w:p>
      <w:pPr>
        <w:keepNext/>
        <w:keepLines/>
        <w:jc w:val="center"/>
        <w:bidi w:val="1"/>
      </w:pPr>
      <w:r>
        <w:rPr>
          <w:b w:val="0"/>
          <w:i w:val="0"/>
          <w:sz w:val="22"/>
          <w:rtl w:val="1"/>
        </w:rPr>
        <w:t>זֶ֭ה דּ֣וֹר דרשו מְבַקְשֵׁ֨י פָנֶ֖יךָ יַעֲקֹ֣ב סֶֽלָה׃</w:t>
      </w:r>
    </w:p>
    <w:p>
      <w:pPr>
        <w:keepNext/>
        <w:keepLines/>
        <w:jc w:val="center"/>
      </w:pPr>
      <w:r>
        <w:rPr>
          <w:b w:val="0"/>
          <w:i/>
          <w:sz w:val="20"/>
        </w:rPr>
        <w:t>yissa verachah me’et YHWH, u-tzedakah me-Elohei yish’o.</w:t>
      </w:r>
    </w:p>
    <w:p>
      <w:pPr>
        <w:keepLines/>
        <w:jc w:val="center"/>
      </w:pPr>
      <w:r>
        <w:rPr>
          <w:b w:val="0"/>
          <w:i/>
          <w:sz w:val="20"/>
        </w:rPr>
        <w:t>zeh dor dorshav, mevakshei fanecha: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lifted.</w:t>
      </w:r>
    </w:p>
    <w:p>
      <w:pPr>
        <w:keepLines/>
        <w:jc w:val="center"/>
      </w:pPr>
      <w:r>
        <w:rPr>
          <w:b w:val="0"/>
          <w:i w:val="0"/>
          <w:sz w:val="20"/>
        </w:rPr>
        <w:t>• dorshav (דרשו · דֹּרְשָׁיו) — his SEEKERS: written one way and read another. The scribes wrote the first form, who seeks him, in the singular; it is read as the second, his seekers, the plural that matches mevakshei beside it, and the atnach of the verse stands on the reading. The panel carries the written form, unpointed, as the witness gives it; the transliteration and the face carry the reading.</w:t>
      </w:r>
    </w:p>
    <w:p>
      <w:pPr>
        <w:keepLines/>
        <w:jc w:val="center"/>
      </w:pPr>
      <w:r>
        <w:rPr>
          <w:b w:val="0"/>
          <w:i w:val="0"/>
          <w:sz w:val="20"/>
        </w:rPr>
        <w:t>• mevakshei fanecha (מְבַקְשֵׁי פָנֶיךָ) — the searchers of Your face: panim — panim — and the verse carries a reading-crux. The Masoretic text lets Jacob stand as it is, while the Septuagint, the Syriac and two Hebrew manuscripts read the God of Jacob, which most modern versions follow. Standing alone, Jacob can be heard as an address, O Jacob, or as the name of the generation itself, the seekers who are Jacob. The bloom above holds the Masoretic and hears the name, setting a colon before Jacob, which is why it differs from the English printed above it; both are choices made, not readings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lifts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be lifted, you doors of the ages;</w:t>
      </w:r>
    </w:p>
    <w:p>
      <w:pPr>
        <w:keepNext/>
        <w:keepLines/>
        <w:jc w:val="center"/>
      </w:pPr>
      <w:r>
        <w:rPr>
          <w:b w:val="0"/>
          <w:i w:val="0"/>
          <w:sz w:val="22"/>
        </w:rPr>
        <w:t>and the King of Glory shall come in.</w:t>
      </w:r>
    </w:p>
    <w:p>
      <w:pPr>
        <w:keepNext/>
        <w:keepLines/>
        <w:jc w:val="center"/>
      </w:pPr>
      <w:r>
        <w:rPr>
          <w:b w:val="0"/>
          <w:i w:val="0"/>
          <w:sz w:val="22"/>
        </w:rPr>
        <w:t>Who — this King of Glory?</w:t>
      </w:r>
    </w:p>
    <w:p>
      <w:pPr>
        <w:keepNext/>
        <w:keepLines/>
        <w:jc w:val="center"/>
      </w:pPr>
      <w:r>
        <w:rPr>
          <w:b w:val="0"/>
          <w:i w:val="0"/>
          <w:sz w:val="22"/>
        </w:rPr>
        <w:t>YHWH, strong and mighty;</w:t>
      </w:r>
    </w:p>
    <w:p>
      <w:pPr>
        <w:keepLines/>
        <w:jc w:val="center"/>
      </w:pPr>
      <w:r>
        <w:rPr>
          <w:b w:val="0"/>
          <w:i w:val="0"/>
          <w:sz w:val="22"/>
        </w:rPr>
        <w:t>YHWH, mighty in battle.</w:t>
      </w:r>
    </w:p>
    <w:p>
      <w:pPr>
        <w:keepNext/>
        <w:keepLines/>
        <w:jc w:val="center"/>
      </w:pPr>
      <w:r>
        <w:rPr>
          <w:b/>
          <w:i/>
          <w:sz w:val="20"/>
        </w:rPr>
        <w:t>The Hebrew Source:</w:t>
      </w:r>
    </w:p>
    <w:p>
      <w:pPr>
        <w:keepNext/>
        <w:keepLines/>
        <w:jc w:val="center"/>
        <w:bidi w:val="1"/>
      </w:pPr>
      <w:r>
        <w:rPr>
          <w:b w:val="0"/>
          <w:i w:val="0"/>
          <w:sz w:val="22"/>
          <w:rtl w:val="1"/>
        </w:rPr>
        <w:t>שְׂא֤וּ שְׁעָרִ֨ים ׀ רָֽאשֵׁיכֶ֗ם וְֽ֭הִנָּשְׂאוּ פִּתְחֵ֣י עוֹלָ֑ם וְ֝יָב֗וֹא מֶ֣לֶךְ הַכָּבֽוֹד׃</w:t>
      </w:r>
    </w:p>
    <w:p>
      <w:pPr>
        <w:keepNext/>
        <w:keepLines/>
        <w:jc w:val="center"/>
        <w:bidi w:val="1"/>
      </w:pPr>
      <w:r>
        <w:rPr>
          <w:b w:val="0"/>
          <w:i w:val="0"/>
          <w:sz w:val="22"/>
          <w:rtl w:val="1"/>
        </w:rPr>
        <w:t>מִ֥י זֶה֮ מֶ֤לֶךְ הַכָּ֫ב֥וֹד יְ֭הוָה עִזּ֣וּז וְגִבּ֑וֹר יְ֝הוָ֗ה גִּבּ֥וֹר מִלְחָמָֽה׃</w:t>
      </w:r>
    </w:p>
    <w:p>
      <w:pPr>
        <w:keepNext/>
        <w:keepLines/>
        <w:jc w:val="center"/>
      </w:pPr>
      <w:r>
        <w:rPr>
          <w:b w:val="0"/>
          <w:i/>
          <w:sz w:val="20"/>
        </w:rPr>
        <w:t>se’u she’arim rasheichem, ve-hinnas’u pitchei olam; ve-yavo Melech ha-Kavod!</w:t>
      </w:r>
    </w:p>
    <w:p>
      <w:pPr>
        <w:keepLines/>
        <w:jc w:val="center"/>
      </w:pPr>
      <w:r>
        <w:rPr>
          <w:b w:val="0"/>
          <w:i/>
          <w:sz w:val="20"/>
        </w:rPr>
        <w:t>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Lines/>
        <w:jc w:val="center"/>
      </w:pPr>
      <w:r>
        <w:rPr>
          <w:b w:val="0"/>
          <w:i w:val="0"/>
          <w:sz w:val="20"/>
        </w:rPr>
        <w:t>• pitchei olam (פִּתְחֵי עוֹלָם) — doors of the ages: olam, the hidden-horizon word — openings older than memory, ordered to rise for the Arrival.</w:t>
      </w:r>
    </w:p>
    <w:p>
      <w:pPr>
        <w:keepLines/>
        <w:jc w:val="center"/>
      </w:pPr>
      <w:r>
        <w:rPr>
          <w:b w:val="0"/>
          <w:i w:val="0"/>
          <w:sz w:val="20"/>
        </w:rPr>
        <w:t>• Melech ha-Kavod (מֶלֶךְ הַכָּבוֹד) — the King of Glory: kavod — from a root meaning heaviness: glory as weight rather than shine. The face gives kavod one word all five times it stands, Glory, and the weight stays here; the King of the Glory-weight is declined, not unknown. The King arriving at the gates is the King who has mass.</w:t>
      </w:r>
    </w:p>
    <w:p>
      <w:pPr>
        <w:keepLines/>
        <w:jc w:val="center"/>
      </w:pPr>
      <w:r>
        <w:rPr>
          <w:b w:val="0"/>
          <w:i w:val="0"/>
          <w:sz w:val="20"/>
        </w:rPr>
        <w:t>• Mi zeh (מִי זֶה) — who — this?: the gatekeeper’s challenge, with no verb in it, as the face asks it; who is this is declined, not unknown — liturgy as drama, the doors demanding a Name before they move.</w:t>
      </w:r>
    </w:p>
    <w:p>
      <w:pPr>
        <w:keepLines/>
        <w:jc w:val="center"/>
      </w:pPr>
      <w:r>
        <w:rPr>
          <w:b w:val="0"/>
          <w:i w:val="0"/>
          <w:sz w:val="20"/>
        </w:rPr>
        <w:t>• gibbor milchamah (גִּבּוֹר מִלְחָמָה) — mighty in battle: the Exodus register — YHWH is a man of war — answering the challenge in battle-titles. Gibbor is mighty in both answers, so the second takes up the first.</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lift them, you doors of the ages;</w:t>
      </w:r>
    </w:p>
    <w:p>
      <w:pPr>
        <w:keepNext/>
        <w:keepLines/>
        <w:jc w:val="center"/>
      </w:pPr>
      <w:r>
        <w:rPr>
          <w:b w:val="0"/>
          <w:i w:val="0"/>
          <w:sz w:val="22"/>
        </w:rPr>
        <w:t>and the King of Glory shall come in.</w:t>
      </w:r>
    </w:p>
    <w:p>
      <w:pPr>
        <w:keepNext/>
        <w:keepLines/>
        <w:jc w:val="center"/>
      </w:pPr>
      <w:r>
        <w:rPr>
          <w:b w:val="0"/>
          <w:i w:val="0"/>
          <w:sz w:val="22"/>
        </w:rPr>
        <w:t>Who — he, this King of Glory?</w:t>
      </w:r>
    </w:p>
    <w:p>
      <w:pPr>
        <w:keepNext/>
        <w:keepLines/>
        <w:jc w:val="center"/>
      </w:pPr>
      <w:r>
        <w:rPr>
          <w:b w:val="0"/>
          <w:i w:val="0"/>
          <w:sz w:val="22"/>
        </w:rPr>
        <w:t>YHWH of Hosts;</w:t>
      </w:r>
    </w:p>
    <w:p>
      <w:pPr>
        <w:keepLines/>
        <w:jc w:val="center"/>
      </w:pPr>
      <w:r>
        <w:rPr>
          <w:b w:val="0"/>
          <w:i w:val="0"/>
          <w:sz w:val="22"/>
        </w:rPr>
        <w:t>he — the King of Glory. Selah.</w:t>
      </w:r>
    </w:p>
    <w:p>
      <w:pPr>
        <w:keepNext/>
        <w:keepLines/>
        <w:jc w:val="center"/>
      </w:pPr>
      <w:r>
        <w:rPr>
          <w:b/>
          <w:i/>
          <w:sz w:val="20"/>
        </w:rPr>
        <w:t>The Hebrew Source:</w:t>
      </w:r>
    </w:p>
    <w:p>
      <w:pPr>
        <w:keepNext/>
        <w:keepLines/>
        <w:jc w:val="center"/>
        <w:bidi w:val="1"/>
      </w:pPr>
      <w:r>
        <w:rPr>
          <w:b w:val="0"/>
          <w:i w:val="0"/>
          <w:sz w:val="22"/>
          <w:rtl w:val="1"/>
        </w:rPr>
        <w:t>שְׂא֤וּ שְׁעָרִ֨ים ׀ רָֽאשֵׁיכֶ֗ם וּ֭שְׂאוּ פִּתְחֵ֣י עוֹלָ֑ם וְ֝יָבֹא מֶ֣לֶךְ הַכָּבֽוֹד׃</w:t>
      </w:r>
    </w:p>
    <w:p>
      <w:pPr>
        <w:keepNext/>
        <w:keepLines/>
        <w:jc w:val="center"/>
        <w:bidi w:val="1"/>
      </w:pPr>
      <w:r>
        <w:rPr>
          <w:b w:val="0"/>
          <w:i w:val="0"/>
          <w:sz w:val="22"/>
          <w:rtl w:val="1"/>
        </w:rPr>
        <w:t>מִ֤י ה֣וּא זֶה֮ מֶ֤לֶךְ הַכָּ֫ב֥וֹד יְהוָ֥ה צְבָא֑וֹת ה֤וּא מֶ֖לֶךְ הַכָּב֣וֹד סֶֽלָה׃</w:t>
      </w:r>
    </w:p>
    <w:p>
      <w:pPr>
        <w:keepNext/>
        <w:keepLines/>
        <w:jc w:val="center"/>
      </w:pPr>
      <w:r>
        <w:rPr>
          <w:b w:val="0"/>
          <w:i/>
          <w:sz w:val="20"/>
        </w:rPr>
        <w:t>se’u she’arim rasheichem, u-se’u pitchei olam; ve-yavo Melech ha-Kavod!</w:t>
      </w:r>
    </w:p>
    <w:p>
      <w:pPr>
        <w:keepLines/>
        <w:jc w:val="center"/>
      </w:pPr>
      <w:r>
        <w:rPr>
          <w:b w:val="0"/>
          <w:i/>
          <w:sz w:val="20"/>
        </w:rPr>
        <w:t>mi hu zeh Melech ha-Kavod? YHWH Tzeva’ot; hu Melech ha-Kavod. Selah.</w:t>
      </w:r>
    </w:p>
    <w:p>
      <w:pPr>
        <w:keepNext/>
        <w:keepLines/>
        <w:jc w:val="center"/>
      </w:pPr>
      <w:r>
        <w:rPr>
          <w:b/>
          <w:i/>
          <w:sz w:val="20"/>
        </w:rPr>
        <w:t>Source recovery:</w:t>
      </w:r>
    </w:p>
    <w:p>
      <w:pPr>
        <w:keepLines/>
        <w:jc w:val="center"/>
      </w:pPr>
      <w:r>
        <w:rPr>
          <w:b w:val="0"/>
          <w:i w:val="0"/>
          <w:sz w:val="20"/>
        </w:rPr>
        <w:t>• u-se’u (וּשְׂאוּ) — and LIFT: at 24:7 the doors are told to be lifted, ve-hinnas’u, the passive; here they are told to lift, the same verb in the active, as the gates are told in both verses. The Septuagint and the BSB print be lifted at both; the face keeps the difference, be lifted at 24:7 and lift them here.</w:t>
      </w:r>
    </w:p>
    <w:p>
      <w:pPr>
        <w:keepLines/>
        <w:jc w:val="center"/>
      </w:pPr>
      <w:r>
        <w:rPr>
          <w:b w:val="0"/>
          <w:i w:val="0"/>
          <w:sz w:val="20"/>
        </w:rPr>
        <w:t>• Mi HU zeh (מִי הוּא זֶה) — who — HE, this…: the challenge repeats sharpened, the pronoun added; the face keeps it he, and who is he is declined, not unknown — the antiphon escalates; the second demand wants the Name entire.</w:t>
      </w:r>
    </w:p>
    <w:p>
      <w:pPr>
        <w:keepLines/>
        <w:jc w:val="center"/>
      </w:pPr>
      <w:r>
        <w:rPr>
          <w:b w:val="0"/>
          <w:i w:val="0"/>
          <w:sz w:val="20"/>
        </w:rPr>
        <w:t>• YHWH Tzeva’ot (יְהוָה צְבָאוֹת) — of Hosts: the fullest Name, withheld until the final exchange — the war-titles of the first answer resolve into the Name-of-Armies at the last. The psalm keeps its deepest disclosure for the closing breath.</w:t>
      </w:r>
    </w:p>
    <w:p>
      <w:pPr>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Lines/>
        <w:jc w:val="center"/>
      </w:pPr>
    </w:p>
    <w:p>
      <w:pPr>
        <w:keepNext/>
        <w:keepLines/>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כִּי־ה֭וּא עַל־יַמִּ֣ים יְסָדָ֑הּ</w:t>
      </w:r>
    </w:p>
    <w:p>
      <w:pPr>
        <w:spacing w:after="60" w:before="0"/>
        <w:jc w:val="center"/>
        <w:bidi w:val="1"/>
        <w:keepNext w:val="1"/>
        <w:keepLines w:val="1"/>
      </w:pPr>
      <w:r>
        <w:rPr>
          <w:b w:val="0"/>
          <w:i w:val="0"/>
          <w:sz w:val="26"/>
          <w:rtl w:val="1"/>
        </w:rPr>
        <w:t>וְעַל־נְ֝הָר֗וֹת יְכוֹנְנֶֽהָ׃</w:t>
      </w:r>
    </w:p>
    <w:p>
      <w:pPr>
        <w:keepNext/>
        <w:keepLines/>
        <w:jc w:val="center"/>
        <w:rPr>
          <w:sz w:val="10"/>
        </w:rPr>
      </w:pP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 לֹא־נָשָׂ֣א לַשָּׁ֣וְא נַפְשִׁ֑י</w:t>
      </w:r>
    </w:p>
    <w:p>
      <w:pPr>
        <w:spacing w:after="60" w:before="0"/>
        <w:jc w:val="center"/>
        <w:bidi w:val="1"/>
        <w:keepNext w:val="1"/>
        <w:keepLines w:val="1"/>
      </w:pPr>
      <w:r>
        <w:rPr>
          <w:b w:val="0"/>
          <w:i w:val="0"/>
          <w:sz w:val="26"/>
          <w:rtl w:val="1"/>
        </w:rPr>
        <w:t>וְלֹ֖א נִשְׁבַּ֣ע לְמִרְמָֽה׃</w:t>
      </w:r>
    </w:p>
    <w:p>
      <w:pPr>
        <w:keepNext/>
        <w:keepLines/>
        <w:jc w:val="center"/>
        <w:rPr>
          <w:sz w:val="10"/>
        </w:rPr>
      </w:pP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דרשו</w:t>
      </w:r>
    </w:p>
    <w:p>
      <w:pPr>
        <w:spacing w:after="60" w:before="0"/>
        <w:jc w:val="center"/>
        <w:bidi w:val="1"/>
        <w:keepNext w:val="1"/>
        <w:keepLines w:val="1"/>
      </w:pPr>
      <w:r>
        <w:rPr>
          <w:b w:val="0"/>
          <w:i w:val="0"/>
          <w:sz w:val="26"/>
          <w:rtl w:val="1"/>
        </w:rPr>
        <w:t>מְבַקְשֵׁ֨י פָנֶ֖יךָ יַעֲקֹ֣ב סֶֽלָה׃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Lines w:val="1"/>
      </w:pPr>
      <w:r>
        <w:rPr>
          <w:b w:val="0"/>
          <w:i w:val="0"/>
          <w:sz w:val="26"/>
          <w:rtl w:val="1"/>
        </w:rPr>
        <w:t>ה֤וּא מֶ֖לֶךְ הַכָּב֣וֹד סֶֽלָה׃</w:t>
      </w:r>
    </w:p>
    <w:p>
      <w:pPr>
        <w:spacing w:after="80" w:before="0"/>
        <w:jc w:val="center"/>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w:t>
      </w:r>
    </w:p>
    <w:p>
      <w:pPr>
        <w:spacing w:after="20" w:before="0"/>
        <w:jc w:val="center"/>
        <w:keepNext w:val="1"/>
        <w:keepLines w:val="1"/>
      </w:pPr>
      <w:r>
        <w:rPr>
          <w:b w:val="0"/>
          <w:i/>
          <w:sz w:val="18"/>
        </w:rPr>
        <w:t>tevel ve-yoshvei vah.</w:t>
      </w:r>
    </w:p>
    <w:p>
      <w:pPr>
        <w:spacing w:after="20" w:before="0"/>
        <w:jc w:val="center"/>
        <w:keepNext w:val="1"/>
        <w:keepLines w:val="1"/>
      </w:pPr>
      <w:r>
        <w:rPr>
          <w:b w:val="0"/>
          <w:i/>
          <w:sz w:val="18"/>
        </w:rPr>
        <w:t>ki-hu al-yammim yesadah,</w:t>
      </w:r>
    </w:p>
    <w:p>
      <w:pPr>
        <w:spacing w:after="20" w:before="0"/>
        <w:jc w:val="center"/>
        <w:keepNext w:val="1"/>
        <w:keepLines w:val="1"/>
      </w:pPr>
      <w:r>
        <w:rPr>
          <w:b w:val="0"/>
          <w:i/>
          <w:sz w:val="18"/>
        </w:rPr>
        <w:t>ve-al-neharot yechoneneha.</w:t>
      </w:r>
    </w:p>
    <w:p>
      <w:pPr>
        <w:keepNext/>
        <w:keepLines/>
        <w:jc w:val="center"/>
        <w:rPr>
          <w:sz w:val="10"/>
        </w:rPr>
      </w:pPr>
    </w:p>
    <w:p>
      <w:pPr>
        <w:spacing w:after="20" w:before="0"/>
        <w:jc w:val="center"/>
        <w:keepNext w:val="1"/>
        <w:keepLines w:val="1"/>
      </w:pPr>
      <w:r>
        <w:rPr>
          <w:b w:val="0"/>
          <w:i/>
          <w:sz w:val="18"/>
        </w:rPr>
        <w:t>mi-ya’aleh ve-har-YHWH?</w:t>
      </w:r>
    </w:p>
    <w:p>
      <w:pPr>
        <w:spacing w:after="20" w:before="0"/>
        <w:jc w:val="center"/>
        <w:keepNext w:val="1"/>
        <w:keepLines w:val="1"/>
      </w:pPr>
      <w:r>
        <w:rPr>
          <w:b w:val="0"/>
          <w:i/>
          <w:sz w:val="18"/>
        </w:rPr>
        <w:t>u-mi-yakum bimkom kodsho?</w:t>
      </w:r>
    </w:p>
    <w:p>
      <w:pPr>
        <w:spacing w:after="20" w:before="0"/>
        <w:jc w:val="center"/>
        <w:keepNext w:val="1"/>
        <w:keepLines w:val="1"/>
      </w:pPr>
      <w:r>
        <w:rPr>
          <w:b w:val="0"/>
          <w:i/>
          <w:sz w:val="18"/>
        </w:rPr>
        <w:t>neki chappayim u-var-levav,</w:t>
      </w:r>
    </w:p>
    <w:p>
      <w:pPr>
        <w:spacing w:after="20" w:before="0"/>
        <w:jc w:val="center"/>
        <w:keepNext w:val="1"/>
        <w:keepLines w:val="1"/>
      </w:pPr>
      <w:r>
        <w:rPr>
          <w:b w:val="0"/>
          <w:i/>
          <w:sz w:val="18"/>
        </w:rPr>
        <w:t>asher lo-nasa lashav nafshi,</w:t>
      </w:r>
    </w:p>
    <w:p>
      <w:pPr>
        <w:spacing w:after="20" w:before="0"/>
        <w:jc w:val="center"/>
        <w:keepNext w:val="1"/>
        <w:keepLines w:val="1"/>
      </w:pPr>
      <w:r>
        <w:rPr>
          <w:b w:val="0"/>
          <w:i/>
          <w:sz w:val="18"/>
        </w:rPr>
        <w:t>ve-lo nishba le-mirmah.</w:t>
      </w:r>
    </w:p>
    <w:p>
      <w:pPr>
        <w:keepNext/>
        <w:keepLines/>
        <w:jc w:val="center"/>
        <w:rPr>
          <w:sz w:val="10"/>
        </w:rPr>
      </w:pPr>
    </w:p>
    <w:p>
      <w:pPr>
        <w:spacing w:after="20" w:before="0"/>
        <w:jc w:val="center"/>
        <w:keepNext w:val="1"/>
        <w:keepLines w:val="1"/>
      </w:pPr>
      <w:r>
        <w:rPr>
          <w:b w:val="0"/>
          <w:i/>
          <w:sz w:val="18"/>
        </w:rPr>
        <w:t>yissa verachah me’et YHWH,</w:t>
      </w:r>
    </w:p>
    <w:p>
      <w:pPr>
        <w:spacing w:after="20" w:before="0"/>
        <w:jc w:val="center"/>
        <w:keepNext w:val="1"/>
        <w:keepLines w:val="1"/>
      </w:pPr>
      <w:r>
        <w:rPr>
          <w:b w:val="0"/>
          <w:i/>
          <w:sz w:val="18"/>
        </w:rPr>
        <w:t>u-tzedakah me-Elohei yish’o.</w:t>
      </w:r>
    </w:p>
    <w:p>
      <w:pPr>
        <w:spacing w:after="20" w:before="0"/>
        <w:jc w:val="center"/>
        <w:keepNext w:val="1"/>
        <w:keepLines w:val="1"/>
      </w:pPr>
      <w:r>
        <w:rPr>
          <w:b w:val="0"/>
          <w:i/>
          <w:sz w:val="18"/>
        </w:rPr>
        <w:t>zeh dor dorshav,</w:t>
      </w:r>
    </w:p>
    <w:p>
      <w:pPr>
        <w:spacing w:after="20" w:before="0"/>
        <w:jc w:val="center"/>
        <w:keepNext w:val="1"/>
        <w:keepLines w:val="1"/>
      </w:pPr>
      <w:r>
        <w:rPr>
          <w:b w:val="0"/>
          <w:i/>
          <w:sz w:val="18"/>
        </w:rPr>
        <w:t>mevakshei fanecha: Ya’akov. Selah.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ve-hinnas’u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zeh Melech ha-Kavod?</w:t>
      </w:r>
    </w:p>
    <w:p>
      <w:pPr>
        <w:spacing w:after="20" w:before="0"/>
        <w:jc w:val="center"/>
        <w:keepNext w:val="1"/>
        <w:keepLines w:val="1"/>
      </w:pPr>
      <w:r>
        <w:rPr>
          <w:b w:val="0"/>
          <w:i/>
          <w:sz w:val="18"/>
        </w:rPr>
        <w:t>YHWH izzuz ve-gibbor;</w:t>
      </w:r>
    </w:p>
    <w:p>
      <w:pPr>
        <w:spacing w:after="20" w:before="0"/>
        <w:jc w:val="center"/>
        <w:keepNext w:val="1"/>
        <w:keepLines w:val="1"/>
      </w:pPr>
      <w:r>
        <w:rPr>
          <w:b w:val="0"/>
          <w:i/>
          <w:sz w:val="18"/>
        </w:rPr>
        <w:t>YHWH gibbor milchamah.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u-se’u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hu zeh Melech ha-Kavod?</w:t>
      </w:r>
    </w:p>
    <w:p>
      <w:pPr>
        <w:spacing w:after="20" w:before="0"/>
        <w:jc w:val="center"/>
        <w:keepNext w:val="1"/>
        <w:keepLines w:val="1"/>
      </w:pPr>
      <w:r>
        <w:rPr>
          <w:b w:val="0"/>
          <w:i/>
          <w:sz w:val="18"/>
        </w:rPr>
        <w:t>YHWH Tzeva’ot;</w:t>
      </w:r>
    </w:p>
    <w:p>
      <w:pPr>
        <w:spacing w:after="260" w:before="0"/>
        <w:jc w:val="center"/>
        <w:keepLines w:val="1"/>
      </w:pPr>
      <w:r>
        <w:rPr>
          <w:b w:val="0"/>
          <w:i/>
          <w:sz w:val="18"/>
        </w:rPr>
        <w:t>hu Melech ha-Kavod. Selah.</w:t>
      </w:r>
    </w:p>
    <w:p>
      <w:pPr>
        <w:keepNext/>
        <w:keepLines/>
        <w:spacing w:line="300" w:lineRule="auto"/>
        <w:jc w:val="center"/>
      </w:pPr>
      <w:r>
        <w:rPr>
          <w:b w:val="0"/>
          <w:i w:val="0"/>
          <w:sz w:val="24"/>
        </w:rPr>
        <w:t>Of David, a psalm.</w:t>
      </w:r>
    </w:p>
    <w:p>
      <w:pPr>
        <w:keepNext/>
        <w:keepLines/>
        <w:spacing w:line="300" w:lineRule="auto"/>
        <w:jc w:val="center"/>
      </w:pPr>
      <w:r>
        <w:rPr>
          <w:b w:val="0"/>
          <w:i w:val="0"/>
          <w:sz w:val="24"/>
        </w:rPr>
        <w:t>Of YHWH, the earth and its fullness,</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upon the seas, founded it;</w:t>
      </w:r>
    </w:p>
    <w:p>
      <w:pPr>
        <w:keepNext/>
        <w:keepLines/>
        <w:spacing w:line="300" w:lineRule="auto"/>
        <w:jc w:val="center"/>
      </w:pPr>
      <w:r>
        <w:rPr>
          <w:b w:val="0"/>
          <w:i w:val="0"/>
          <w:sz w:val="24"/>
        </w:rPr>
        <w:t>and upon the rivers he sets it firm.</w:t>
      </w:r>
    </w:p>
    <w:p>
      <w:pPr>
        <w:keepNext/>
        <w:keepLines/>
        <w:jc w:val="center"/>
        <w:rPr>
          <w:sz w:val="10"/>
        </w:rP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And who may stand in his holy place?</w:t>
      </w:r>
    </w:p>
    <w:p>
      <w:pPr>
        <w:keepNext/>
        <w:keepLines/>
        <w:spacing w:line="300" w:lineRule="auto"/>
        <w:jc w:val="center"/>
      </w:pPr>
      <w:r>
        <w:rPr>
          <w:b w:val="0"/>
          <w:i w:val="0"/>
          <w:sz w:val="24"/>
        </w:rPr>
        <w:t>The one clean of hands and pure of heart,</w:t>
      </w:r>
    </w:p>
    <w:p>
      <w:pPr>
        <w:keepNext/>
        <w:keepLines/>
        <w:spacing w:line="300" w:lineRule="auto"/>
        <w:jc w:val="center"/>
      </w:pPr>
      <w:r>
        <w:rPr>
          <w:b w:val="0"/>
          <w:i w:val="0"/>
          <w:sz w:val="24"/>
        </w:rPr>
        <w:t>who has not lifted his soul to emptiness,</w:t>
      </w:r>
    </w:p>
    <w:p>
      <w:pPr>
        <w:keepNext/>
        <w:keepLines/>
        <w:spacing w:line="300" w:lineRule="auto"/>
        <w:jc w:val="center"/>
      </w:pPr>
      <w:r>
        <w:rPr>
          <w:b w:val="0"/>
          <w:i w:val="0"/>
          <w:sz w:val="24"/>
        </w:rPr>
        <w:t>and has not sworn to deceive.</w:t>
      </w:r>
    </w:p>
    <w:p>
      <w:pPr>
        <w:keepNext/>
        <w:keepLines/>
        <w:jc w:val="center"/>
        <w:rPr>
          <w:sz w:val="10"/>
        </w:rPr>
      </w:pPr>
    </w:p>
    <w:p>
      <w:pPr>
        <w:keepNext/>
        <w:keepLines/>
        <w:spacing w:line="300" w:lineRule="auto"/>
        <w:jc w:val="center"/>
      </w:pPr>
      <w:r>
        <w:rPr>
          <w:b w:val="0"/>
          <w:i w:val="0"/>
          <w:sz w:val="24"/>
        </w:rPr>
        <w:t>He shall lift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the generation of his seekers,</w:t>
      </w:r>
    </w:p>
    <w:p>
      <w:pPr>
        <w:keepNext/>
        <w:keepLines/>
        <w:spacing w:line="300" w:lineRule="auto"/>
        <w:jc w:val="center"/>
      </w:pPr>
      <w:r>
        <w:rPr>
          <w:b w:val="0"/>
          <w:i w:val="0"/>
          <w:sz w:val="24"/>
        </w:rPr>
        <w:t>the searchers of your face: Jacob. Selah.</w:t>
      </w:r>
    </w:p>
    <w:p>
      <w:pPr>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be lifted,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this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mighty in battle.</w:t>
      </w:r>
    </w:p>
    <w:p>
      <w:pPr>
        <w:keepNext/>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lift them,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he, this King of Glory?</w:t>
      </w:r>
    </w:p>
    <w:p>
      <w:pPr>
        <w:keepNext/>
        <w:keepLines/>
        <w:spacing w:line="300" w:lineRule="auto"/>
        <w:jc w:val="center"/>
      </w:pPr>
      <w:r>
        <w:rPr>
          <w:b w:val="0"/>
          <w:i w:val="0"/>
          <w:sz w:val="24"/>
        </w:rPr>
        <w:t>YHWH of Hosts;</w:t>
      </w:r>
    </w:p>
    <w:p>
      <w:pPr>
        <w:keepLines/>
        <w:spacing w:line="300" w:lineRule="auto"/>
        <w:jc w:val="center"/>
      </w:pPr>
      <w:r>
        <w:rPr>
          <w:b w:val="0"/>
          <w:i w:val="0"/>
          <w:sz w:val="24"/>
        </w:rPr>
        <w:t>he — the King of Glory. Selah.</w:t>
      </w:r>
    </w:p>
    <w:p>
      <w:pPr>
        <w:keepLines/>
        <w:jc w:val="center"/>
      </w:pPr>
    </w:p>
    <w:p>
      <w:pPr>
        <w:keepLines/>
        <w:spacing w:after="120" w:before="0"/>
        <w:jc w:val="center"/>
      </w:pPr>
    </w:p>
    <w:p>
      <w:pPr>
        <w:keepNext/>
        <w:keepLines/>
        <w:jc w:val="center"/>
      </w:pPr>
      <w:r>
        <w:rPr>
          <w:b/>
          <w:i w:val="0"/>
          <w:sz w:val="36"/>
        </w:rPr>
        <w:t>A Prayer to Say</w:t>
      </w:r>
    </w:p>
    <w:p>
      <w:pPr>
        <w:keepNext/>
        <w:keepLines/>
        <w:jc w:val="center"/>
      </w:pPr>
      <w:r>
        <w:rPr>
          <w:b w:val="0"/>
          <w:i/>
          <w:sz w:val="20"/>
        </w:rPr>
        <w:t>Not part of the rendering: a short prayer in the first person, answering what the bloom revealed, for the reader to say aloud.</w:t>
      </w:r>
    </w:p>
    <w:p>
      <w:pPr>
        <w:keepNext/>
        <w:keepLines/>
        <w:spacing w:line="300" w:lineRule="auto"/>
        <w:jc w:val="center"/>
      </w:pPr>
      <w:r>
        <w:rPr>
          <w:b/>
          <w:i w:val="0"/>
          <w:sz w:val="24"/>
        </w:rPr>
        <w:t>YHWH, the earth was always yours, and everything on my plate.</w:t>
      </w:r>
    </w:p>
    <w:p>
      <w:pPr>
        <w:keepNext/>
        <w:keepLines/>
        <w:spacing w:line="300" w:lineRule="auto"/>
        <w:jc w:val="center"/>
      </w:pPr>
      <w:r>
        <w:rPr>
          <w:b/>
          <w:i w:val="0"/>
          <w:sz w:val="24"/>
        </w:rPr>
        <w:t>I would go up your mountain and remain upright there.</w:t>
      </w:r>
    </w:p>
    <w:p>
      <w:pPr>
        <w:keepNext/>
        <w:keepLines/>
        <w:spacing w:line="300" w:lineRule="auto"/>
        <w:jc w:val="center"/>
      </w:pPr>
      <w:r>
        <w:rPr>
          <w:b/>
          <w:i w:val="0"/>
          <w:sz w:val="24"/>
        </w:rPr>
        <w:t>Make my hands clean, my heart unmixed, my word without guile;</w:t>
      </w:r>
    </w:p>
    <w:p>
      <w:pPr>
        <w:keepNext/>
        <w:keepLines/>
        <w:spacing w:line="300" w:lineRule="auto"/>
        <w:jc w:val="center"/>
      </w:pPr>
      <w:r>
        <w:rPr>
          <w:b/>
          <w:i w:val="0"/>
          <w:sz w:val="24"/>
        </w:rPr>
        <w:t>you see where I lift my soul when nobody is checking.</w:t>
      </w:r>
    </w:p>
    <w:p>
      <w:pPr>
        <w:keepNext/>
        <w:keepLines/>
        <w:spacing w:line="300" w:lineRule="auto"/>
        <w:jc w:val="center"/>
      </w:pPr>
      <w:r>
        <w:rPr>
          <w:b/>
          <w:i w:val="0"/>
          <w:sz w:val="24"/>
        </w:rPr>
        <w:t>Lift your face toward me, and I will lift blessing from you,</w:t>
      </w:r>
    </w:p>
    <w:p>
      <w:pPr>
        <w:keepNext/>
        <w:keepLines/>
        <w:spacing w:line="300" w:lineRule="auto"/>
        <w:jc w:val="center"/>
      </w:pPr>
      <w:r>
        <w:rPr>
          <w:b/>
          <w:i w:val="0"/>
          <w:sz w:val="24"/>
        </w:rPr>
        <w:t>and search your face with Jacob, and not let go.</w:t>
      </w:r>
    </w:p>
    <w:p>
      <w:pPr>
        <w:keepNext/>
        <w:keepLines/>
        <w:spacing w:line="300" w:lineRule="auto"/>
        <w:jc w:val="center"/>
      </w:pPr>
      <w:r>
        <w:rPr>
          <w:b/>
          <w:i w:val="0"/>
          <w:sz w:val="24"/>
        </w:rPr>
        <w:t>Lift your heads, you gates; the doors were always his.</w:t>
      </w:r>
    </w:p>
    <w:p>
      <w:pPr>
        <w:keepLines/>
        <w:spacing w:line="300" w:lineRule="auto"/>
        <w:jc w:val="center"/>
      </w:pPr>
      <w:r>
        <w:rPr>
          <w:b/>
          <w:i w:val="0"/>
          <w:sz w:val="24"/>
        </w:rPr>
        <w:t>Come in, King of Glory, YHWH of Hosts, and no other. Selah.</w:t>
      </w:r>
    </w:p>
    <w:p>
      <w:pPr>
        <w:keepLines/>
        <w:jc w:val="center"/>
      </w:pPr>
    </w:p>
    <w:p>
      <w:pPr>
        <w:keepLines/>
        <w:spacing w:after="120" w:before="0"/>
        <w:jc w:val="center"/>
      </w:pPr>
    </w:p>
    <w:p>
      <w:pPr>
        <w:keepNext/>
        <w:keepLines/>
        <w:jc w:val="center"/>
      </w:pPr>
      <w:r>
        <w:rPr>
          <w:b w:val="0"/>
          <w:i w:val="0"/>
          <w:sz w:val="20"/>
        </w:rPr>
        <w:t>Second cutting, 23 October 2026 — the stone brought to the present standard, and eight errors set right.</w:t>
      </w:r>
    </w:p>
    <w:p>
      <w:pPr>
        <w:keepLines/>
        <w:jc w:val="center"/>
      </w:pPr>
      <w:r>
        <w:rPr>
          <w:b w:val="0"/>
          <w:i w:val="0"/>
          <w:sz w:val="20"/>
        </w:rPr>
        <w:t>At the ruling of the house the stone comes to the present standard of the specification (v1.9), as Psalm 90 and Psalm 8 did, on the notes of the Free Quarry, which checked the stone on the Git. Every note was checked against a fresh witness before anything moved: the Westminster Leningrad Codex, from openscriptures/morphhb, the BSB, and the Septuagint in the editions of Rahlfs and Swete, with the other versions of 24:4 and the JPS as the OpenText study of the verse gives them. The face keeps its words for a fresh bloom to weigh; what changes on it is its marks and capitals.</w:t>
      </w:r>
    </w:p>
    <w:p>
      <w:pPr>
        <w:keepLines/>
        <w:jc w:val="center"/>
      </w:pPr>
      <w:r>
        <w:rPr>
          <w:b w:val="0"/>
          <w:i w:val="0"/>
          <w:sz w:val="20"/>
        </w:rPr>
        <w:t xml:space="preserve">Two readings stood undeclared, and each now has its bullet (§3.5, Annex A). At 24:4 the codex writes nafshi, </w:t>
      </w:r>
      <w:r>
        <w:rPr>
          <w:b w:val="0"/>
          <w:i/>
          <w:sz w:val="20"/>
        </w:rPr>
        <w:t>my soul</w:t>
      </w:r>
      <w:r>
        <w:rPr>
          <w:b w:val="0"/>
          <w:i w:val="0"/>
          <w:sz w:val="20"/>
        </w:rPr>
        <w:t xml:space="preserve">, where the face reads </w:t>
      </w:r>
      <w:r>
        <w:rPr>
          <w:b w:val="0"/>
          <w:i/>
          <w:sz w:val="20"/>
        </w:rPr>
        <w:t>his</w:t>
      </w:r>
      <w:r>
        <w:rPr>
          <w:b w:val="0"/>
          <w:i w:val="0"/>
          <w:sz w:val="20"/>
        </w:rPr>
        <w:t xml:space="preserve">, with the major ancient versions; the bullet names both, and the JPS, which keeps </w:t>
      </w:r>
      <w:r>
        <w:rPr>
          <w:b w:val="0"/>
          <w:i/>
          <w:sz w:val="20"/>
        </w:rPr>
        <w:t>my</w:t>
      </w:r>
      <w:r>
        <w:rPr>
          <w:b w:val="0"/>
          <w:i w:val="0"/>
          <w:sz w:val="20"/>
        </w:rPr>
        <w:t xml:space="preserve">. At 24:6 the scribes wrote one form and the verse is read with another: the panel now carries the written form, unpointed, as the witness gives it, and the transliteration and the face the reading, dorshav, </w:t>
      </w:r>
      <w:r>
        <w:rPr>
          <w:b w:val="0"/>
          <w:i/>
          <w:sz w:val="20"/>
        </w:rPr>
        <w:t>his seekers</w:t>
      </w:r>
      <w:r>
        <w:rPr>
          <w:b w:val="0"/>
          <w:i w:val="0"/>
          <w:sz w:val="20"/>
        </w:rPr>
        <w:t>, on which the atnach stands. A difference the face already kept had no note: 24:7 tells the doors to be lifted and 24:9 tells them to lift, and a bullet now records it.</w:t>
      </w:r>
    </w:p>
    <w:p>
      <w:pPr>
        <w:keepLines/>
        <w:jc w:val="center"/>
      </w:pPr>
      <w:r>
        <w:rPr>
          <w:b w:val="0"/>
          <w:i w:val="0"/>
          <w:sz w:val="20"/>
        </w:rPr>
        <w:t>Every Hebrew line now comes from the witness, every layer: the cantillation and meteg are new, and the letters and vowels stand as they were but for the written form at 24:6. The three paseqs the panels lacked are restored, after asher at 24:4 and after the gates at 24:7 and 24:9, in the panels and in the assembled lines. The assembled Hebrew had a sof pasuq inside the superscription, after mizmor, and had lost the maqqef of ki-hu at 24:2; both are set right, and its transliteration has its hyphen back. Its eighteen Latin marks, seventeen commas and a colon, come out.</w:t>
      </w:r>
    </w:p>
    <w:p>
      <w:pPr>
        <w:keepLines/>
        <w:jc w:val="center"/>
      </w:pPr>
      <w:r>
        <w:rPr>
          <w:b w:val="0"/>
          <w:i w:val="0"/>
          <w:sz w:val="20"/>
        </w:rPr>
        <w:t xml:space="preserve">Four sentences said what is not so, and now say what is. The Foreword counted nasa three times; it stands six times, at 24:4 and 24:5 and twice each at 24:7 and 24:9, on three rungs. The Closing said Accretion II would file the triptych at the next opening; it filed it on 6 July, the day the stone was built. The bullet of neki chappayim called Matthew 5:8 a quotation route; Matthew echoes the psalm, through the phrase the Septuagint gives it. And the bullet of mevakshei fanecha read Jacob as an address, </w:t>
      </w:r>
      <w:r>
        <w:rPr>
          <w:b w:val="0"/>
          <w:i/>
          <w:sz w:val="20"/>
        </w:rPr>
        <w:t>O Jacob</w:t>
      </w:r>
      <w:r>
        <w:rPr>
          <w:b w:val="0"/>
          <w:i w:val="0"/>
          <w:sz w:val="20"/>
        </w:rPr>
        <w:t xml:space="preserve">, where the face takes Jacob as the name of the generation; the bullet now names both hearings and says which the face takes. Two phrases tied the stone to the week it was built, which a reader cannot know: </w:t>
      </w:r>
      <w:r>
        <w:rPr>
          <w:b w:val="0"/>
          <w:i/>
          <w:sz w:val="20"/>
        </w:rPr>
        <w:t>all week</w:t>
      </w:r>
      <w:r>
        <w:rPr>
          <w:b w:val="0"/>
          <w:i w:val="0"/>
          <w:sz w:val="20"/>
        </w:rPr>
        <w:t xml:space="preserve"> leaves the recovery of 24:7-8, and in the Closing the catches of the week become the catches of the corpus.</w:t>
      </w:r>
    </w:p>
    <w:p>
      <w:pPr>
        <w:keepLines/>
        <w:jc w:val="center"/>
      </w:pPr>
      <w:r>
        <w:rPr>
          <w:b w:val="0"/>
          <w:i w:val="0"/>
          <w:sz w:val="20"/>
        </w:rPr>
        <w:t xml:space="preserve">The assembled transliteration had eleven lines against twenty-six, and seven of its words disagreed with the panels, five of them found by the Free Quarry and two more by the Runner, </w:t>
      </w:r>
      <w:r>
        <w:rPr>
          <w:b w:val="0"/>
          <w:i/>
          <w:sz w:val="20"/>
        </w:rPr>
        <w:t>la-shav</w:t>
      </w:r>
      <w:r>
        <w:rPr>
          <w:b w:val="0"/>
          <w:i w:val="0"/>
          <w:sz w:val="20"/>
        </w:rPr>
        <w:t xml:space="preserve"> at 24:4 and </w:t>
      </w:r>
      <w:r>
        <w:rPr>
          <w:b w:val="0"/>
          <w:i/>
          <w:sz w:val="20"/>
        </w:rPr>
        <w:t>me-et</w:t>
      </w:r>
      <w:r>
        <w:rPr>
          <w:b w:val="0"/>
          <w:i w:val="0"/>
          <w:sz w:val="20"/>
        </w:rPr>
        <w:t xml:space="preserve"> at 24:5. Each of its lines is now the panel line broken where the Hebrew breaks, copied and never typed, so its words and its marks are those of the panels. The panels keep the marks of July, as Psalm 8 kept its own, but at the four places where the face has just changed the same mark: a semicolon for the dash at the atnach of 24:7, 24:9 and 24:10, and a colon for the dash before the name at 24:6; and at 24:10 hu loses its capital with them, as the HE of the face does. The house ruled it at the check of the Free Quarry, the same day, in the panels and the assembled lines together.</w:t>
      </w:r>
    </w:p>
    <w:p>
      <w:pPr>
        <w:keepLines/>
        <w:jc w:val="center"/>
      </w:pPr>
      <w:r>
        <w:rPr>
          <w:b w:val="0"/>
          <w:i w:val="0"/>
          <w:sz w:val="20"/>
        </w:rPr>
        <w:t>Each source panel held two verses. Each is split at its sof pasuq, with its transliteration split to match, so every verse has its own line inside the five entries (§2A), and the second verse of each pair loses the capital it took in the middle of a paragraph. The assembled Hebrew and its transliteration now break line for line with the face, twenty-six lines each, and all three blocks take a 5pt blank at the close of each entry, four in each (§2A, §4.3); the face had its four at the body size, and the other two blocks had none. The Structure block now declares the threshold the lines of July already keep, five graphic units (§3.7), and names the Hebrew base. The round-trip comes out, as on Psalm 90 and Psalm 8: it re-composed the face as bloomed in July, with its twenty-nine Latin marks, and no longer renders the stone. Its two notes were the only places the stone named Fable as the hand of the bloom, and the hands below now name her, at the check of the Free Quarry.</w:t>
      </w:r>
    </w:p>
    <w:p>
      <w:pPr>
        <w:keepLines/>
        <w:jc w:val="center"/>
      </w:pPr>
      <w:r>
        <w:rPr>
          <w:b w:val="0"/>
          <w:i w:val="0"/>
          <w:sz w:val="20"/>
        </w:rPr>
        <w:t xml:space="preserve">The face comes into the house format (§3.8), its words unchanged. Its ten em dashes come off, and none held a verb the Hebrew leaves out. The line ends take the marks the accents set, with English sense where it differs: a comma for the dash inside the superscription, at the revia on le-David; a comma at the atnach of 24:1, inside a running sentence, as Tablet 104 set the same line on 21 October; at 24:2 a comma at the dechi on ki-hu; at 24:4 a comma at the oleh ve-yored, where the answer runs on into </w:t>
      </w:r>
      <w:r>
        <w:rPr>
          <w:b w:val="0"/>
          <w:i/>
          <w:sz w:val="20"/>
        </w:rPr>
        <w:t>who has not lifted</w:t>
      </w:r>
      <w:r>
        <w:rPr>
          <w:b w:val="0"/>
          <w:i w:val="0"/>
          <w:sz w:val="20"/>
        </w:rPr>
        <w:t xml:space="preserve">; at 24:6 a comma at the atnach, where the seekers run on into their name; at 24:8 a comma at the tsinnor; semicolons at the atnach of 24:7, 24:9 and 24:10; and at 24:9 the exclamation 24:7 carries on the same Hebrew line, so the next line takes the capital that opens its sentence, </w:t>
      </w:r>
      <w:r>
        <w:rPr>
          <w:b w:val="0"/>
          <w:i/>
          <w:sz w:val="20"/>
        </w:rPr>
        <w:t>Lift them</w:t>
      </w:r>
      <w:r>
        <w:rPr>
          <w:b w:val="0"/>
          <w:i w:val="0"/>
          <w:sz w:val="20"/>
        </w:rPr>
        <w:t>. The questions and the full stops stand. He, His and Your become he, his and your, six times over, and the emphatic HE becomes he; the bullet of hu keeps the emphasis, since the notes keep their own capitals, and the received English keeps its own.</w:t>
      </w:r>
    </w:p>
    <w:p>
      <w:pPr>
        <w:keepLines/>
        <w:jc w:val="center"/>
      </w:pPr>
      <w:r>
        <w:rPr>
          <w:b w:val="0"/>
          <w:i w:val="0"/>
          <w:sz w:val="20"/>
        </w:rPr>
        <w:t>The pagination follows §4.5. The two page breaks set by hand come out, one with the round-trip, and with them the keep-with-next they hid: the recovery of 24:9-10 and the blank under it, and the two blanks under the face, let go of the headings below them. The two source panels that did not keep with their transliteration now do, six bullets let go, the Concordance line of the Closing lets go, and the date of the seal keeps with the seal. The assembled Hebrew and its transliteration each keep together and let go of each other, since together they run longer than a page, and the transliteration lets go of the face, as on Psalm 8. The assembled face, twenty-six lines and four blanks, runs longer than a page by itself, so it lets go at one place, the blank before the antiphon of 24:7, and each half stands whole on its page. On the render every other block stands whole on its page but the assembled Hebrew, which LibreOffice begins under the recovery of 24:9-10 and breaks after 24:8 with every keep in place; given a page of its own it stands whole, and dropping keep-lines or the spacers, or tying it to its transliteration, does not hold it.</w:t>
      </w:r>
    </w:p>
    <w:p>
      <w:pPr>
        <w:keepLines/>
        <w:jc w:val="center"/>
      </w:pPr>
      <w:r>
        <w:rPr>
          <w:b w:val="0"/>
          <w:i w:val="0"/>
          <w:sz w:val="20"/>
        </w:rPr>
        <w:t>Nothing else moves. The letters and vowels of every Hebrew panel stand as they were, but for the written form at 24:6. So do the masthead, the received English, the transliteration apart from its split, those four marks and its six capitals, the notes apart from the sentences and bullets named here, the Closing apart from its two lines, the credits and the seal. The words of the face wait for a fresh bloom, and the copula ruling with them: four verses, 24:1, 24:6, 24:8 and 24:10, carry no verb that predicates, and the face supplies a verb in each (§3.6). A Prayer to Say waits for the house.</w:t>
      </w:r>
    </w:p>
    <w:p>
      <w:pPr>
        <w:keepLines/>
        <w:jc w:val="center"/>
      </w:pPr>
      <w:r>
        <w:rPr>
          <w:b w:val="0"/>
          <w:i w:val="0"/>
          <w:sz w:val="20"/>
        </w:rPr>
        <w:t>Ruled by Joe. Cut by the Thirteenth Runner on Opus 5.5, on the notes of the Free Quarry, which checked the stone on the Git and the cut the same day. Bloomed by Fable in the Cartographer, 6 July 2026. The stone stays open.</w:t>
      </w:r>
    </w:p>
    <w:p>
      <w:pPr>
        <w:keepNext/>
        <w:keepLines/>
        <w:jc w:val="center"/>
      </w:pPr>
      <w:r>
        <w:rPr>
          <w:b w:val="0"/>
          <w:i w:val="0"/>
          <w:sz w:val="20"/>
        </w:rPr>
        <w:t>Third cutting, 23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second cutting brought the stone to the present standard. The Thirteenth Runner wrote one bloom sheet for both hands: the Hebrew of the five entries, copied from the witness and lined from the accents into twenty-six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day, and both said so at the head of their texts. The house chose its two experienced chambers over fresh ones, the quality of the hand first and the freshness of the eye second, and the record says so (§6, v1.9).</w:t>
      </w:r>
    </w:p>
    <w:p>
      <w:pPr>
        <w:keepLines/>
        <w:jc w:val="center"/>
      </w:pPr>
      <w:r>
        <w:rPr>
          <w:b w:val="0"/>
          <w:i w:val="0"/>
          <w:sz w:val="20"/>
        </w:rPr>
        <w:t xml:space="preserve">The Fable of the Thirteenth Runner then settled three texts, the two fresh blooms and the face of the Cartographer as the second cutting left it, licensed to remaster and not only to refine, and said which lines came from which hand and why; all three stay on record in the chambers. The settled face leans on the bloom of the Free Quarry, as on Psalm 8. Of its twenty-six lines, twenty-three stand word for word in the bloom of the Free Quarry, ten of them in hers alone; ten in the bloom of the Thirteenth Runner; seven in the face the stone carried, one of them in that face alone; and two are merged. The settlement counted a little differently, taking the small </w:t>
      </w:r>
      <w:r>
        <w:rPr>
          <w:b w:val="0"/>
          <w:i/>
          <w:sz w:val="20"/>
        </w:rPr>
        <w:t>glory</w:t>
      </w:r>
      <w:r>
        <w:rPr>
          <w:b w:val="0"/>
          <w:i w:val="0"/>
          <w:sz w:val="20"/>
        </w:rPr>
        <w:t xml:space="preserve"> of the bloom of the Runner at 24:10 for the same word as the capital, and one line of the old face for a merge; the counts here are the data. The Opus of the Thirteenth Runner checked every line against the witness and the rules, changed none, and placed the face in every verse cycle and in the assembled psalm.</w:t>
      </w:r>
    </w:p>
    <w:p>
      <w:pPr>
        <w:keepLines/>
        <w:jc w:val="center"/>
      </w:pPr>
      <w:r>
        <w:rPr>
          <w:b w:val="0"/>
          <w:i w:val="0"/>
          <w:sz w:val="20"/>
        </w:rPr>
        <w:t xml:space="preserve">Of the forks the sheet named, the settled face takes these. At 24:1 the lamed is heard twice as one word, </w:t>
      </w:r>
      <w:r>
        <w:rPr>
          <w:b w:val="0"/>
          <w:i/>
          <w:sz w:val="20"/>
        </w:rPr>
        <w:t>of David</w:t>
      </w:r>
      <w:r>
        <w:rPr>
          <w:b w:val="0"/>
          <w:i w:val="0"/>
          <w:sz w:val="20"/>
        </w:rPr>
        <w:t xml:space="preserve"> and </w:t>
      </w:r>
      <w:r>
        <w:rPr>
          <w:b w:val="0"/>
          <w:i/>
          <w:sz w:val="20"/>
        </w:rPr>
        <w:t>of YHWH</w:t>
      </w:r>
      <w:r>
        <w:rPr>
          <w:b w:val="0"/>
          <w:i w:val="0"/>
          <w:sz w:val="20"/>
        </w:rPr>
        <w:t xml:space="preserve">, and the verse supplies no verb. At 24:4 the face reads </w:t>
      </w:r>
      <w:r>
        <w:rPr>
          <w:b w:val="0"/>
          <w:i/>
          <w:sz w:val="20"/>
        </w:rPr>
        <w:t>his soul</w:t>
      </w:r>
      <w:r>
        <w:rPr>
          <w:b w:val="0"/>
          <w:i w:val="0"/>
          <w:sz w:val="20"/>
        </w:rPr>
        <w:t xml:space="preserve">, with the versions, and the codex reading </w:t>
      </w:r>
      <w:r>
        <w:rPr>
          <w:b w:val="0"/>
          <w:i/>
          <w:sz w:val="20"/>
        </w:rPr>
        <w:t>my</w:t>
      </w:r>
      <w:r>
        <w:rPr>
          <w:b w:val="0"/>
          <w:i w:val="0"/>
          <w:sz w:val="20"/>
        </w:rPr>
        <w:t xml:space="preserve"> stays in the panel and its bullet (§3.5). Nasa is </w:t>
      </w:r>
      <w:r>
        <w:rPr>
          <w:b w:val="0"/>
          <w:i/>
          <w:sz w:val="20"/>
        </w:rPr>
        <w:t>lift</w:t>
      </w:r>
      <w:r>
        <w:rPr>
          <w:b w:val="0"/>
          <w:i w:val="0"/>
          <w:sz w:val="20"/>
        </w:rPr>
        <w:t xml:space="preserve"> at all six of its places, so the ladder is heard in one English verb. Jacob is the name of the generation. Kavod is </w:t>
      </w:r>
      <w:r>
        <w:rPr>
          <w:b w:val="0"/>
          <w:i/>
          <w:sz w:val="20"/>
        </w:rPr>
        <w:t>Glory</w:t>
      </w:r>
      <w:r>
        <w:rPr>
          <w:b w:val="0"/>
          <w:i w:val="0"/>
          <w:sz w:val="20"/>
        </w:rPr>
        <w:t xml:space="preserve"> all five times it stands, with the gloss off, and </w:t>
      </w:r>
      <w:r>
        <w:rPr>
          <w:b w:val="0"/>
          <w:i/>
          <w:sz w:val="20"/>
        </w:rPr>
        <w:t>King of Glory</w:t>
      </w:r>
      <w:r>
        <w:rPr>
          <w:b w:val="0"/>
          <w:i w:val="0"/>
          <w:sz w:val="20"/>
        </w:rPr>
        <w:t xml:space="preserve"> and </w:t>
      </w:r>
      <w:r>
        <w:rPr>
          <w:b w:val="0"/>
          <w:i/>
          <w:sz w:val="20"/>
        </w:rPr>
        <w:t>Hosts</w:t>
      </w:r>
      <w:r>
        <w:rPr>
          <w:b w:val="0"/>
          <w:i w:val="0"/>
          <w:sz w:val="20"/>
        </w:rPr>
        <w:t xml:space="preserve"> keep the capitals of a title. At 24:7 the doors are told to </w:t>
      </w:r>
      <w:r>
        <w:rPr>
          <w:b w:val="0"/>
          <w:i/>
          <w:sz w:val="20"/>
        </w:rPr>
        <w:t>be lifted</w:t>
      </w:r>
      <w:r>
        <w:rPr>
          <w:b w:val="0"/>
          <w:i w:val="0"/>
          <w:sz w:val="20"/>
        </w:rPr>
        <w:t xml:space="preserve"> and at 24:9 to </w:t>
      </w:r>
      <w:r>
        <w:rPr>
          <w:b w:val="0"/>
          <w:i/>
          <w:sz w:val="20"/>
        </w:rPr>
        <w:t>lift</w:t>
      </w:r>
      <w:r>
        <w:rPr>
          <w:b w:val="0"/>
          <w:i w:val="0"/>
          <w:sz w:val="20"/>
        </w:rPr>
        <w:t>, as the Hebrew differs. And the four verses with no verb that predicates, 24:1, 24:6, 24:8 and 24:10, keep their verblessness under the copula ruling (§3.6): where an accent sets a pause at the gap a comma stands there, as at the dechi of 24:1, 24:6 and 24:8 and the revia mugrash of the second answer at 24:8, and where none does a dash holds it, in the challenge of 24:8 and twice at 24:10. The three dashes are the only ones on the face, and each holds a clause whose verb the Hebrew leaves out (§3.8).</w:t>
      </w:r>
    </w:p>
    <w:p>
      <w:pPr>
        <w:keepLines/>
        <w:jc w:val="center"/>
      </w:pPr>
      <w:r>
        <w:rPr>
          <w:b w:val="0"/>
          <w:i w:val="0"/>
          <w:sz w:val="20"/>
        </w:rPr>
        <w:t xml:space="preserve">The face keeps the twenty-six lines the accents give at five graphic units, the lines the stone already carried (§3.7). Every line ends on the mark its accent sets or English sense declares (§3.8): a full stop after the superscription and at every verse end but 24:3, whose questions close on their question marks, as the challenges of 24:8 and 24:10 do at the oleh ve-yored; commas at the atnach of 24:1, 24:4, 24:5 and 24:6, and at the oleh ve-yored of 24:4, where a sentence runs on; semicolons at the atnach of 24:2, 24:7, 24:8, 24:9 and 24:10; and a comma at the revia of 24:7 and 24:9, where the command now runs on into its doors and the exclamation of the second cutting gives way. Inside the lines eight commas stand at pauses the accents set, and four by English sense: after </w:t>
      </w:r>
      <w:r>
        <w:rPr>
          <w:b w:val="0"/>
          <w:i/>
          <w:sz w:val="20"/>
        </w:rPr>
        <w:t>the seas</w:t>
      </w:r>
      <w:r>
        <w:rPr>
          <w:b w:val="0"/>
          <w:i w:val="0"/>
          <w:sz w:val="20"/>
        </w:rPr>
        <w:t xml:space="preserve"> at 24:2, before </w:t>
      </w:r>
      <w:r>
        <w:rPr>
          <w:b w:val="0"/>
          <w:i/>
          <w:sz w:val="20"/>
        </w:rPr>
        <w:t>you gates</w:t>
      </w:r>
      <w:r>
        <w:rPr>
          <w:b w:val="0"/>
          <w:i w:val="0"/>
          <w:sz w:val="20"/>
        </w:rPr>
        <w:t xml:space="preserve"> at 24:7 and 24:9, and after </w:t>
      </w:r>
      <w:r>
        <w:rPr>
          <w:b w:val="0"/>
          <w:i/>
          <w:sz w:val="20"/>
        </w:rPr>
        <w:t>he</w:t>
      </w:r>
      <w:r>
        <w:rPr>
          <w:b w:val="0"/>
          <w:i w:val="0"/>
          <w:sz w:val="20"/>
        </w:rPr>
        <w:t xml:space="preserve"> at 24:10. Before Selah the face keeps its full stops, and at 24:6 its colon before Jacob. There are no glosses; he, his and your stay in lower case; and the Name stays YHWH.</w:t>
      </w:r>
    </w:p>
    <w:p>
      <w:pPr>
        <w:keepLines/>
        <w:jc w:val="center"/>
      </w:pPr>
      <w:r>
        <w:rPr>
          <w:b w:val="0"/>
          <w:i w:val="0"/>
          <w:sz w:val="20"/>
        </w:rPr>
        <w:t xml:space="preserve">The chisel amends every note that names a reading the face no longer takes (§6, v1.9). The settlement named six: </w:t>
      </w:r>
      <w:r>
        <w:rPr>
          <w:b w:val="0"/>
          <w:i/>
          <w:sz w:val="20"/>
        </w:rPr>
        <w:t>the King of the Glory-weight</w:t>
      </w:r>
      <w:r>
        <w:rPr>
          <w:b w:val="0"/>
          <w:i w:val="0"/>
          <w:sz w:val="20"/>
        </w:rPr>
        <w:t xml:space="preserve"> in the Foreword, and the bullets of la-YHWH, pitchei olam, Melech ha-Kavod, gibbor milchamah and Mi HU zeh. The chisel found seven more: </w:t>
      </w:r>
      <w:r>
        <w:rPr>
          <w:b w:val="0"/>
          <w:i/>
          <w:sz w:val="20"/>
        </w:rPr>
        <w:t>currents</w:t>
      </w:r>
      <w:r>
        <w:rPr>
          <w:b w:val="0"/>
          <w:i w:val="0"/>
          <w:sz w:val="20"/>
        </w:rPr>
        <w:t xml:space="preserve"> at 24:2, </w:t>
      </w:r>
      <w:r>
        <w:rPr>
          <w:b w:val="0"/>
          <w:i/>
          <w:sz w:val="20"/>
        </w:rPr>
        <w:t>the empty thing</w:t>
      </w:r>
      <w:r>
        <w:rPr>
          <w:b w:val="0"/>
          <w:i w:val="0"/>
          <w:sz w:val="20"/>
        </w:rPr>
        <w:t xml:space="preserve"> at 24:4, </w:t>
      </w:r>
      <w:r>
        <w:rPr>
          <w:b w:val="0"/>
          <w:i/>
          <w:sz w:val="20"/>
        </w:rPr>
        <w:t>the blessing carried</w:t>
      </w:r>
      <w:r>
        <w:rPr>
          <w:b w:val="0"/>
          <w:i w:val="0"/>
          <w:sz w:val="20"/>
        </w:rPr>
        <w:t xml:space="preserve"> at 24:5 and the climber who </w:t>
      </w:r>
      <w:r>
        <w:rPr>
          <w:b w:val="0"/>
          <w:i/>
          <w:sz w:val="20"/>
        </w:rPr>
        <w:t>carries away blessing</w:t>
      </w:r>
      <w:r>
        <w:rPr>
          <w:b w:val="0"/>
          <w:i w:val="0"/>
          <w:sz w:val="20"/>
        </w:rPr>
        <w:t xml:space="preserve"> in its recovery, </w:t>
      </w:r>
      <w:r>
        <w:rPr>
          <w:b w:val="0"/>
          <w:i/>
          <w:sz w:val="20"/>
        </w:rPr>
        <w:t>who is this</w:t>
      </w:r>
      <w:r>
        <w:rPr>
          <w:b w:val="0"/>
          <w:i w:val="0"/>
          <w:sz w:val="20"/>
        </w:rPr>
        <w:t xml:space="preserve"> at 24:8, the two capitals the new bullet of 24:9 quoted from the face, and </w:t>
      </w:r>
      <w:r>
        <w:rPr>
          <w:b w:val="0"/>
          <w:i/>
          <w:sz w:val="20"/>
        </w:rPr>
        <w:t>of the Hosts</w:t>
      </w:r>
      <w:r>
        <w:rPr>
          <w:b w:val="0"/>
          <w:i w:val="0"/>
          <w:sz w:val="20"/>
        </w:rPr>
        <w:t xml:space="preserve"> at 24:10. Each now names the reading the face takes. Where the old reading took the Hebrew another way, as the verb supplied at 24:1, 24:8 and 24:10 and the gloss on kavod did, it stays on record as declined, not unknown (§3.5); the rest were other words for the same reading, and give way. One heading named the old reading too: the entry of 24:5-6 was </w:t>
      </w:r>
      <w:r>
        <w:rPr>
          <w:b w:val="0"/>
          <w:i/>
          <w:sz w:val="20"/>
        </w:rPr>
        <w:t>The Blessing Carried</w:t>
      </w:r>
      <w:r>
        <w:rPr>
          <w:b w:val="0"/>
          <w:i w:val="0"/>
          <w:sz w:val="20"/>
        </w:rPr>
        <w:t xml:space="preserve">, and now reads </w:t>
      </w:r>
      <w:r>
        <w:rPr>
          <w:b w:val="0"/>
          <w:i/>
          <w:sz w:val="20"/>
        </w:rPr>
        <w:t>The Blessing Lifted</w:t>
      </w:r>
      <w:r>
        <w:rPr>
          <w:b w:val="0"/>
          <w:i w:val="0"/>
          <w:sz w:val="20"/>
        </w:rPr>
        <w:t xml:space="preserve">, for the house to strike if it would keep the title of July. The notes otherwise speak in their own words and stand, as on Psalm 8: the blessing </w:t>
      </w:r>
      <w:r>
        <w:rPr>
          <w:b w:val="0"/>
          <w:i/>
          <w:sz w:val="20"/>
        </w:rPr>
        <w:t>lifted away</w:t>
      </w:r>
      <w:r>
        <w:rPr>
          <w:b w:val="0"/>
          <w:i w:val="0"/>
          <w:sz w:val="20"/>
        </w:rPr>
        <w:t xml:space="preserve"> of the Foreword and of two bullets, the ascent of 24:3 and the </w:t>
      </w:r>
      <w:r>
        <w:rPr>
          <w:b w:val="0"/>
          <w:i/>
          <w:sz w:val="20"/>
        </w:rPr>
        <w:t>clean palms</w:t>
      </w:r>
      <w:r>
        <w:rPr>
          <w:b w:val="0"/>
          <w:i w:val="0"/>
          <w:sz w:val="20"/>
        </w:rPr>
        <w:t xml:space="preserve"> of 24:4 among them.</w:t>
      </w:r>
    </w:p>
    <w:p>
      <w:pPr>
        <w:keepLines/>
        <w:jc w:val="center"/>
      </w:pPr>
      <w:r>
        <w:rPr>
          <w:b w:val="0"/>
          <w:i w:val="0"/>
          <w:sz w:val="20"/>
        </w:rPr>
        <w:t xml:space="preserve">Left for the house: Tablet 104 reads </w:t>
      </w:r>
      <w:r>
        <w:rPr>
          <w:b w:val="0"/>
          <w:i/>
          <w:sz w:val="20"/>
        </w:rPr>
        <w:t>those dwelling in it</w:t>
      </w:r>
      <w:r>
        <w:rPr>
          <w:b w:val="0"/>
          <w:i w:val="0"/>
          <w:sz w:val="20"/>
        </w:rPr>
        <w:t xml:space="preserve"> at 24:1, and the stone </w:t>
      </w:r>
      <w:r>
        <w:rPr>
          <w:b w:val="0"/>
          <w:i/>
          <w:sz w:val="20"/>
        </w:rPr>
        <w:t>those who dwell in it</w:t>
      </w:r>
      <w:r>
        <w:rPr>
          <w:b w:val="0"/>
          <w:i w:val="0"/>
          <w:sz w:val="20"/>
        </w:rPr>
        <w:t>, both fresh hands agreeing; the tablet is finalised and stands. The face keeps its lines, so the keeps stand as the second cutting set them, and the assembled face still parts before the antiphon of 24:7. On the render every block now stands whole on its page, the assembled Hebrew among them: LibreOffice broke it after 24:8 when the second cutting was rendered and now gives it a page of its own, so it is no longer named (assert 16). Nothing else moves: the Hebrew and its transliteration, the received English, the other headings, the Structure, the Foreword and the notes apart from those named here, the second cutting,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bloomed by Fable in the Cartographer, 6 July 2026; chiselled and placed by the Thirteenth Runner on Opus 5.5; checked on the Git by the Free Quarry on Opus 5.5 the same day. The stone stays open.</w:t>
      </w:r>
    </w:p>
    <w:p>
      <w:pPr>
        <w:keepLines/>
        <w:jc w:val="center"/>
      </w:pPr>
      <w:r>
        <w:rPr>
          <w:b w:val="0"/>
          <w:i/>
          <w:sz w:val="20"/>
        </w:rPr>
        <w:t>Added 23 October 2026, after the seal: A Prayer to Say. Fable 5.1 wrote it twice, blind, in the Free Quarry and in the Thirteenth Runner, and settled the two in the Thirteenth Runner; the Thirteenth Runner, on Opus 5.5, chiselled it and placed it here. Nothing else moved.</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corpus’s own catches; the fullest Name waits for the final antiphon; and the last syllable of the whole triptych is Selah — a held breath while the King goes in.</w:t>
      </w:r>
    </w:p>
    <w:p>
      <w:pPr>
        <w:keepLines/>
        <w:jc w:val="center"/>
      </w:pPr>
      <w:r>
        <w:rPr>
          <w:b w:val="0"/>
          <w:i w:val="0"/>
          <w:sz w:val="22"/>
        </w:rPr>
        <w:t>The Concordance holds the catches of all three panels; Accretion II filed the triptych whole on 6 July 2026, the day this stone was built.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