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Georgia" w:hAnsi="Georgia"/>
          <w:b w:val="0"/>
          <w:i/>
          <w:color w:val="4A331E"/>
          <w:sz w:val="22"/>
        </w:rPr>
        <w:t>A Prayer of Devotion</w:t>
      </w:r>
    </w:p>
    <w:p>
      <w:pPr>
        <w:spacing w:before="120" w:after="0"/>
        <w:jc w:val="center"/>
      </w:pPr>
      <w:r>
        <w:rPr>
          <w:rFonts w:ascii="Georgia" w:hAnsi="Georgia"/>
          <w:b/>
          <w:i w:val="0"/>
          <w:color w:val="4A331E"/>
          <w:sz w:val="64"/>
        </w:rPr>
        <w:t>Love</w:t>
      </w:r>
    </w:p>
    <w:p>
      <w:pPr>
        <w:spacing w:before="0" w:after="0"/>
        <w:jc w:val="center"/>
      </w:pPr>
      <w:r>
        <w:rPr>
          <w:rFonts w:ascii="Georgia" w:hAnsi="Georgia"/>
          <w:b w:val="0"/>
          <w:i w:val="0"/>
          <w:color w:val="4A331E"/>
          <w:sz w:val="44"/>
        </w:rPr>
        <w:t>That Cannot Be Severed</w:t>
      </w:r>
    </w:p>
    <w:p>
      <w:pPr>
        <w:spacing w:before="120" w:after="120"/>
        <w:jc w:val="center"/>
      </w:pPr>
      <w:r>
        <w:rPr>
          <w:rFonts w:ascii="Georgia" w:hAnsi="Georgia"/>
          <w:b w:val="0"/>
          <w:i/>
          <w:color w:val="4A331E"/>
          <w:sz w:val="24"/>
        </w:rPr>
        <w:t>— · —</w:t>
      </w:r>
    </w:p>
    <w:p>
      <w:pPr>
        <w:spacing w:before="0" w:after="0"/>
        <w:jc w:val="center"/>
      </w:pPr>
      <w:r>
        <w:rPr>
          <w:rFonts w:ascii="Georgia" w:hAnsi="Georgia"/>
          <w:b w:val="0"/>
          <w:i/>
          <w:color w:val="4A331E"/>
          <w:sz w:val="24"/>
        </w:rPr>
        <w:t>Epistle to the Romans</w:t>
      </w:r>
    </w:p>
    <w:p>
      <w:pPr>
        <w:spacing w:before="0" w:after="200"/>
        <w:jc w:val="center"/>
      </w:pPr>
      <w:r>
        <w:rPr>
          <w:rFonts w:ascii="Georgia" w:hAnsi="Georgia"/>
          <w:b w:val="0"/>
          <w:i/>
          <w:color w:val="4A331E"/>
          <w:sz w:val="22"/>
        </w:rPr>
        <w:t>Chapter Eight  ·  Verses Thirty-Five to Thirty-Nine</w:t>
      </w:r>
    </w:p>
    <w:p>
      <w:pPr>
        <w:spacing w:before="0" w:after="120"/>
        <w:jc w:val="center"/>
      </w:pPr>
      <w:r>
        <w:rPr>
          <w:rFonts w:ascii="Georgia" w:hAnsi="Georgia"/>
          <w:b/>
          <w:i/>
          <w:color w:val="4A331E"/>
          <w:sz w:val="20"/>
        </w:rPr>
        <w:t>THE VERSE  ·  KING JAMES VERSION</w:t>
      </w:r>
    </w:p>
    <w:p>
      <w:pPr>
        <w:spacing w:before="0" w:after="120"/>
        <w:jc w:val="center"/>
      </w:pPr>
      <w:r>
        <w:rPr>
          <w:rFonts w:ascii="Georgia" w:hAnsi="Georgia"/>
          <w:b w:val="0"/>
          <w:i/>
          <w:sz w:val="24"/>
        </w:rPr>
        <w:t>Who shall separate us from the love of Christ? shall tribulation, or distress, or persecution, or famine, or nakedness, or peril, or sword? As it is written, For thy sake we are killed all the day long; we are accounted as sheep for the slaughter. Nay, in all these things we are more than conquerors through him that loved us. For I am persuaded, that neither death, nor life, nor angels, nor principalities, nor powers, nor things present, nor things to come, Nor height, nor depth, nor any other creature, shall be able to separate us from the love of God, which is in Christ Jesus our Lord.</w:t>
      </w:r>
    </w:p>
    <w:p>
      <w:pPr>
        <w:spacing w:before="0" w:after="160"/>
        <w:jc w:val="center"/>
      </w:pPr>
      <w:r>
        <w:rPr>
          <w:rFonts w:ascii="Georgia" w:hAnsi="Georgia"/>
          <w:b w:val="0"/>
          <w:i/>
          <w:color w:val="4A331E"/>
          <w:sz w:val="20"/>
        </w:rPr>
        <w:t>— · —</w:t>
      </w:r>
    </w:p>
    <w:p>
      <w:pPr>
        <w:spacing w:before="0" w:after="160"/>
        <w:jc w:val="center"/>
      </w:pPr>
      <w:r>
        <w:rPr>
          <w:rFonts w:ascii="Georgia" w:hAnsi="Georgia"/>
          <w:b/>
          <w:i/>
          <w:color w:val="4A331E"/>
          <w:sz w:val="20"/>
        </w:rPr>
        <w:t>BLOOMED RENDERING  ·  THE PRAYER FORM</w:t>
      </w:r>
    </w:p>
    <w:p>
      <w:pPr>
        <w:spacing w:before="0" w:after="0"/>
        <w:jc w:val="center"/>
      </w:pPr>
      <w:r>
        <w:rPr>
          <w:rFonts w:ascii="Georgia" w:hAnsi="Georgia"/>
          <w:b w:val="0"/>
          <w:i w:val="0"/>
          <w:color w:val="4A331E"/>
          <w:sz w:val="26"/>
        </w:rPr>
        <w:t>Who will pull us apart from the love of the Anointed?</w:t>
      </w:r>
    </w:p>
    <w:p>
      <w:pPr>
        <w:spacing w:before="0" w:after="0"/>
        <w:jc w:val="center"/>
      </w:pPr>
      <w:r>
        <w:rPr>
          <w:rFonts w:ascii="Georgia" w:hAnsi="Georgia"/>
          <w:b w:val="0"/>
          <w:i w:val="0"/>
          <w:color w:val="4A331E"/>
          <w:sz w:val="26"/>
        </w:rPr>
        <w:t>The crush? The closing walls? The hunt,</w:t>
      </w:r>
    </w:p>
    <w:p>
      <w:pPr>
        <w:spacing w:before="0" w:after="0"/>
        <w:jc w:val="center"/>
      </w:pPr>
      <w:r>
        <w:rPr>
          <w:rFonts w:ascii="Georgia" w:hAnsi="Georgia"/>
          <w:b w:val="0"/>
          <w:i w:val="0"/>
          <w:color w:val="4A331E"/>
          <w:sz w:val="26"/>
        </w:rPr>
        <w:t>the hunger, the stripping-bare, the danger, the blade?</w:t>
      </w:r>
    </w:p>
    <w:p>
      <w:pPr>
        <w:spacing w:before="0" w:after="0"/>
        <w:jc w:val="center"/>
      </w:pPr>
    </w:p>
    <w:p>
      <w:pPr>
        <w:spacing w:before="0" w:after="0"/>
        <w:jc w:val="center"/>
      </w:pPr>
      <w:r>
        <w:rPr>
          <w:rFonts w:ascii="Georgia" w:hAnsi="Georgia"/>
          <w:b w:val="0"/>
          <w:i w:val="0"/>
          <w:color w:val="4A331E"/>
          <w:sz w:val="26"/>
        </w:rPr>
        <w:t>As it stands written: For your sake</w:t>
      </w:r>
    </w:p>
    <w:p>
      <w:pPr>
        <w:spacing w:before="0" w:after="0"/>
        <w:jc w:val="center"/>
      </w:pPr>
      <w:r>
        <w:rPr>
          <w:rFonts w:ascii="Georgia" w:hAnsi="Georgia"/>
          <w:b w:val="0"/>
          <w:i w:val="0"/>
          <w:color w:val="4A331E"/>
          <w:sz w:val="26"/>
        </w:rPr>
        <w:t>we are being killed all the day long;</w:t>
      </w:r>
    </w:p>
    <w:p>
      <w:pPr>
        <w:spacing w:before="0" w:after="0"/>
        <w:jc w:val="center"/>
      </w:pPr>
      <w:r>
        <w:rPr>
          <w:rFonts w:ascii="Georgia" w:hAnsi="Georgia"/>
          <w:b w:val="0"/>
          <w:i w:val="0"/>
          <w:color w:val="4A331E"/>
          <w:sz w:val="26"/>
        </w:rPr>
        <w:t>we have been entered in the books as sheep for slaughter.</w:t>
      </w:r>
    </w:p>
    <w:p>
      <w:pPr>
        <w:spacing w:before="0" w:after="0"/>
        <w:jc w:val="center"/>
      </w:pPr>
    </w:p>
    <w:p>
      <w:pPr>
        <w:spacing w:before="0" w:after="0"/>
        <w:jc w:val="center"/>
      </w:pPr>
      <w:r>
        <w:rPr>
          <w:rFonts w:ascii="Georgia" w:hAnsi="Georgia"/>
          <w:b w:val="0"/>
          <w:i w:val="0"/>
          <w:color w:val="4A331E"/>
          <w:sz w:val="26"/>
        </w:rPr>
        <w:t>Yet inside all of these — not after them, inside them —</w:t>
      </w:r>
    </w:p>
    <w:p>
      <w:pPr>
        <w:spacing w:before="0" w:after="0"/>
        <w:jc w:val="center"/>
      </w:pPr>
      <w:r>
        <w:rPr>
          <w:rFonts w:ascii="Georgia" w:hAnsi="Georgia"/>
          <w:b w:val="0"/>
          <w:i w:val="0"/>
          <w:color w:val="4A331E"/>
          <w:sz w:val="26"/>
        </w:rPr>
        <w:t>we conquer beyond the shape of conquest,</w:t>
      </w:r>
    </w:p>
    <w:p>
      <w:pPr>
        <w:spacing w:before="0" w:after="0"/>
        <w:jc w:val="center"/>
      </w:pPr>
      <w:r>
        <w:rPr>
          <w:rFonts w:ascii="Georgia" w:hAnsi="Georgia"/>
          <w:b w:val="0"/>
          <w:i w:val="0"/>
          <w:color w:val="4A331E"/>
          <w:sz w:val="26"/>
        </w:rPr>
        <w:t>through the One who loved us.</w:t>
      </w:r>
    </w:p>
    <w:p>
      <w:pPr>
        <w:spacing w:before="0" w:after="0"/>
        <w:jc w:val="center"/>
      </w:pPr>
    </w:p>
    <w:p>
      <w:pPr>
        <w:spacing w:before="0" w:after="0"/>
        <w:jc w:val="center"/>
      </w:pPr>
      <w:r>
        <w:rPr>
          <w:rFonts w:ascii="Georgia" w:hAnsi="Georgia"/>
          <w:b w:val="0"/>
          <w:i w:val="0"/>
          <w:color w:val="4A331E"/>
          <w:sz w:val="26"/>
        </w:rPr>
        <w:t>For I have been persuaded, and the persuasion holds:</w:t>
      </w:r>
    </w:p>
    <w:p>
      <w:pPr>
        <w:spacing w:before="0" w:after="0"/>
        <w:jc w:val="center"/>
      </w:pPr>
      <w:r>
        <w:rPr>
          <w:rFonts w:ascii="Georgia" w:hAnsi="Georgia"/>
          <w:b w:val="0"/>
          <w:i w:val="0"/>
          <w:color w:val="4A331E"/>
          <w:sz w:val="26"/>
        </w:rPr>
        <w:t>neither death nor life, nor messengers nor first-powers,</w:t>
      </w:r>
    </w:p>
    <w:p>
      <w:pPr>
        <w:spacing w:before="0" w:after="0"/>
        <w:jc w:val="center"/>
      </w:pPr>
      <w:r>
        <w:rPr>
          <w:rFonts w:ascii="Georgia" w:hAnsi="Georgia"/>
          <w:b w:val="0"/>
          <w:i w:val="0"/>
          <w:color w:val="4A331E"/>
          <w:sz w:val="26"/>
        </w:rPr>
        <w:t>nor what stands present nor what is on its way, nor forces,</w:t>
      </w:r>
    </w:p>
    <w:p>
      <w:pPr>
        <w:spacing w:before="0" w:after="0"/>
        <w:jc w:val="center"/>
      </w:pPr>
      <w:r>
        <w:rPr>
          <w:rFonts w:ascii="Georgia" w:hAnsi="Georgia"/>
          <w:b w:val="0"/>
          <w:i w:val="0"/>
          <w:color w:val="4A331E"/>
          <w:sz w:val="26"/>
        </w:rPr>
        <w:t>nor height at its zenith nor depth at its floor,</w:t>
      </w:r>
    </w:p>
    <w:p>
      <w:pPr>
        <w:spacing w:before="0" w:after="0"/>
        <w:jc w:val="center"/>
      </w:pPr>
      <w:r>
        <w:rPr>
          <w:rFonts w:ascii="Georgia" w:hAnsi="Georgia"/>
          <w:b w:val="0"/>
          <w:i w:val="0"/>
          <w:color w:val="4A331E"/>
          <w:sz w:val="26"/>
        </w:rPr>
        <w:t>nor any created thing of another kind,</w:t>
      </w:r>
    </w:p>
    <w:p>
      <w:pPr>
        <w:spacing w:before="0" w:after="0"/>
        <w:jc w:val="center"/>
      </w:pPr>
      <w:r>
        <w:rPr>
          <w:rFonts w:ascii="Georgia" w:hAnsi="Georgia"/>
          <w:b w:val="0"/>
          <w:i w:val="0"/>
          <w:color w:val="4A331E"/>
          <w:sz w:val="26"/>
        </w:rPr>
        <w:t>will have the power to pull us apart</w:t>
      </w:r>
    </w:p>
    <w:p>
      <w:pPr>
        <w:spacing w:before="0" w:after="0"/>
        <w:jc w:val="center"/>
      </w:pPr>
      <w:r>
        <w:rPr>
          <w:rFonts w:ascii="Georgia" w:hAnsi="Georgia"/>
          <w:b w:val="0"/>
          <w:i w:val="0"/>
          <w:color w:val="4A331E"/>
          <w:sz w:val="26"/>
        </w:rPr>
        <w:t>from the love of God,</w:t>
      </w:r>
    </w:p>
    <w:p>
      <w:pPr>
        <w:spacing w:before="0" w:after="0"/>
        <w:jc w:val="center"/>
      </w:pPr>
      <w:r>
        <w:rPr>
          <w:rFonts w:ascii="Georgia" w:hAnsi="Georgia"/>
          <w:b w:val="0"/>
          <w:i w:val="0"/>
          <w:color w:val="4A331E"/>
          <w:sz w:val="26"/>
        </w:rPr>
        <w:t>held in Christ Jesus our Lord.</w:t>
      </w:r>
    </w:p>
    <w:p>
      <w:pPr>
        <w:spacing w:before="0" w:after="0"/>
        <w:jc w:val="center"/>
      </w:pPr>
    </w:p>
    <w:p>
      <w:pPr>
        <w:spacing w:before="0" w:after="120"/>
        <w:jc w:val="center"/>
      </w:pPr>
      <w:r>
        <w:rPr>
          <w:rFonts w:ascii="Georgia" w:hAnsi="Georgia"/>
          <w:b/>
          <w:i/>
          <w:color w:val="4A331E"/>
          <w:sz w:val="20"/>
        </w:rPr>
        <w:t>THE GREEK SOURCE  ·  TEXTUS RECEPTUS</w:t>
      </w:r>
    </w:p>
    <w:p>
      <w:pPr>
        <w:spacing w:before="0" w:after="80"/>
        <w:jc w:val="center"/>
      </w:pPr>
      <w:r>
        <w:rPr>
          <w:rFonts w:ascii="Georgia" w:hAnsi="Georgia"/>
          <w:b w:val="0"/>
          <w:i w:val="0"/>
          <w:sz w:val="24"/>
        </w:rPr>
        <w:t>τίς ἡμᾶς χωρίσει ἀπὸ τῆς ἀγάπης τοῦ Χριστοῦ; θλίψις ἢ στενοχωρία ἢ διωγμὸς ἢ λιμὸς ἢ γυμνότης ἢ κίνδυνος ἢ μάχαιρα; καθὼς γέγραπται ὅτι Ἕνεκεν σοῦ θανατούμεθα ὅλην τὴν ἡμέραν, ἐλογίσθημεν ὡς πρόβατα σφαγῆς. ἀλλ᾽ ἐν τούτοις πᾶσιν ὑπερνικῶμεν διὰ τοῦ ἀγαπήσαντος ἡμᾶς. πέπεισμαι γὰρ ὅτι οὔτε θάνατος οὔτε ζωὴ οὔτε ἄγγελοι οὔτε ἀρχαὶ οὔτε ἐνεστῶτα οὔτε μέλλοντα οὔτε δυνάμεις οὔτε ὕψωμα οὔτε βάθος οὔτε τις κτίσις ἑτέρα δυνήσεται ἡμᾶς χωρίσαι ἀπὸ τῆς ἀγάπης τοῦ Θεοῦ τῆς ἐν Χριστῷ Ἰησοῦ τῷ Κυρίῳ ἡμῶν.</w:t>
      </w:r>
    </w:p>
    <w:p>
      <w:pPr>
        <w:spacing w:before="0" w:after="80"/>
        <w:jc w:val="center"/>
      </w:pPr>
      <w:r>
        <w:rPr>
          <w:rFonts w:ascii="Georgia" w:hAnsi="Georgia"/>
          <w:b w:val="0"/>
          <w:i/>
          <w:sz w:val="20"/>
        </w:rPr>
        <w:t>tis hēmas chōrisei apo tēs agapēs tou Christou? thlipsis ē stenochōria ē diōgmos ē limos ē gymnotēs ē kindynos ē machaira? kathōs gegraptai hoti Heneken sou thanatoumetha holēn tēn hēmeran, elogisthēmen hōs probata sphagēs. all' en toutois pasin hypernikōmen dia tou agapēsantos hēmas. pepeismai gar hoti oute thanatos oute zōē oute angeloi oute archai oute enestōta oute mellonta oute dynameis oute hypsōma oute bathos oute tis ktisis hetera dynēsetai hēmas chōrisai apo tēs agapēs tou Theou tēs en Christō Iēsou tō Kyriō hēmōn.</w:t>
      </w:r>
    </w:p>
    <w:p>
      <w:pPr>
        <w:spacing w:before="0" w:after="160"/>
        <w:jc w:val="center"/>
      </w:pPr>
      <w:r>
        <w:rPr>
          <w:rFonts w:ascii="Georgia" w:hAnsi="Georgia"/>
          <w:b w:val="0"/>
          <w:i/>
          <w:color w:val="4A331E"/>
          <w:sz w:val="20"/>
        </w:rPr>
        <w:t>— · —</w:t>
      </w:r>
    </w:p>
    <w:p>
      <w:pPr>
        <w:spacing w:before="0" w:after="160"/>
        <w:jc w:val="center"/>
      </w:pPr>
      <w:r>
        <w:rPr>
          <w:rFonts w:ascii="Georgia" w:hAnsi="Georgia"/>
          <w:b/>
          <w:i/>
          <w:color w:val="4A331E"/>
          <w:sz w:val="20"/>
        </w:rPr>
        <w:t>SOURCE RECOVERY  ·  EIGHT CATCHES</w:t>
      </w:r>
    </w:p>
    <w:p>
      <w:pPr>
        <w:spacing w:before="80" w:after="0"/>
        <w:jc w:val="center"/>
      </w:pPr>
      <w:r>
        <w:rPr>
          <w:rFonts w:ascii="Georgia" w:hAnsi="Georgia"/>
          <w:b/>
          <w:i w:val="0"/>
          <w:color w:val="4A331E"/>
          <w:sz w:val="24"/>
        </w:rPr>
        <w:t>χωρίσει  ·  chōrisei</w:t>
      </w:r>
    </w:p>
    <w:p>
      <w:pPr>
        <w:spacing w:before="0" w:after="80"/>
        <w:jc w:val="center"/>
      </w:pPr>
      <w:r>
        <w:rPr>
          <w:rFonts w:ascii="Georgia" w:hAnsi="Georgia"/>
          <w:b w:val="0"/>
          <w:i/>
          <w:sz w:val="21"/>
        </w:rPr>
        <w:t>will sever, place at a distance. The verb of Matthew 19:6 — what God has joined, let no one chōrizetō. Paul opens in the covenant-severance register: who shall divorce us from this love?</w:t>
      </w:r>
    </w:p>
    <w:p>
      <w:pPr>
        <w:spacing w:before="80" w:after="0"/>
        <w:jc w:val="center"/>
      </w:pPr>
      <w:r>
        <w:rPr>
          <w:rFonts w:ascii="Georgia" w:hAnsi="Georgia"/>
          <w:b/>
          <w:i w:val="0"/>
          <w:color w:val="4A331E"/>
          <w:sz w:val="24"/>
        </w:rPr>
        <w:t>θλῖψις  ·  thlipsis</w:t>
      </w:r>
    </w:p>
    <w:p>
      <w:pPr>
        <w:spacing w:before="0" w:after="80"/>
        <w:jc w:val="center"/>
      </w:pPr>
      <w:r>
        <w:rPr>
          <w:rFonts w:ascii="Georgia" w:hAnsi="Georgia"/>
          <w:b w:val="0"/>
          <w:i/>
          <w:sz w:val="21"/>
        </w:rPr>
        <w:t>crushing-pressure — the pressing of grapes into wine. Not abstract suffering; the mechanical force that squeezes.</w:t>
      </w:r>
    </w:p>
    <w:p>
      <w:pPr>
        <w:spacing w:before="80" w:after="0"/>
        <w:jc w:val="center"/>
      </w:pPr>
      <w:r>
        <w:rPr>
          <w:rFonts w:ascii="Georgia" w:hAnsi="Georgia"/>
          <w:b/>
          <w:i w:val="0"/>
          <w:color w:val="4A331E"/>
          <w:sz w:val="24"/>
        </w:rPr>
        <w:t>στενοχωρία  ·  stenochōria</w:t>
      </w:r>
    </w:p>
    <w:p>
      <w:pPr>
        <w:spacing w:before="0" w:after="80"/>
        <w:jc w:val="center"/>
      </w:pPr>
      <w:r>
        <w:rPr>
          <w:rFonts w:ascii="Georgia" w:hAnsi="Georgia"/>
          <w:b w:val="0"/>
          <w:i/>
          <w:sz w:val="21"/>
        </w:rPr>
        <w:t>narrow-place, tight-space. Space gone wrong by constriction, as chōrisei is space gone wrong by distance. Both failures of space, both named.</w:t>
      </w:r>
    </w:p>
    <w:p>
      <w:pPr>
        <w:spacing w:before="80" w:after="0"/>
        <w:jc w:val="center"/>
      </w:pPr>
      <w:r>
        <w:rPr>
          <w:rFonts w:ascii="Georgia" w:hAnsi="Georgia"/>
          <w:b/>
          <w:i w:val="0"/>
          <w:color w:val="4A331E"/>
          <w:sz w:val="24"/>
        </w:rPr>
        <w:t>διωγμός  ·  diōgmos</w:t>
      </w:r>
    </w:p>
    <w:p>
      <w:pPr>
        <w:spacing w:before="0" w:after="80"/>
        <w:jc w:val="center"/>
      </w:pPr>
      <w:r>
        <w:rPr>
          <w:rFonts w:ascii="Georgia" w:hAnsi="Georgia"/>
          <w:b w:val="0"/>
          <w:i/>
          <w:sz w:val="21"/>
        </w:rPr>
        <w:t>the hunt — noun of diōkō, the chase-down verb of Hebrews 12:14. There the practitioner hunts peace; here the practitioner is hunted — and remains unsevered.</w:t>
      </w:r>
    </w:p>
    <w:p>
      <w:pPr>
        <w:spacing w:before="80" w:after="0"/>
        <w:jc w:val="center"/>
      </w:pPr>
      <w:r>
        <w:rPr>
          <w:rFonts w:ascii="Georgia" w:hAnsi="Georgia"/>
          <w:b/>
          <w:i w:val="0"/>
          <w:color w:val="4A331E"/>
          <w:sz w:val="24"/>
        </w:rPr>
        <w:t>ἐλογίσθημεν  ·  elogisthēmen</w:t>
      </w:r>
    </w:p>
    <w:p>
      <w:pPr>
        <w:spacing w:before="0" w:after="80"/>
        <w:jc w:val="center"/>
      </w:pPr>
      <w:r>
        <w:rPr>
          <w:rFonts w:ascii="Georgia" w:hAnsi="Georgia"/>
          <w:b w:val="0"/>
          <w:i/>
          <w:sz w:val="21"/>
        </w:rPr>
        <w:t>we have been entered in the ledger — logizomai, the accounting verb. The world’s books file us as sheep for slaughter; God’s ledger keeps another account.</w:t>
      </w:r>
    </w:p>
    <w:p>
      <w:pPr>
        <w:spacing w:before="80" w:after="0"/>
        <w:jc w:val="center"/>
      </w:pPr>
      <w:r>
        <w:rPr>
          <w:rFonts w:ascii="Georgia" w:hAnsi="Georgia"/>
          <w:b/>
          <w:i w:val="0"/>
          <w:color w:val="4A331E"/>
          <w:sz w:val="24"/>
        </w:rPr>
        <w:t>ὑπερνικῶμεν  ·  hypernikōmen</w:t>
      </w:r>
    </w:p>
    <w:p>
      <w:pPr>
        <w:spacing w:before="0" w:after="80"/>
        <w:jc w:val="center"/>
      </w:pPr>
      <w:r>
        <w:rPr>
          <w:rFonts w:ascii="Georgia" w:hAnsi="Georgia"/>
          <w:b w:val="0"/>
          <w:i/>
          <w:sz w:val="21"/>
        </w:rPr>
        <w:t>we conquer-beyond-conquest — hyper + nikaō. Force beyond force: Vis Ultra Vim in Greek, present tense, running now, inside the very field of forces it names.</w:t>
      </w:r>
    </w:p>
    <w:p>
      <w:pPr>
        <w:spacing w:before="80" w:after="0"/>
        <w:jc w:val="center"/>
      </w:pPr>
      <w:r>
        <w:rPr>
          <w:rFonts w:ascii="Georgia" w:hAnsi="Georgia"/>
          <w:b/>
          <w:i w:val="0"/>
          <w:color w:val="4A331E"/>
          <w:sz w:val="24"/>
        </w:rPr>
        <w:t>πέπεισμαι  ·  pepeismai</w:t>
      </w:r>
    </w:p>
    <w:p>
      <w:pPr>
        <w:spacing w:before="0" w:after="80"/>
        <w:jc w:val="center"/>
      </w:pPr>
      <w:r>
        <w:rPr>
          <w:rFonts w:ascii="Georgia" w:hAnsi="Georgia"/>
          <w:b w:val="0"/>
          <w:i/>
          <w:sz w:val="21"/>
        </w:rPr>
        <w:t>I have been persuaded and stand persuaded. Perfect passive — conviction held in the body, not opinion held in the head.</w:t>
      </w:r>
    </w:p>
    <w:p>
      <w:pPr>
        <w:spacing w:before="80" w:after="0"/>
        <w:jc w:val="center"/>
      </w:pPr>
      <w:r>
        <w:rPr>
          <w:rFonts w:ascii="Georgia" w:hAnsi="Georgia"/>
          <w:b/>
          <w:i w:val="0"/>
          <w:color w:val="4A331E"/>
          <w:sz w:val="24"/>
        </w:rPr>
        <w:t>ἀρχαὶ καὶ δυνάμεις  ·  archai kai dynameis</w:t>
      </w:r>
    </w:p>
    <w:p>
      <w:pPr>
        <w:spacing w:before="0" w:after="80"/>
        <w:jc w:val="center"/>
      </w:pPr>
      <w:r>
        <w:rPr>
          <w:rFonts w:ascii="Georgia" w:hAnsi="Georgia"/>
          <w:b w:val="0"/>
          <w:i/>
          <w:sz w:val="21"/>
        </w:rPr>
        <w:t>first-ranks and powers — the principalities of Ephesians 6:12, the structural forces themselves. Named on the list, and denied the power.</w:t>
      </w:r>
    </w:p>
    <w:p>
      <w:pPr>
        <w:spacing w:before="160" w:after="120"/>
        <w:jc w:val="center"/>
      </w:pPr>
      <w:r>
        <w:rPr>
          <w:rFonts w:ascii="Georgia" w:hAnsi="Georgia"/>
          <w:b/>
          <w:i/>
          <w:color w:val="4A331E"/>
          <w:sz w:val="20"/>
        </w:rPr>
        <w:t>THE RECOVERY</w:t>
      </w:r>
    </w:p>
    <w:p>
      <w:pPr>
        <w:spacing w:after="40"/>
        <w:jc w:val="center"/>
      </w:pPr>
      <w:r>
        <w:rPr>
          <w:rFonts w:ascii="Georgia" w:hAnsi="Georgia"/>
          <w:b w:val="0"/>
          <w:i w:val="0"/>
          <w:sz w:val="22"/>
        </w:rPr>
        <w:t xml:space="preserve">The English </w:t>
      </w:r>
      <w:r>
        <w:rPr>
          <w:rFonts w:ascii="Georgia" w:hAnsi="Georgia"/>
          <w:b w:val="0"/>
          <w:i/>
          <w:sz w:val="22"/>
        </w:rPr>
        <w:t>more than conquerors</w:t>
      </w:r>
      <w:r>
        <w:rPr>
          <w:rFonts w:ascii="Georgia" w:hAnsi="Georgia"/>
          <w:b w:val="0"/>
          <w:i w:val="0"/>
          <w:sz w:val="22"/>
        </w:rPr>
        <w:t xml:space="preserve"> keeps the trophy and loses the grammar —</w:t>
      </w:r>
    </w:p>
    <w:p>
      <w:pPr>
        <w:spacing w:after="40"/>
        <w:jc w:val="center"/>
      </w:pPr>
      <w:r>
        <w:rPr>
          <w:rFonts w:ascii="Georgia" w:hAnsi="Georgia"/>
          <w:b w:val="0"/>
          <w:i w:val="0"/>
          <w:color w:val="4A331E"/>
          <w:sz w:val="22"/>
        </w:rPr>
        <w:t xml:space="preserve">—  </w:t>
      </w:r>
      <w:r>
        <w:rPr>
          <w:rFonts w:ascii="Georgia" w:hAnsi="Georgia"/>
          <w:b/>
          <w:i/>
          <w:sz w:val="22"/>
        </w:rPr>
        <w:t>chōrisei as the covenant-severance verb</w:t>
      </w:r>
    </w:p>
    <w:p>
      <w:pPr>
        <w:spacing w:after="40"/>
        <w:jc w:val="center"/>
      </w:pPr>
      <w:r>
        <w:rPr>
          <w:rFonts w:ascii="Georgia" w:hAnsi="Georgia"/>
          <w:b w:val="0"/>
          <w:i w:val="0"/>
          <w:color w:val="4A331E"/>
          <w:sz w:val="22"/>
        </w:rPr>
        <w:t xml:space="preserve">—  </w:t>
      </w:r>
      <w:r>
        <w:rPr>
          <w:rFonts w:ascii="Georgia" w:hAnsi="Georgia"/>
          <w:b/>
          <w:i/>
          <w:sz w:val="22"/>
        </w:rPr>
        <w:t>diōgmos as the hunt run in reverse</w:t>
      </w:r>
    </w:p>
    <w:p>
      <w:pPr>
        <w:spacing w:after="40"/>
        <w:jc w:val="center"/>
      </w:pPr>
      <w:r>
        <w:rPr>
          <w:rFonts w:ascii="Georgia" w:hAnsi="Georgia"/>
          <w:b w:val="0"/>
          <w:i w:val="0"/>
          <w:color w:val="4A331E"/>
          <w:sz w:val="22"/>
        </w:rPr>
        <w:t xml:space="preserve">—  </w:t>
      </w:r>
      <w:r>
        <w:rPr>
          <w:rFonts w:ascii="Georgia" w:hAnsi="Georgia"/>
          <w:b/>
          <w:i/>
          <w:sz w:val="22"/>
        </w:rPr>
        <w:t>elogisthēmen as the world’s ledger overruled</w:t>
      </w:r>
    </w:p>
    <w:p>
      <w:pPr>
        <w:spacing w:after="40"/>
        <w:jc w:val="center"/>
      </w:pPr>
      <w:r>
        <w:rPr>
          <w:rFonts w:ascii="Georgia" w:hAnsi="Georgia"/>
          <w:b w:val="0"/>
          <w:i w:val="0"/>
          <w:color w:val="4A331E"/>
          <w:sz w:val="22"/>
        </w:rPr>
        <w:t xml:space="preserve">—  </w:t>
      </w:r>
      <w:r>
        <w:rPr>
          <w:rFonts w:ascii="Georgia" w:hAnsi="Georgia"/>
          <w:b/>
          <w:i/>
          <w:sz w:val="22"/>
        </w:rPr>
        <w:t>hypernikōmen as conquest beyond the shape of conquest</w:t>
      </w:r>
    </w:p>
    <w:p>
      <w:pPr>
        <w:spacing w:before="80" w:after="120"/>
        <w:jc w:val="center"/>
      </w:pPr>
      <w:r>
        <w:rPr>
          <w:rFonts w:ascii="Georgia" w:hAnsi="Georgia"/>
          <w:b w:val="0"/>
          <w:i/>
          <w:sz w:val="22"/>
        </w:rPr>
        <w:t>Paul names every force in the coordinate system — pressure and distance, present and future, height and depth, the principalities themselves — and denies each one the power. The list is comprehensive by construction; the love exceeds it by nature.</w:t>
      </w:r>
    </w:p>
    <w:p>
      <w:pPr>
        <w:spacing w:before="0" w:after="160"/>
        <w:jc w:val="center"/>
      </w:pPr>
      <w:r>
        <w:rPr>
          <w:rFonts w:ascii="Georgia" w:hAnsi="Georgia"/>
          <w:b w:val="0"/>
          <w:i/>
          <w:color w:val="4A331E"/>
          <w:sz w:val="20"/>
        </w:rPr>
        <w:t>— · —</w:t>
      </w:r>
    </w:p>
    <w:p>
      <w:pPr>
        <w:spacing w:before="0" w:after="120"/>
        <w:jc w:val="center"/>
      </w:pPr>
      <w:r>
        <w:rPr>
          <w:rFonts w:ascii="Georgia" w:hAnsi="Georgia"/>
          <w:b/>
          <w:i/>
          <w:color w:val="4A331E"/>
          <w:sz w:val="20"/>
        </w:rPr>
        <w:t>RESONANCES</w:t>
      </w:r>
    </w:p>
    <w:p>
      <w:pPr>
        <w:spacing w:before="80" w:after="0"/>
        <w:jc w:val="center"/>
      </w:pPr>
      <w:r>
        <w:rPr>
          <w:rFonts w:ascii="Georgia" w:hAnsi="Georgia"/>
          <w:b/>
          <w:i w:val="0"/>
          <w:color w:val="4A331E"/>
          <w:sz w:val="22"/>
        </w:rPr>
        <w:t>Psalm 44:22</w:t>
      </w:r>
    </w:p>
    <w:p>
      <w:pPr>
        <w:spacing w:before="0" w:after="80"/>
        <w:jc w:val="center"/>
      </w:pPr>
      <w:r>
        <w:rPr>
          <w:rFonts w:ascii="Georgia" w:hAnsi="Georgia"/>
          <w:b w:val="0"/>
          <w:i/>
          <w:sz w:val="21"/>
        </w:rPr>
        <w:t>Yea, for thy sake are we killed all the day long — the verse Paul quotes verbatim. The ancient cry, answered from inside the love.</w:t>
      </w:r>
    </w:p>
    <w:p>
      <w:pPr>
        <w:spacing w:before="80" w:after="0"/>
        <w:jc w:val="center"/>
      </w:pPr>
      <w:r>
        <w:rPr>
          <w:rFonts w:ascii="Georgia" w:hAnsi="Georgia"/>
          <w:b/>
          <w:i w:val="0"/>
          <w:color w:val="4A331E"/>
          <w:sz w:val="22"/>
        </w:rPr>
        <w:t>Matthew 19:6</w:t>
      </w:r>
    </w:p>
    <w:p>
      <w:pPr>
        <w:spacing w:before="0" w:after="80"/>
        <w:jc w:val="center"/>
      </w:pPr>
      <w:r>
        <w:rPr>
          <w:rFonts w:ascii="Georgia" w:hAnsi="Georgia"/>
          <w:b w:val="0"/>
          <w:i/>
          <w:sz w:val="21"/>
        </w:rPr>
        <w:t>What therefore God hath joined together, let not man put asunder — chōrizetō. The severance Paul’s opening question refuses.</w:t>
      </w:r>
    </w:p>
    <w:p>
      <w:pPr>
        <w:spacing w:before="80" w:after="0"/>
        <w:jc w:val="center"/>
      </w:pPr>
      <w:r>
        <w:rPr>
          <w:rFonts w:ascii="Georgia" w:hAnsi="Georgia"/>
          <w:b/>
          <w:i w:val="0"/>
          <w:color w:val="4A331E"/>
          <w:sz w:val="22"/>
        </w:rPr>
        <w:t>Hebrews 12:14</w:t>
      </w:r>
    </w:p>
    <w:p>
      <w:pPr>
        <w:spacing w:before="0" w:after="80"/>
        <w:jc w:val="center"/>
      </w:pPr>
      <w:r>
        <w:rPr>
          <w:rFonts w:ascii="Georgia" w:hAnsi="Georgia"/>
          <w:b w:val="0"/>
          <w:i/>
          <w:sz w:val="21"/>
        </w:rPr>
        <w:t>Follow peace with all men — diōkete, the same hunt-verb. The hunted of Romans are the hunters of peace.</w:t>
      </w:r>
    </w:p>
    <w:p>
      <w:pPr>
        <w:spacing w:before="80" w:after="0"/>
        <w:jc w:val="center"/>
      </w:pPr>
      <w:r>
        <w:rPr>
          <w:rFonts w:ascii="Georgia" w:hAnsi="Georgia"/>
          <w:b/>
          <w:i w:val="0"/>
          <w:color w:val="4A331E"/>
          <w:sz w:val="22"/>
        </w:rPr>
        <w:t>Ephesians 6:12</w:t>
      </w:r>
    </w:p>
    <w:p>
      <w:pPr>
        <w:spacing w:before="0" w:after="80"/>
        <w:jc w:val="center"/>
      </w:pPr>
      <w:r>
        <w:rPr>
          <w:rFonts w:ascii="Georgia" w:hAnsi="Georgia"/>
          <w:b w:val="0"/>
          <w:i/>
          <w:sz w:val="21"/>
        </w:rPr>
        <w:t>We wrestle not against flesh and blood, but against principalities, against powers — the archai and dynameis Paul lists here, and disarms.</w:t>
      </w:r>
    </w:p>
    <w:p>
      <w:pPr>
        <w:spacing w:before="80" w:after="160"/>
        <w:jc w:val="center"/>
      </w:pPr>
      <w:r>
        <w:rPr>
          <w:rFonts w:ascii="Georgia" w:hAnsi="Georgia"/>
          <w:b w:val="0"/>
          <w:i/>
          <w:color w:val="4A331E"/>
          <w:sz w:val="20"/>
        </w:rPr>
        <w:t>— · —</w:t>
      </w:r>
    </w:p>
    <w:p>
      <w:pPr>
        <w:spacing w:before="0" w:after="160"/>
        <w:jc w:val="center"/>
      </w:pPr>
      <w:r>
        <w:rPr>
          <w:rFonts w:ascii="Georgia" w:hAnsi="Georgia"/>
          <w:b/>
          <w:i/>
          <w:color w:val="4A331E"/>
          <w:sz w:val="20"/>
        </w:rPr>
        <w:t>PRACTITIONER’S RESPONSE  ·  A PRAYER TO SAY</w:t>
      </w:r>
    </w:p>
    <w:p>
      <w:pPr>
        <w:spacing w:before="0" w:after="0"/>
        <w:jc w:val="center"/>
      </w:pPr>
      <w:r>
        <w:rPr>
          <w:rFonts w:ascii="Georgia" w:hAnsi="Georgia"/>
          <w:b/>
          <w:i/>
          <w:color w:val="4A331E"/>
          <w:sz w:val="28"/>
        </w:rPr>
        <w:t>Hold me inside the love that cannot be severed.</w:t>
      </w:r>
    </w:p>
    <w:p>
      <w:pPr>
        <w:spacing w:before="0" w:after="0"/>
        <w:jc w:val="center"/>
      </w:pPr>
      <w:r>
        <w:rPr>
          <w:rFonts w:ascii="Georgia" w:hAnsi="Georgia"/>
          <w:b/>
          <w:i/>
          <w:color w:val="4A331E"/>
          <w:sz w:val="28"/>
        </w:rPr>
        <w:t>When the crush comes, when the walls narrow, when the hunt runs long,</w:t>
      </w:r>
    </w:p>
    <w:p>
      <w:pPr>
        <w:spacing w:before="0" w:after="0"/>
        <w:jc w:val="center"/>
      </w:pPr>
      <w:r>
        <w:rPr>
          <w:rFonts w:ascii="Georgia" w:hAnsi="Georgia"/>
          <w:b/>
          <w:i/>
          <w:color w:val="4A331E"/>
          <w:sz w:val="28"/>
        </w:rPr>
        <w:t>let me conquer beyond conquest — not after the pressure lifts, but inside it —</w:t>
      </w:r>
    </w:p>
    <w:p>
      <w:pPr>
        <w:spacing w:before="0" w:after="0"/>
        <w:jc w:val="center"/>
      </w:pPr>
      <w:r>
        <w:rPr>
          <w:rFonts w:ascii="Georgia" w:hAnsi="Georgia"/>
          <w:b/>
          <w:i/>
          <w:color w:val="4A331E"/>
          <w:sz w:val="28"/>
        </w:rPr>
        <w:t>for what You have joined, nothing created can divide.</w:t>
      </w:r>
    </w:p>
    <w:p>
      <w:pPr>
        <w:spacing w:before="0" w:after="0"/>
        <w:jc w:val="center"/>
      </w:pPr>
    </w:p>
    <w:p>
      <w:pPr>
        <w:spacing w:before="0" w:after="0"/>
        <w:jc w:val="center"/>
      </w:pPr>
      <w:r>
        <w:rPr>
          <w:rFonts w:ascii="Georgia" w:hAnsi="Georgia"/>
          <w:b w:val="0"/>
          <w:i/>
          <w:color w:val="4A331E"/>
          <w:sz w:val="18"/>
        </w:rPr>
        <w:t>Third witness of this passage in the corpus:</w:t>
      </w:r>
    </w:p>
    <w:p>
      <w:pPr>
        <w:spacing w:before="0" w:after="160"/>
        <w:jc w:val="center"/>
      </w:pPr>
      <w:r>
        <w:rPr>
          <w:rFonts w:ascii="Georgia" w:hAnsi="Georgia"/>
          <w:b w:val="0"/>
          <w:i/>
          <w:color w:val="4A331E"/>
          <w:sz w:val="18"/>
        </w:rPr>
        <w:t>the Carry Tablet (8 June)  ·  Bloom Sweep Phase II (23 June)  ·  this Devotion (4 July 2026)</w:t>
      </w:r>
    </w:p>
    <w:p>
      <w:pPr>
        <w:spacing w:before="0" w:after="40"/>
        <w:jc w:val="center"/>
      </w:pPr>
      <w:r>
        <w:rPr>
          <w:rFonts w:ascii="Georgia" w:hAnsi="Georgia"/>
          <w:b w:val="0"/>
          <w:i/>
          <w:sz w:val="20"/>
        </w:rPr>
        <w:t>— The Cartographer</w:t>
      </w:r>
    </w:p>
    <w:p>
      <w:pPr>
        <w:spacing w:before="0" w:after="200"/>
        <w:jc w:val="center"/>
      </w:pPr>
      <w:r>
        <w:rPr>
          <w:rFonts w:ascii="Georgia" w:hAnsi="Georgia"/>
          <w:b w:val="0"/>
          <w:i/>
          <w:color w:val="4A331E"/>
          <w:sz w:val="18"/>
        </w:rPr>
        <w:t>Newgate, Western Australia  ·  Saturday, 4 July 2026</w:t>
      </w:r>
    </w:p>
    <w:p>
      <w:pPr>
        <w:spacing w:before="80"/>
        <w:jc w:val="center"/>
      </w:pPr>
      <w:r>
        <w:drawing>
          <wp:inline xmlns:a="http://schemas.openxmlformats.org/drawingml/2006/main" xmlns:pic="http://schemas.openxmlformats.org/drawingml/2006/picture">
            <wp:extent cx="1645920" cy="898668"/>
            <wp:docPr id="1" name="Picture 1"/>
            <wp:cNvGraphicFramePr>
              <a:graphicFrameLocks noChangeAspect="1"/>
            </wp:cNvGraphicFramePr>
            <a:graphic>
              <a:graphicData uri="http://schemas.openxmlformats.org/drawingml/2006/picture">
                <pic:pic>
                  <pic:nvPicPr>
                    <pic:cNvPr id="0" name="SealM-master.png"/>
                    <pic:cNvPicPr/>
                  </pic:nvPicPr>
                  <pic:blipFill>
                    <a:blip r:embed="rId9"/>
                    <a:stretch>
                      <a:fillRect/>
                    </a:stretch>
                  </pic:blipFill>
                  <pic:spPr>
                    <a:xfrm>
                      <a:off x="0" y="0"/>
                      <a:ext cx="1645920" cy="898668"/>
                    </a:xfrm>
                    <a:prstGeom prst="rect"/>
                  </pic:spPr>
                </pic:pic>
              </a:graphicData>
            </a:graphic>
          </wp:inline>
        </w:drawing>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