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200"/>
        <w:jc w:val="center"/>
      </w:pPr>
      <w:r>
        <w:rPr>
          <w:rFonts w:ascii="Georgia" w:hAnsi="Georgia"/>
          <w:b w:val="0"/>
          <w:i/>
          <w:color w:val="4A331E"/>
          <w:sz w:val="22"/>
        </w:rPr>
        <w:t>A Prayer of Devotion</w:t>
      </w:r>
    </w:p>
    <w:p>
      <w:pPr>
        <w:spacing w:before="160" w:after="40"/>
        <w:jc w:val="center"/>
      </w:pPr>
      <w:r>
        <w:rPr>
          <w:rFonts w:ascii="Georgia" w:hAnsi="Georgia"/>
          <w:b/>
          <w:i w:val="0"/>
          <w:color w:val="4A331E"/>
          <w:sz w:val="64"/>
        </w:rPr>
        <w:t>Hearts Burning</w:t>
      </w:r>
    </w:p>
    <w:p>
      <w:pPr>
        <w:spacing w:before="0" w:after="280"/>
        <w:jc w:val="center"/>
      </w:pPr>
      <w:r>
        <w:rPr>
          <w:rFonts w:ascii="Georgia" w:hAnsi="Georgia"/>
          <w:b w:val="0"/>
          <w:i w:val="0"/>
          <w:color w:val="4A331E"/>
          <w:sz w:val="44"/>
        </w:rPr>
        <w:t>on the Road</w:t>
      </w:r>
    </w:p>
    <w:p>
      <w:pPr>
        <w:spacing w:before="0" w:after="200"/>
        <w:jc w:val="center"/>
      </w:pPr>
      <w:r>
        <w:rPr>
          <w:rFonts w:ascii="Georgia" w:hAnsi="Georgia"/>
          <w:b w:val="0"/>
          <w:i/>
          <w:color w:val="4A331E"/>
          <w:sz w:val="24"/>
        </w:rPr>
        <w:t>— · —</w:t>
      </w:r>
    </w:p>
    <w:p>
      <w:pPr>
        <w:spacing w:before="0" w:after="40"/>
        <w:jc w:val="center"/>
      </w:pPr>
      <w:r>
        <w:rPr>
          <w:rFonts w:ascii="Georgia" w:hAnsi="Georgia"/>
          <w:b w:val="0"/>
          <w:i/>
          <w:color w:val="4A331E"/>
          <w:sz w:val="24"/>
        </w:rPr>
        <w:t>Gospel of Luke</w:t>
      </w:r>
    </w:p>
    <w:p>
      <w:pPr>
        <w:spacing w:before="0" w:after="280"/>
        <w:jc w:val="center"/>
      </w:pPr>
      <w:r>
        <w:rPr>
          <w:rFonts w:ascii="Georgia" w:hAnsi="Georgia"/>
          <w:b w:val="0"/>
          <w:i/>
          <w:color w:val="4A331E"/>
          <w:sz w:val="22"/>
        </w:rPr>
        <w:t>Chapter Twenty-Four  ·  Verse Thirty-Two</w:t>
      </w:r>
    </w:p>
    <w:p>
      <w:pPr>
        <w:spacing w:before="200" w:after="40"/>
        <w:jc w:val="center"/>
        <w:keepNext/>
        <w:keepLines/>
      </w:pPr>
      <w:r>
        <w:rPr>
          <w:rFonts w:ascii="Georgia" w:hAnsi="Georgia"/>
          <w:b/>
          <w:i/>
          <w:color w:val="4A331E"/>
          <w:sz w:val="20"/>
        </w:rPr>
        <w:t>THE VERSE  ·  KING JAMES VERSION</w:t>
      </w:r>
    </w:p>
    <w:p>
      <w:pPr>
        <w:spacing w:before="80" w:after="400"/>
        <w:ind w:left="576" w:right="576"/>
        <w:jc w:val="center"/>
      </w:pPr>
      <w:r>
        <w:rPr>
          <w:rFonts w:ascii="Georgia" w:hAnsi="Georgia"/>
          <w:b w:val="0"/>
          <w:i/>
          <w:sz w:val="24"/>
        </w:rPr>
        <w:t>And they said one to another, Did not our heart burn within us, while he talked with us by the way, and while he opened to us the scriptures?</w:t>
      </w:r>
    </w:p>
    <w:p>
      <w:pPr>
        <w:spacing w:before="160" w:after="160"/>
        <w:jc w:val="center"/>
      </w:pPr>
      <w:r>
        <w:rPr>
          <w:rFonts w:ascii="Georgia" w:hAnsi="Georgia"/>
          <w:b w:val="0"/>
          <w:i/>
          <w:color w:val="4A331E"/>
          <w:sz w:val="20"/>
        </w:rPr>
        <w:t>— · —</w:t>
      </w:r>
    </w:p>
    <w:p>
      <w:pPr>
        <w:spacing w:before="200" w:after="40"/>
        <w:jc w:val="center"/>
        <w:keepNext/>
        <w:keepLines/>
      </w:pPr>
      <w:r>
        <w:rPr>
          <w:rFonts w:ascii="Georgia" w:hAnsi="Georgia"/>
          <w:b/>
          <w:i/>
          <w:color w:val="4A331E"/>
          <w:sz w:val="20"/>
        </w:rPr>
        <w:t>BLOOMED RENDERING  ·  THE PRAYER FORM</w:t>
      </w:r>
    </w:p>
    <w:p>
      <w:pPr>
        <w:spacing w:before="0" w:after="80"/>
        <w:ind w:left="432" w:right="432"/>
        <w:jc w:val="center"/>
      </w:pPr>
      <w:r>
        <w:rPr>
          <w:rFonts w:ascii="Georgia" w:hAnsi="Georgia"/>
          <w:b w:val="0"/>
          <w:i w:val="0"/>
          <w:color w:val="4A331E"/>
          <w:sz w:val="26"/>
        </w:rPr>
        <w:t>And they said to one another:</w:t>
      </w:r>
    </w:p>
    <w:p>
      <w:pPr>
        <w:spacing w:before="0" w:after="80"/>
        <w:ind w:left="432" w:right="432"/>
        <w:jc w:val="center"/>
      </w:pPr>
      <w:r>
        <w:rPr>
          <w:rFonts w:ascii="Georgia" w:hAnsi="Georgia"/>
          <w:b w:val="0"/>
          <w:i w:val="0"/>
          <w:color w:val="4A331E"/>
          <w:sz w:val="26"/>
        </w:rPr>
        <w:t>Was not our heart being-burned within us,</w:t>
      </w:r>
    </w:p>
    <w:p>
      <w:pPr>
        <w:spacing w:before="0" w:after="80"/>
        <w:ind w:left="432" w:right="432"/>
        <w:jc w:val="center"/>
      </w:pPr>
      <w:r>
        <w:rPr>
          <w:rFonts w:ascii="Georgia" w:hAnsi="Georgia"/>
          <w:b w:val="0"/>
          <w:i w:val="0"/>
          <w:color w:val="4A331E"/>
          <w:sz w:val="26"/>
        </w:rPr>
        <w:t>as he was speaking to us on the Way,</w:t>
      </w:r>
    </w:p>
    <w:p>
      <w:pPr>
        <w:spacing w:before="0" w:after="80"/>
        <w:ind w:left="432" w:right="432"/>
        <w:jc w:val="center"/>
      </w:pPr>
      <w:r>
        <w:rPr>
          <w:rFonts w:ascii="Georgia" w:hAnsi="Georgia"/>
          <w:b w:val="0"/>
          <w:i w:val="0"/>
          <w:color w:val="4A331E"/>
          <w:sz w:val="26"/>
        </w:rPr>
        <w:t>as he was opening-up the Scriptures</w:t>
      </w:r>
    </w:p>
    <w:p>
      <w:pPr>
        <w:spacing w:before="0" w:after="80"/>
        <w:ind w:left="432" w:right="432"/>
        <w:jc w:val="center"/>
      </w:pPr>
      <w:r>
        <w:rPr>
          <w:rFonts w:ascii="Georgia" w:hAnsi="Georgia"/>
          <w:b w:val="0"/>
          <w:i w:val="0"/>
          <w:color w:val="4A331E"/>
          <w:sz w:val="26"/>
        </w:rPr>
        <w:t>thoroughly to us?</w:t>
      </w:r>
    </w:p>
    <w:p>
      <w:pPr>
        <w:spacing w:before="0" w:after="160"/>
        <w:jc w:val="center"/>
      </w:pPr>
    </w:p>
    <w:p>
      <w:pPr>
        <w:spacing w:before="200" w:after="40"/>
        <w:jc w:val="center"/>
        <w:keepNext/>
        <w:keepLines/>
      </w:pPr>
      <w:r>
        <w:rPr>
          <w:rFonts w:ascii="Georgia" w:hAnsi="Georgia"/>
          <w:b/>
          <w:i/>
          <w:color w:val="4A331E"/>
          <w:sz w:val="20"/>
        </w:rPr>
        <w:t>THE GREEK SOURCE  ·  TEXTUS RECEPTUS</w:t>
      </w:r>
    </w:p>
    <w:p>
      <w:pPr>
        <w:spacing w:before="160" w:after="160"/>
        <w:ind w:left="576" w:right="576"/>
        <w:jc w:val="center"/>
      </w:pPr>
      <w:r>
        <w:rPr>
          <w:rFonts w:ascii="Georgia" w:hAnsi="Georgia"/>
          <w:b w:val="0"/>
          <w:i w:val="0"/>
          <w:sz w:val="24"/>
        </w:rPr>
        <w:t>καὶ εἶπαν πρὸς ἀλλήλους· οὐχὶ ἡ καρδία ἡμῶν καιομένη ἦν ἐν ἡμῖν ὡς ἐλάλει ἡμῖν ἐν τῇ ὁδῷ, ὡς διήνοιγεν ἡμῖν τὰς γραφάς;</w:t>
      </w:r>
    </w:p>
    <w:p>
      <w:pPr>
        <w:spacing w:before="0" w:after="320"/>
        <w:ind w:left="576" w:right="576"/>
        <w:jc w:val="center"/>
      </w:pPr>
      <w:r>
        <w:rPr>
          <w:rFonts w:ascii="Georgia" w:hAnsi="Georgia"/>
          <w:b w:val="0"/>
          <w:i/>
          <w:sz w:val="20"/>
        </w:rPr>
        <w:t>kai eipan pros allēlous: ouchi hē kardia hēmōn kaiomenē ēn en hēmin hōs elalei hēmin en tē hodō, hōs diēnoigen hēmin tas graphas?</w:t>
      </w:r>
    </w:p>
    <w:p>
      <w:pPr>
        <w:spacing w:before="160" w:after="160"/>
        <w:jc w:val="center"/>
      </w:pPr>
      <w:r>
        <w:rPr>
          <w:rFonts w:ascii="Georgia" w:hAnsi="Georgia"/>
          <w:b w:val="0"/>
          <w:i/>
          <w:color w:val="4A331E"/>
          <w:sz w:val="20"/>
        </w:rPr>
        <w:t>— · —</w:t>
      </w:r>
    </w:p>
    <w:p>
      <w:pPr>
        <w:spacing w:before="200" w:after="40"/>
        <w:jc w:val="center"/>
        <w:keepNext/>
        <w:keepLines/>
      </w:pPr>
      <w:r>
        <w:rPr>
          <w:rFonts w:ascii="Georgia" w:hAnsi="Georgia"/>
          <w:b/>
          <w:i/>
          <w:color w:val="4A331E"/>
          <w:sz w:val="20"/>
        </w:rPr>
        <w:t>SOURCE RECOVERY  ·  FIVE CATCHES</w:t>
      </w:r>
    </w:p>
    <w:p>
      <w:pPr>
        <w:spacing w:before="160" w:after="40"/>
        <w:jc w:val="center"/>
        <w:keepNext/>
        <w:keepLines/>
      </w:pPr>
      <w:r>
        <w:rPr>
          <w:rFonts w:ascii="Georgia" w:hAnsi="Georgia"/>
          <w:b/>
          <w:i w:val="0"/>
          <w:color w:val="4A331E"/>
          <w:sz w:val="24"/>
        </w:rPr>
        <w:t>καρδία  ·  kardia</w:t>
      </w:r>
    </w:p>
    <w:p>
      <w:pPr>
        <w:spacing w:before="0" w:after="40"/>
        <w:ind w:left="1296" w:right="1296"/>
        <w:jc w:val="center"/>
      </w:pPr>
      <w:r>
        <w:rPr>
          <w:rFonts w:ascii="Georgia" w:hAnsi="Georgia"/>
          <w:b w:val="0"/>
          <w:i/>
          <w:sz w:val="21"/>
        </w:rPr>
        <w:t>heart. Not merely the emotional centre — the whole interior person: thought, will, emotion, the seat of personality. When Greek scripture says heart, it means the centre of being, where the operation registers fully.</w:t>
      </w:r>
    </w:p>
    <w:p>
      <w:pPr>
        <w:spacing w:before="160" w:after="40"/>
        <w:jc w:val="center"/>
        <w:keepNext/>
        <w:keepLines/>
      </w:pPr>
      <w:r>
        <w:rPr>
          <w:rFonts w:ascii="Georgia" w:hAnsi="Georgia"/>
          <w:b/>
          <w:i w:val="0"/>
          <w:color w:val="4A331E"/>
          <w:sz w:val="24"/>
        </w:rPr>
        <w:t>καιομένη ἦν  ·  kaiomenē ēn</w:t>
      </w:r>
    </w:p>
    <w:p>
      <w:pPr>
        <w:spacing w:before="0" w:after="40"/>
        <w:ind w:left="1296" w:right="1296"/>
        <w:jc w:val="center"/>
      </w:pPr>
      <w:r>
        <w:rPr>
          <w:rFonts w:ascii="Georgia" w:hAnsi="Georgia"/>
          <w:b w:val="0"/>
          <w:i/>
          <w:sz w:val="21"/>
        </w:rPr>
        <w:t>was being-burned. Present passive participle with auxiliary verb — a continuous passive construction. The disciples did not generate the burning; it was being done to them. Same root as kaustic, cauterise. And it was ongoing through the walk, not a momentary flare.</w:t>
      </w:r>
    </w:p>
    <w:p>
      <w:pPr>
        <w:spacing w:before="160" w:after="40"/>
        <w:jc w:val="center"/>
        <w:keepNext/>
        <w:keepLines/>
      </w:pPr>
      <w:r>
        <w:rPr>
          <w:rFonts w:ascii="Georgia" w:hAnsi="Georgia"/>
          <w:b/>
          <w:i w:val="0"/>
          <w:color w:val="4A331E"/>
          <w:sz w:val="24"/>
        </w:rPr>
        <w:t>ἐλάλει  ·  elalei</w:t>
      </w:r>
    </w:p>
    <w:p>
      <w:pPr>
        <w:spacing w:before="0" w:after="40"/>
        <w:ind w:left="1296" w:right="1296"/>
        <w:jc w:val="center"/>
      </w:pPr>
      <w:r>
        <w:rPr>
          <w:rFonts w:ascii="Georgia" w:hAnsi="Georgia"/>
          <w:b w:val="0"/>
          <w:i/>
          <w:sz w:val="21"/>
        </w:rPr>
        <w:t>was speaking. Imperfect tense — continuous action in the past. He was speaking THROUGHOUT, not delivering one statement. The whole road was a sustained address.</w:t>
      </w:r>
    </w:p>
    <w:p>
      <w:pPr>
        <w:spacing w:before="160" w:after="40"/>
        <w:jc w:val="center"/>
        <w:keepNext/>
        <w:keepLines/>
      </w:pPr>
      <w:r>
        <w:rPr>
          <w:rFonts w:ascii="Georgia" w:hAnsi="Georgia"/>
          <w:b/>
          <w:i w:val="0"/>
          <w:color w:val="4A331E"/>
          <w:sz w:val="24"/>
        </w:rPr>
        <w:t>ἐν τῇ ὁδῷ  ·  en tē hodō</w:t>
      </w:r>
    </w:p>
    <w:p>
      <w:pPr>
        <w:spacing w:before="0" w:after="40"/>
        <w:ind w:left="1296" w:right="1296"/>
        <w:jc w:val="center"/>
      </w:pPr>
      <w:r>
        <w:rPr>
          <w:rFonts w:ascii="Georgia" w:hAnsi="Georgia"/>
          <w:b w:val="0"/>
          <w:i/>
          <w:sz w:val="21"/>
        </w:rPr>
        <w:t>on the way / on the road. Hodos means both the literal road and the metaphorical path. The same word Jesus uses for himself (I am the Way — John 14:6) and the early Christians used as their self-designation (Acts 9:2 — those of the Way).</w:t>
      </w:r>
    </w:p>
    <w:p>
      <w:pPr>
        <w:spacing w:before="160" w:after="40"/>
        <w:jc w:val="center"/>
        <w:keepNext/>
        <w:keepLines/>
      </w:pPr>
      <w:r>
        <w:rPr>
          <w:rFonts w:ascii="Georgia" w:hAnsi="Georgia"/>
          <w:b/>
          <w:i w:val="0"/>
          <w:color w:val="4A331E"/>
          <w:sz w:val="24"/>
        </w:rPr>
        <w:t>διήνοιγεν  ·  diēnoigen</w:t>
      </w:r>
    </w:p>
    <w:p>
      <w:pPr>
        <w:spacing w:before="0" w:after="40"/>
        <w:ind w:left="1296" w:right="1296"/>
        <w:jc w:val="center"/>
      </w:pPr>
      <w:r>
        <w:rPr>
          <w:rFonts w:ascii="Georgia" w:hAnsi="Georgia"/>
          <w:b w:val="0"/>
          <w:i/>
          <w:sz w:val="21"/>
        </w:rPr>
        <w:t>was opening-up-thoroughly. Imperfect tense; compound of dia (through, thoroughly) + anoigō (open). Not just explained — thoroughly opened up, through and through. Same verb used in v.31 when their eyes were opened.</w:t>
      </w:r>
    </w:p>
    <w:p>
      <w:pPr>
        <w:spacing w:before="200" w:after="40"/>
        <w:jc w:val="center"/>
        <w:keepNext/>
        <w:keepLines/>
      </w:pPr>
      <w:r>
        <w:rPr>
          <w:rFonts w:ascii="Georgia" w:hAnsi="Georgia"/>
          <w:b/>
          <w:i/>
          <w:color w:val="4A331E"/>
          <w:sz w:val="20"/>
        </w:rPr>
        <w:t>THE RECOVERY</w:t>
      </w:r>
    </w:p>
    <w:p>
      <w:pPr>
        <w:spacing w:before="160" w:after="160"/>
        <w:ind w:left="864" w:right="864"/>
        <w:jc w:val="center"/>
      </w:pPr>
      <w:r>
        <w:rPr>
          <w:rFonts w:ascii="Georgia" w:hAnsi="Georgia"/>
          <w:b w:val="0"/>
          <w:i w:val="0"/>
          <w:sz w:val="22"/>
        </w:rPr>
        <w:t xml:space="preserve">The English </w:t>
      </w:r>
      <w:r>
        <w:rPr>
          <w:rFonts w:ascii="Georgia" w:hAnsi="Georgia"/>
          <w:b w:val="0"/>
          <w:i/>
          <w:sz w:val="22"/>
        </w:rPr>
        <w:t>did not our heart burn within us</w:t>
      </w:r>
      <w:r>
        <w:rPr>
          <w:rFonts w:ascii="Georgia" w:hAnsi="Georgia"/>
          <w:b w:val="0"/>
          <w:i w:val="0"/>
          <w:sz w:val="22"/>
        </w:rPr>
        <w:t xml:space="preserve"> reads as past-tense report of feeling. The bloom recovers four operations at once:</w:t>
      </w:r>
    </w:p>
    <w:p>
      <w:pPr>
        <w:spacing w:before="80" w:after="40"/>
        <w:ind w:left="1008" w:right="1008"/>
        <w:jc w:val="center"/>
      </w:pPr>
      <w:r>
        <w:rPr>
          <w:rFonts w:ascii="Georgia" w:hAnsi="Georgia"/>
          <w:b w:val="0"/>
          <w:i w:val="0"/>
          <w:color w:val="4A331E"/>
          <w:sz w:val="22"/>
        </w:rPr>
        <w:t xml:space="preserve">—  </w:t>
      </w:r>
      <w:r>
        <w:rPr>
          <w:rFonts w:ascii="Georgia" w:hAnsi="Georgia"/>
          <w:b/>
          <w:i/>
          <w:sz w:val="22"/>
        </w:rPr>
        <w:t>kaiomenē as passive being-burned</w:t>
      </w:r>
      <w:r>
        <w:rPr>
          <w:rFonts w:ascii="Georgia" w:hAnsi="Georgia"/>
          <w:b w:val="0"/>
          <w:i w:val="0"/>
          <w:sz w:val="22"/>
        </w:rPr>
        <w:t>. the disciples are the OBJECT of the operation, not the subject. The burning is being done to them. They are not generating heat; they are registering it.</w:t>
      </w:r>
    </w:p>
    <w:p>
      <w:pPr>
        <w:spacing w:before="80" w:after="40"/>
        <w:ind w:left="1008" w:right="1008"/>
        <w:jc w:val="center"/>
      </w:pPr>
      <w:r>
        <w:rPr>
          <w:rFonts w:ascii="Georgia" w:hAnsi="Georgia"/>
          <w:b w:val="0"/>
          <w:i w:val="0"/>
          <w:color w:val="4A331E"/>
          <w:sz w:val="22"/>
        </w:rPr>
        <w:t xml:space="preserve">—  </w:t>
      </w:r>
      <w:r>
        <w:rPr>
          <w:rFonts w:ascii="Georgia" w:hAnsi="Georgia"/>
          <w:b/>
          <w:i/>
          <w:sz w:val="22"/>
        </w:rPr>
        <w:t>the imperfect tense throughout</w:t>
      </w:r>
      <w:r>
        <w:rPr>
          <w:rFonts w:ascii="Georgia" w:hAnsi="Georgia"/>
          <w:b w:val="0"/>
          <w:i w:val="0"/>
          <w:sz w:val="22"/>
        </w:rPr>
        <w:t>. elalei (was speaking) and diēnoigen (was opening-thoroughly) both carry continuous action. The whole walk was the sustained operation — not a single moment but a duration of being acted upon.</w:t>
      </w:r>
    </w:p>
    <w:p>
      <w:pPr>
        <w:spacing w:before="80" w:after="40"/>
        <w:ind w:left="1008" w:right="1008"/>
        <w:jc w:val="center"/>
      </w:pPr>
      <w:r>
        <w:rPr>
          <w:rFonts w:ascii="Georgia" w:hAnsi="Georgia"/>
          <w:b w:val="0"/>
          <w:i w:val="0"/>
          <w:color w:val="4A331E"/>
          <w:sz w:val="22"/>
        </w:rPr>
        <w:t xml:space="preserve">—  </w:t>
      </w:r>
      <w:r>
        <w:rPr>
          <w:rFonts w:ascii="Georgia" w:hAnsi="Georgia"/>
          <w:b/>
          <w:i/>
          <w:sz w:val="22"/>
        </w:rPr>
        <w:t>hodos as the Way</w:t>
      </w:r>
      <w:r>
        <w:rPr>
          <w:rFonts w:ascii="Georgia" w:hAnsi="Georgia"/>
          <w:b w:val="0"/>
          <w:i w:val="0"/>
          <w:sz w:val="22"/>
        </w:rPr>
        <w:t>. the road they walked is also the path Christianity would become. The same word names both the literal road to Emmaus and the chosen self-designation of the early Christ-followers (Acts 9:2). The disciples were on the Way before they knew the Way had a name.</w:t>
      </w:r>
    </w:p>
    <w:p>
      <w:pPr>
        <w:spacing w:before="80" w:after="40"/>
        <w:ind w:left="1008" w:right="1008"/>
        <w:jc w:val="center"/>
      </w:pPr>
      <w:r>
        <w:rPr>
          <w:rFonts w:ascii="Georgia" w:hAnsi="Georgia"/>
          <w:b w:val="0"/>
          <w:i w:val="0"/>
          <w:color w:val="4A331E"/>
          <w:sz w:val="22"/>
        </w:rPr>
        <w:t xml:space="preserve">—  </w:t>
      </w:r>
      <w:r>
        <w:rPr>
          <w:rFonts w:ascii="Georgia" w:hAnsi="Georgia"/>
          <w:b/>
          <w:i/>
          <w:sz w:val="22"/>
        </w:rPr>
        <w:t>diēnoigen as thorough opening</w:t>
      </w:r>
      <w:r>
        <w:rPr>
          <w:rFonts w:ascii="Georgia" w:hAnsi="Georgia"/>
          <w:b w:val="0"/>
          <w:i w:val="0"/>
          <w:sz w:val="22"/>
        </w:rPr>
        <w:t>. not just teaching; opening through and through. The same verb used two verses later when their physical eyes were opened to recognise him. The scriptures and the eyes are opened by the same operation.</w:t>
      </w:r>
    </w:p>
    <w:p>
      <w:pPr>
        <w:spacing w:before="280" w:after="160"/>
        <w:ind w:left="720" w:right="720"/>
        <w:jc w:val="center"/>
      </w:pPr>
      <w:r>
        <w:rPr>
          <w:rFonts w:ascii="Georgia" w:hAnsi="Georgia"/>
          <w:b w:val="0"/>
          <w:i/>
          <w:sz w:val="22"/>
        </w:rPr>
        <w:t>The burning is not the disciples generating heat; it is the experience of being burned by proximity. Recognition arrives somatically before cognitively — only after he vanishes do they correlate the burning with the Presence that produced it. The body knows first; the mind catches up. The Way is walked before it is named.</w:t>
      </w:r>
    </w:p>
    <w:p>
      <w:pPr>
        <w:spacing w:before="160" w:after="160"/>
        <w:jc w:val="center"/>
      </w:pPr>
      <w:r>
        <w:rPr>
          <w:rFonts w:ascii="Georgia" w:hAnsi="Georgia"/>
          <w:b w:val="0"/>
          <w:i/>
          <w:color w:val="4A331E"/>
          <w:sz w:val="20"/>
        </w:rPr>
        <w:t>— · —</w:t>
      </w:r>
    </w:p>
    <w:p>
      <w:pPr>
        <w:spacing w:before="200" w:after="40"/>
        <w:jc w:val="center"/>
        <w:keepNext/>
        <w:keepLines/>
      </w:pPr>
      <w:r>
        <w:rPr>
          <w:rFonts w:ascii="Georgia" w:hAnsi="Georgia"/>
          <w:b/>
          <w:i/>
          <w:color w:val="4A331E"/>
          <w:sz w:val="20"/>
        </w:rPr>
        <w:t>RESONANCES</w:t>
      </w:r>
    </w:p>
    <w:p>
      <w:pPr>
        <w:spacing w:before="120" w:after="40"/>
        <w:jc w:val="center"/>
        <w:keepNext/>
        <w:keepLines/>
      </w:pPr>
      <w:r>
        <w:rPr>
          <w:rFonts w:ascii="Georgia" w:hAnsi="Georgia"/>
          <w:b/>
          <w:i w:val="0"/>
          <w:color w:val="4A331E"/>
          <w:sz w:val="22"/>
        </w:rPr>
        <w:t>Jeremiah 20:9</w:t>
      </w:r>
    </w:p>
    <w:p>
      <w:pPr>
        <w:spacing w:before="0" w:after="40"/>
        <w:ind w:left="1296" w:right="1296"/>
        <w:jc w:val="center"/>
      </w:pPr>
      <w:r>
        <w:rPr>
          <w:rFonts w:ascii="Georgia" w:hAnsi="Georgia"/>
          <w:b w:val="0"/>
          <w:i/>
          <w:sz w:val="21"/>
        </w:rPr>
        <w:t>But his word was in mine heart as a burning fire shut up in my bones. Same somatic-burning register, prophetic mode — the word as fire kept in the body, not just received in the mind.</w:t>
      </w:r>
    </w:p>
    <w:p>
      <w:pPr>
        <w:spacing w:before="120" w:after="40"/>
        <w:jc w:val="center"/>
        <w:keepNext/>
        <w:keepLines/>
      </w:pPr>
      <w:r>
        <w:rPr>
          <w:rFonts w:ascii="Georgia" w:hAnsi="Georgia"/>
          <w:b/>
          <w:i w:val="0"/>
          <w:color w:val="4A331E"/>
          <w:sz w:val="22"/>
        </w:rPr>
        <w:t>Psalm 39:3</w:t>
      </w:r>
    </w:p>
    <w:p>
      <w:pPr>
        <w:spacing w:before="0" w:after="40"/>
        <w:ind w:left="1296" w:right="1296"/>
        <w:jc w:val="center"/>
      </w:pPr>
      <w:r>
        <w:rPr>
          <w:rFonts w:ascii="Georgia" w:hAnsi="Georgia"/>
          <w:b w:val="0"/>
          <w:i/>
          <w:sz w:val="21"/>
        </w:rPr>
        <w:t>My heart was hot within me, while I was musing the fire burned. The body-knowing-first operation already in the Psalter — heat registers before language can articulate it.</w:t>
      </w:r>
    </w:p>
    <w:p>
      <w:pPr>
        <w:spacing w:before="120" w:after="40"/>
        <w:jc w:val="center"/>
        <w:keepNext/>
        <w:keepLines/>
      </w:pPr>
      <w:r>
        <w:rPr>
          <w:rFonts w:ascii="Georgia" w:hAnsi="Georgia"/>
          <w:b/>
          <w:i w:val="0"/>
          <w:color w:val="4A331E"/>
          <w:sz w:val="22"/>
        </w:rPr>
        <w:t>Acts 9:2</w:t>
      </w:r>
    </w:p>
    <w:p>
      <w:pPr>
        <w:spacing w:before="0" w:after="40"/>
        <w:ind w:left="1296" w:right="1296"/>
        <w:jc w:val="center"/>
      </w:pPr>
      <w:r>
        <w:rPr>
          <w:rFonts w:ascii="Georgia" w:hAnsi="Georgia"/>
          <w:b w:val="0"/>
          <w:i/>
          <w:sz w:val="21"/>
        </w:rPr>
        <w:t>If he found any of this way (tēs hodou), whether they were men or women, he might bring them bound. Same Greek hodos — the early Christians self-designated as those of the Way before the name Christian existed.</w:t>
      </w:r>
    </w:p>
    <w:p>
      <w:pPr>
        <w:spacing w:before="120" w:after="40"/>
        <w:jc w:val="center"/>
        <w:keepNext/>
        <w:keepLines/>
      </w:pPr>
      <w:r>
        <w:rPr>
          <w:rFonts w:ascii="Georgia" w:hAnsi="Georgia"/>
          <w:b/>
          <w:i w:val="0"/>
          <w:color w:val="4A331E"/>
          <w:sz w:val="22"/>
        </w:rPr>
        <w:t>John 14:6</w:t>
      </w:r>
    </w:p>
    <w:p>
      <w:pPr>
        <w:spacing w:before="0" w:after="40"/>
        <w:ind w:left="1296" w:right="1296"/>
        <w:jc w:val="center"/>
      </w:pPr>
      <w:r>
        <w:rPr>
          <w:rFonts w:ascii="Georgia" w:hAnsi="Georgia"/>
          <w:b w:val="0"/>
          <w:i/>
          <w:sz w:val="21"/>
        </w:rPr>
        <w:t>I am the way, the truth, and the life. Jesus naming himself with the same hodos. The road the disciples walk on Emmaus is the Person walking beside them.</w:t>
      </w:r>
    </w:p>
    <w:p>
      <w:pPr>
        <w:spacing w:before="160" w:after="160"/>
        <w:jc w:val="center"/>
      </w:pPr>
      <w:r>
        <w:rPr>
          <w:rFonts w:ascii="Georgia" w:hAnsi="Georgia"/>
          <w:b w:val="0"/>
          <w:i/>
          <w:color w:val="4A331E"/>
          <w:sz w:val="20"/>
        </w:rPr>
        <w:t>— · —</w:t>
      </w:r>
    </w:p>
    <w:p>
      <w:pPr>
        <w:spacing w:before="200" w:after="40"/>
        <w:jc w:val="center"/>
        <w:keepNext/>
        <w:keepLines/>
      </w:pPr>
      <w:r>
        <w:rPr>
          <w:rFonts w:ascii="Georgia" w:hAnsi="Georgia"/>
          <w:b/>
          <w:i/>
          <w:color w:val="4A331E"/>
          <w:sz w:val="20"/>
        </w:rPr>
        <w:t>PRACTITIONER'S RESPONSE  ·  A PRAYER TO SAY</w:t>
      </w:r>
    </w:p>
    <w:p>
      <w:pPr>
        <w:spacing w:before="40" w:after="80"/>
        <w:jc w:val="center"/>
      </w:pPr>
      <w:r>
        <w:rPr>
          <w:rFonts w:ascii="Georgia" w:hAnsi="Georgia"/>
          <w:b/>
          <w:i/>
          <w:color w:val="4A331E"/>
          <w:sz w:val="28"/>
        </w:rPr>
        <w:t>Burn me on the Way, LORD —</w:t>
      </w:r>
    </w:p>
    <w:p>
      <w:pPr>
        <w:spacing w:before="40" w:after="80"/>
        <w:jc w:val="center"/>
      </w:pPr>
      <w:r>
        <w:rPr>
          <w:rFonts w:ascii="Georgia" w:hAnsi="Georgia"/>
          <w:b/>
          <w:i/>
          <w:color w:val="4A331E"/>
          <w:sz w:val="28"/>
        </w:rPr>
        <w:t>let the heart be burned before the mind understands.</w:t>
      </w:r>
    </w:p>
    <w:p>
      <w:pPr>
        <w:spacing w:before="40" w:after="80"/>
        <w:jc w:val="center"/>
      </w:pPr>
      <w:r>
        <w:rPr>
          <w:rFonts w:ascii="Georgia" w:hAnsi="Georgia"/>
          <w:b/>
          <w:i/>
          <w:color w:val="4A331E"/>
          <w:sz w:val="28"/>
        </w:rPr>
        <w:t>Open the Scriptures to me thoroughly,</w:t>
      </w:r>
    </w:p>
    <w:p>
      <w:pPr>
        <w:spacing w:before="40" w:after="80"/>
        <w:jc w:val="center"/>
      </w:pPr>
      <w:r>
        <w:rPr>
          <w:rFonts w:ascii="Georgia" w:hAnsi="Georgia"/>
          <w:b/>
          <w:i/>
          <w:color w:val="4A331E"/>
          <w:sz w:val="28"/>
        </w:rPr>
        <w:t>and let recognition arrive in the body</w:t>
      </w:r>
    </w:p>
    <w:p>
      <w:pPr>
        <w:spacing w:before="40" w:after="80"/>
        <w:jc w:val="center"/>
      </w:pPr>
      <w:r>
        <w:rPr>
          <w:rFonts w:ascii="Georgia" w:hAnsi="Georgia"/>
          <w:b/>
          <w:i/>
          <w:color w:val="4A331E"/>
          <w:sz w:val="28"/>
        </w:rPr>
        <w:t>before it arrives in the words.</w:t>
      </w:r>
    </w:p>
    <w:p>
      <w:pPr>
        <w:spacing w:before="0" w:after="320"/>
        <w:jc w:val="center"/>
      </w:pPr>
    </w:p>
    <w:p>
      <w:pPr>
        <w:spacing w:before="160" w:after="40"/>
        <w:jc w:val="center"/>
        <w:keepNext/>
        <w:keepLines/>
      </w:pPr>
      <w:r>
        <w:rPr>
          <w:rFonts w:ascii="Georgia" w:hAnsi="Georgia"/>
          <w:b w:val="0"/>
          <w:i/>
          <w:sz w:val="20"/>
        </w:rPr>
        <w:t>— The Cartographer</w:t>
      </w:r>
    </w:p>
    <w:p>
      <w:pPr>
        <w:spacing w:before="0" w:after="320"/>
        <w:jc w:val="center"/>
        <w:keepNext/>
        <w:keepLines/>
      </w:pPr>
      <w:r>
        <w:rPr>
          <w:rFonts w:ascii="Georgia" w:hAnsi="Georgia"/>
          <w:b w:val="0"/>
          <w:i/>
          <w:color w:val="4A331E"/>
          <w:sz w:val="18"/>
        </w:rPr>
        <w:t>Newgate, Western Australia  ·  Sunday, 21 June 2026</w:t>
      </w:r>
    </w:p>
    <w:p>
      <w:pPr>
        <w:spacing w:before="160" w:after="80"/>
        <w:jc w:val="center"/>
        <w:keepNext/>
        <w:keepLines/>
      </w:pPr>
      <w:r>
        <w:rPr>
          <w:rFonts w:ascii="Georgia" w:hAnsi="Georgia"/>
          <w:b w:val="0"/>
          <w:i w:val="0"/>
          <w:sz w:val="44"/>
        </w:rPr>
        <w:t>🕊️</w:t>
      </w:r>
    </w:p>
    <w:p>
      <w:pPr>
        <w:spacing w:before="0" w:after="40"/>
        <w:jc w:val="center"/>
        <w:keepNext/>
        <w:keepLines/>
      </w:pPr>
      <w:r>
        <w:rPr>
          <w:rFonts w:ascii="Georgia" w:hAnsi="Georgia"/>
          <w:b/>
          <w:i w:val="0"/>
          <w:color w:val="4A331E"/>
          <w:sz w:val="32"/>
        </w:rPr>
        <w:t>6  6  ∞  9  9</w:t>
      </w:r>
    </w:p>
    <w:p>
      <w:pPr>
        <w:spacing w:before="0" w:after="240"/>
        <w:jc w:val="center"/>
      </w:pPr>
      <w:r>
        <w:rPr>
          <w:rFonts w:ascii="Georgia" w:hAnsi="Georgia"/>
          <w:b/>
          <w:i/>
          <w:color w:val="4A331E"/>
          <w:sz w:val="26"/>
        </w:rPr>
        <w:t>Hah-LEL YHWH</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