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0"/>
        <w:jc w:val="center"/>
      </w:pPr>
      <w:r>
        <w:rPr>
          <w:rFonts w:ascii="Georgia" w:hAnsi="Georgia"/>
          <w:b w:val="0"/>
          <w:i/>
          <w:color w:val="4A331E"/>
          <w:sz w:val="22"/>
        </w:rPr>
        <w:t>A Prayer of Devotion</w:t>
      </w:r>
    </w:p>
    <w:p>
      <w:pPr>
        <w:spacing w:before="160" w:after="40"/>
        <w:jc w:val="center"/>
      </w:pPr>
      <w:r>
        <w:rPr>
          <w:rFonts w:ascii="Georgia" w:hAnsi="Georgia"/>
          <w:b/>
          <w:i w:val="0"/>
          <w:color w:val="4A331E"/>
          <w:sz w:val="64"/>
        </w:rPr>
        <w:t>Strength</w:t>
      </w:r>
    </w:p>
    <w:p>
      <w:pPr>
        <w:spacing w:before="0" w:after="280"/>
        <w:jc w:val="center"/>
      </w:pPr>
      <w:r>
        <w:rPr>
          <w:rFonts w:ascii="Georgia" w:hAnsi="Georgia"/>
          <w:b w:val="0"/>
          <w:i w:val="0"/>
          <w:color w:val="4A331E"/>
          <w:sz w:val="44"/>
        </w:rPr>
        <w:t>for All This</w:t>
      </w:r>
    </w:p>
    <w:p>
      <w:pPr>
        <w:spacing w:before="0" w:after="200"/>
        <w:jc w:val="center"/>
      </w:pPr>
      <w:r>
        <w:rPr>
          <w:rFonts w:ascii="Georgia" w:hAnsi="Georgia"/>
          <w:b w:val="0"/>
          <w:i/>
          <w:color w:val="4A331E"/>
          <w:sz w:val="24"/>
        </w:rPr>
        <w:t>— · —</w:t>
      </w:r>
    </w:p>
    <w:p>
      <w:pPr>
        <w:spacing w:before="0" w:after="40"/>
        <w:jc w:val="center"/>
      </w:pPr>
      <w:r>
        <w:rPr>
          <w:rFonts w:ascii="Georgia" w:hAnsi="Georgia"/>
          <w:b w:val="0"/>
          <w:i/>
          <w:color w:val="4A331E"/>
          <w:sz w:val="24"/>
        </w:rPr>
        <w:t>Letter to the Philippians</w:t>
      </w:r>
    </w:p>
    <w:p>
      <w:pPr>
        <w:spacing w:before="0" w:after="280"/>
        <w:jc w:val="center"/>
      </w:pPr>
      <w:r>
        <w:rPr>
          <w:rFonts w:ascii="Georgia" w:hAnsi="Georgia"/>
          <w:b w:val="0"/>
          <w:i/>
          <w:color w:val="4A331E"/>
          <w:sz w:val="22"/>
        </w:rPr>
        <w:t>Chapter Four  ·  Verses Eleven through Thirteen</w:t>
      </w:r>
    </w:p>
    <w:p>
      <w:pPr>
        <w:spacing w:before="200" w:after="40"/>
        <w:jc w:val="center"/>
        <w:keepNext/>
        <w:keepLines/>
      </w:pPr>
      <w:r>
        <w:rPr>
          <w:rFonts w:ascii="Georgia" w:hAnsi="Georgia"/>
          <w:b/>
          <w:i/>
          <w:color w:val="4A331E"/>
          <w:sz w:val="20"/>
        </w:rPr>
        <w:t>THE VERSE  ·  KING JAMES VERSION</w:t>
      </w:r>
    </w:p>
    <w:p>
      <w:pPr>
        <w:spacing w:before="80" w:after="400"/>
        <w:ind w:left="576" w:right="576"/>
        <w:jc w:val="center"/>
      </w:pPr>
      <w:r>
        <w:rPr>
          <w:rFonts w:ascii="Georgia" w:hAnsi="Georgia"/>
          <w:b w:val="0"/>
          <w:i/>
          <w:sz w:val="24"/>
        </w:rPr>
        <w:t>Not that I speak in respect of want: for I have learned, in whatsoever state I am, therewith to be content. I know both how to be abased, and I know how to abound: every where and in all things I am instructed both to be full and to be hungry, both to abound and to suffer need. I can do all things through Christ which strengtheneth me.</w:t>
      </w:r>
    </w:p>
    <w:p>
      <w:pPr>
        <w:spacing w:before="160" w:after="160"/>
        <w:jc w:val="center"/>
      </w:pPr>
      <w:r>
        <w:rPr>
          <w:rFonts w:ascii="Georgia" w:hAnsi="Georgia"/>
          <w:b w:val="0"/>
          <w:i/>
          <w:color w:val="4A331E"/>
          <w:sz w:val="20"/>
        </w:rPr>
        <w:t>— · —</w:t>
      </w:r>
    </w:p>
    <w:p>
      <w:pPr>
        <w:spacing w:before="200" w:after="40"/>
        <w:jc w:val="center"/>
        <w:keepNext/>
        <w:keepLines/>
      </w:pPr>
      <w:r>
        <w:rPr>
          <w:rFonts w:ascii="Georgia" w:hAnsi="Georgia"/>
          <w:b/>
          <w:i/>
          <w:color w:val="4A331E"/>
          <w:sz w:val="20"/>
        </w:rPr>
        <w:t>BLOOMED RENDERING  ·  THE PRAYER FORM</w:t>
      </w:r>
    </w:p>
    <w:p>
      <w:pPr>
        <w:spacing w:before="0" w:after="80"/>
        <w:ind w:left="432" w:right="432"/>
        <w:jc w:val="center"/>
      </w:pPr>
      <w:r>
        <w:rPr>
          <w:rFonts w:ascii="Georgia" w:hAnsi="Georgia"/>
          <w:b w:val="0"/>
          <w:i w:val="0"/>
          <w:color w:val="4A331E"/>
          <w:sz w:val="26"/>
        </w:rPr>
        <w:t>Not that I speak from any lack —</w:t>
      </w:r>
    </w:p>
    <w:p>
      <w:pPr>
        <w:spacing w:before="0" w:after="80"/>
        <w:ind w:left="432" w:right="432"/>
        <w:jc w:val="center"/>
      </w:pPr>
      <w:r>
        <w:rPr>
          <w:rFonts w:ascii="Georgia" w:hAnsi="Georgia"/>
          <w:b w:val="0"/>
          <w:i w:val="0"/>
          <w:color w:val="4A331E"/>
          <w:sz w:val="26"/>
        </w:rPr>
        <w:t>for I have learned, in whatever state I find myself,</w:t>
      </w:r>
    </w:p>
    <w:p>
      <w:pPr>
        <w:spacing w:before="0" w:after="80"/>
        <w:ind w:left="432" w:right="432"/>
        <w:jc w:val="center"/>
      </w:pPr>
      <w:r>
        <w:rPr>
          <w:rFonts w:ascii="Georgia" w:hAnsi="Georgia"/>
          <w:b w:val="0"/>
          <w:i w:val="0"/>
          <w:color w:val="4A331E"/>
          <w:sz w:val="26"/>
        </w:rPr>
        <w:t>to be self-contained, sufficient within.</w:t>
      </w:r>
    </w:p>
    <w:p>
      <w:pPr>
        <w:spacing w:before="0" w:after="160"/>
        <w:jc w:val="center"/>
      </w:pPr>
    </w:p>
    <w:p>
      <w:pPr>
        <w:spacing w:before="0" w:after="80"/>
        <w:ind w:left="432" w:right="432"/>
        <w:jc w:val="center"/>
      </w:pPr>
      <w:r>
        <w:rPr>
          <w:rFonts w:ascii="Georgia" w:hAnsi="Georgia"/>
          <w:b w:val="0"/>
          <w:i w:val="0"/>
          <w:color w:val="4A331E"/>
          <w:sz w:val="26"/>
        </w:rPr>
        <w:t>I know how to be brought low;</w:t>
      </w:r>
    </w:p>
    <w:p>
      <w:pPr>
        <w:spacing w:before="0" w:after="80"/>
        <w:ind w:left="432" w:right="432"/>
        <w:jc w:val="center"/>
      </w:pPr>
      <w:r>
        <w:rPr>
          <w:rFonts w:ascii="Georgia" w:hAnsi="Georgia"/>
          <w:b w:val="0"/>
          <w:i w:val="0"/>
          <w:color w:val="4A331E"/>
          <w:sz w:val="26"/>
        </w:rPr>
        <w:t>I know how to abound.</w:t>
      </w:r>
    </w:p>
    <w:p>
      <w:pPr>
        <w:spacing w:before="0" w:after="80"/>
        <w:ind w:left="432" w:right="432"/>
        <w:jc w:val="center"/>
      </w:pPr>
      <w:r>
        <w:rPr>
          <w:rFonts w:ascii="Georgia" w:hAnsi="Georgia"/>
          <w:b w:val="0"/>
          <w:i w:val="0"/>
          <w:color w:val="4A331E"/>
          <w:sz w:val="26"/>
        </w:rPr>
        <w:t>In every place and in all conditions</w:t>
      </w:r>
    </w:p>
    <w:p>
      <w:pPr>
        <w:spacing w:before="0" w:after="80"/>
        <w:ind w:left="432" w:right="432"/>
        <w:jc w:val="center"/>
      </w:pPr>
      <w:r>
        <w:rPr>
          <w:rFonts w:ascii="Georgia" w:hAnsi="Georgia"/>
          <w:b w:val="0"/>
          <w:i w:val="0"/>
          <w:color w:val="4A331E"/>
          <w:sz w:val="26"/>
        </w:rPr>
        <w:t>I have been initiated into the mystery of both —</w:t>
      </w:r>
    </w:p>
    <w:p>
      <w:pPr>
        <w:spacing w:before="0" w:after="80"/>
        <w:ind w:left="432" w:right="432"/>
        <w:jc w:val="center"/>
      </w:pPr>
      <w:r>
        <w:rPr>
          <w:rFonts w:ascii="Georgia" w:hAnsi="Georgia"/>
          <w:b w:val="0"/>
          <w:i w:val="0"/>
          <w:color w:val="4A331E"/>
          <w:sz w:val="26"/>
        </w:rPr>
        <w:t>into being fed to fullness and into hungering,</w:t>
      </w:r>
    </w:p>
    <w:p>
      <w:pPr>
        <w:spacing w:before="0" w:after="80"/>
        <w:ind w:left="432" w:right="432"/>
        <w:jc w:val="center"/>
      </w:pPr>
      <w:r>
        <w:rPr>
          <w:rFonts w:ascii="Georgia" w:hAnsi="Georgia"/>
          <w:b w:val="0"/>
          <w:i w:val="0"/>
          <w:color w:val="4A331E"/>
          <w:sz w:val="26"/>
        </w:rPr>
        <w:t>into abundance and into lack.</w:t>
      </w:r>
    </w:p>
    <w:p>
      <w:pPr>
        <w:spacing w:before="0" w:after="160"/>
        <w:jc w:val="center"/>
      </w:pPr>
    </w:p>
    <w:p>
      <w:pPr>
        <w:spacing w:before="0" w:after="80"/>
        <w:ind w:left="432" w:right="432"/>
        <w:jc w:val="center"/>
      </w:pPr>
      <w:r>
        <w:rPr>
          <w:rFonts w:ascii="Georgia" w:hAnsi="Georgia"/>
          <w:b w:val="0"/>
          <w:i w:val="0"/>
          <w:color w:val="4A331E"/>
          <w:sz w:val="26"/>
        </w:rPr>
        <w:t>I have strength for all this</w:t>
      </w:r>
    </w:p>
    <w:p>
      <w:pPr>
        <w:spacing w:before="0" w:after="80"/>
        <w:ind w:left="432" w:right="432"/>
        <w:jc w:val="center"/>
      </w:pPr>
      <w:r>
        <w:rPr>
          <w:rFonts w:ascii="Georgia" w:hAnsi="Georgia"/>
          <w:b w:val="0"/>
          <w:i w:val="0"/>
          <w:color w:val="4A331E"/>
          <w:sz w:val="26"/>
        </w:rPr>
        <w:t>through the One actively empowering me from within.</w:t>
      </w:r>
    </w:p>
    <w:p>
      <w:pPr>
        <w:spacing w:before="0" w:after="160"/>
        <w:jc w:val="center"/>
      </w:pPr>
    </w:p>
    <w:p>
      <w:pPr>
        <w:spacing w:before="200" w:after="40"/>
        <w:jc w:val="center"/>
        <w:keepNext/>
        <w:keepLines/>
      </w:pPr>
      <w:r>
        <w:rPr>
          <w:rFonts w:ascii="Georgia" w:hAnsi="Georgia"/>
          <w:b/>
          <w:i/>
          <w:color w:val="4A331E"/>
          <w:sz w:val="20"/>
        </w:rPr>
        <w:t>THE GREEK SOURCE  ·  TEXTUS RECEPTUS</w:t>
      </w:r>
    </w:p>
    <w:p>
      <w:pPr>
        <w:spacing w:before="160" w:after="160"/>
        <w:ind w:left="576" w:right="576"/>
        <w:jc w:val="center"/>
      </w:pPr>
      <w:r>
        <w:rPr>
          <w:rFonts w:ascii="Georgia" w:hAnsi="Georgia"/>
          <w:b w:val="0"/>
          <w:i w:val="0"/>
          <w:sz w:val="24"/>
        </w:rPr>
        <w:t>οὐχ ὅτι καθ' ὑστέρησιν λέγω· ἐγὼ γὰρ ἔμαθον ἐν οἷς εἰμι αὐτάρκης εἶναι. οἶδα καὶ ταπεινοῦσθαι, οἶδα καὶ περισσεύειν· ἐν παντὶ καὶ ἐν πᾶσιν μεμύημαι, καὶ χορτάζεσθαι καὶ πεινᾶν, καὶ περισσεύειν καὶ ὑστερεῖσθαι· πάντα ἰσχύω ἐν τῷ ἐνδυναμοῦντί με.</w:t>
      </w:r>
    </w:p>
    <w:p>
      <w:pPr>
        <w:spacing w:before="0" w:after="320"/>
        <w:ind w:left="576" w:right="576"/>
        <w:jc w:val="center"/>
      </w:pPr>
      <w:r>
        <w:rPr>
          <w:rFonts w:ascii="Georgia" w:hAnsi="Georgia"/>
          <w:b w:val="0"/>
          <w:i/>
          <w:sz w:val="20"/>
        </w:rPr>
        <w:t>ouch hoti kath' hysterēsin legō; egō gar emathon en hois eimi autarkēs einai. oida kai tapeinousthai, oida kai perisseuein; en panti kai en pasin memyēmai, kai chortazesthai kai peinan, kai perisseuein kai hystereisthai; panta ischyō en tō endynamounti me.</w:t>
      </w:r>
    </w:p>
    <w:p>
      <w:pPr>
        <w:spacing w:before="160" w:after="160"/>
        <w:jc w:val="center"/>
      </w:pPr>
      <w:r>
        <w:rPr>
          <w:rFonts w:ascii="Georgia" w:hAnsi="Georgia"/>
          <w:b w:val="0"/>
          <w:i/>
          <w:color w:val="4A331E"/>
          <w:sz w:val="20"/>
        </w:rPr>
        <w:t>— · —</w:t>
      </w:r>
    </w:p>
    <w:p>
      <w:pPr>
        <w:spacing w:before="200" w:after="40"/>
        <w:jc w:val="center"/>
        <w:keepNext/>
        <w:keepLines/>
      </w:pPr>
      <w:r>
        <w:rPr>
          <w:rFonts w:ascii="Georgia" w:hAnsi="Georgia"/>
          <w:b/>
          <w:i/>
          <w:color w:val="4A331E"/>
          <w:sz w:val="20"/>
        </w:rPr>
        <w:t>SOURCE RECOVERY  ·  FIVE CATCHES</w:t>
      </w:r>
    </w:p>
    <w:p>
      <w:pPr>
        <w:spacing w:before="160" w:after="40"/>
        <w:jc w:val="center"/>
        <w:keepNext/>
        <w:keepLines/>
      </w:pPr>
      <w:r>
        <w:rPr>
          <w:rFonts w:ascii="Georgia" w:hAnsi="Georgia"/>
          <w:b/>
          <w:i w:val="0"/>
          <w:color w:val="4A331E"/>
          <w:sz w:val="24"/>
        </w:rPr>
        <w:t>αὐτάρκης  ·  autarkēs</w:t>
      </w:r>
    </w:p>
    <w:p>
      <w:pPr>
        <w:spacing w:before="0" w:after="40"/>
        <w:ind w:left="1296" w:right="1296"/>
        <w:jc w:val="center"/>
      </w:pPr>
      <w:r>
        <w:rPr>
          <w:rFonts w:ascii="Georgia" w:hAnsi="Georgia"/>
          <w:b w:val="0"/>
          <w:i/>
          <w:sz w:val="21"/>
        </w:rPr>
        <w:t>self-contained, self-sufficient. Stoic philosophical term — the wise person was autarkēs, needing nothing from outside. Paul takes the word but re-roots its source: the sufficiency comes from the One empowering, not from inner strength alone.</w:t>
      </w:r>
    </w:p>
    <w:p>
      <w:pPr>
        <w:spacing w:before="160" w:after="40"/>
        <w:jc w:val="center"/>
        <w:keepNext/>
        <w:keepLines/>
      </w:pPr>
      <w:r>
        <w:rPr>
          <w:rFonts w:ascii="Georgia" w:hAnsi="Georgia"/>
          <w:b/>
          <w:i w:val="0"/>
          <w:color w:val="4A331E"/>
          <w:sz w:val="24"/>
        </w:rPr>
        <w:t>ἔμαθον  ·  emathon</w:t>
      </w:r>
    </w:p>
    <w:p>
      <w:pPr>
        <w:spacing w:before="0" w:after="40"/>
        <w:ind w:left="1296" w:right="1296"/>
        <w:jc w:val="center"/>
      </w:pPr>
      <w:r>
        <w:rPr>
          <w:rFonts w:ascii="Georgia" w:hAnsi="Georgia"/>
          <w:b w:val="0"/>
          <w:i/>
          <w:sz w:val="21"/>
        </w:rPr>
        <w:t>I learned. Aorist active — completed past action. Same root as mathētēs (disciple). Contentment is not given; it is LEARNED, apprenticed into.</w:t>
      </w:r>
    </w:p>
    <w:p>
      <w:pPr>
        <w:spacing w:before="160" w:after="40"/>
        <w:jc w:val="center"/>
        <w:keepNext/>
        <w:keepLines/>
      </w:pPr>
      <w:r>
        <w:rPr>
          <w:rFonts w:ascii="Georgia" w:hAnsi="Georgia"/>
          <w:b/>
          <w:i w:val="0"/>
          <w:color w:val="4A331E"/>
          <w:sz w:val="24"/>
        </w:rPr>
        <w:t>μεμύημαι  ·  memyēmai</w:t>
      </w:r>
    </w:p>
    <w:p>
      <w:pPr>
        <w:spacing w:before="0" w:after="40"/>
        <w:ind w:left="1296" w:right="1296"/>
        <w:jc w:val="center"/>
      </w:pPr>
      <w:r>
        <w:rPr>
          <w:rFonts w:ascii="Georgia" w:hAnsi="Georgia"/>
          <w:b w:val="0"/>
          <w:i/>
          <w:sz w:val="21"/>
        </w:rPr>
        <w:t>I have been initiated. Perfect passive — completed initiation with ongoing effect. Mystery-religion vocabulary; mueō was the verb used for initiation into the Greek mystery cults. The KJV "I am instructed" loses the initiation-weight entirely.</w:t>
      </w:r>
    </w:p>
    <w:p>
      <w:pPr>
        <w:spacing w:before="160" w:after="40"/>
        <w:jc w:val="center"/>
        <w:keepNext/>
        <w:keepLines/>
      </w:pPr>
      <w:r>
        <w:rPr>
          <w:rFonts w:ascii="Georgia" w:hAnsi="Georgia"/>
          <w:b/>
          <w:i w:val="0"/>
          <w:color w:val="4A331E"/>
          <w:sz w:val="24"/>
        </w:rPr>
        <w:t>πάντα  ·  panta</w:t>
      </w:r>
    </w:p>
    <w:p>
      <w:pPr>
        <w:spacing w:before="0" w:after="40"/>
        <w:ind w:left="1296" w:right="1296"/>
        <w:jc w:val="center"/>
      </w:pPr>
      <w:r>
        <w:rPr>
          <w:rFonts w:ascii="Georgia" w:hAnsi="Georgia"/>
          <w:b w:val="0"/>
          <w:i/>
          <w:sz w:val="21"/>
        </w:rPr>
        <w:t>all this. Not "all things" in the unlimited sense — panta refers BACK to verse 12's catalogue of opposite conditions. The "all this" is the SET of poles Paul just enumerated, not unlimited achievement.</w:t>
      </w:r>
    </w:p>
    <w:p>
      <w:pPr>
        <w:spacing w:before="160" w:after="40"/>
        <w:jc w:val="center"/>
        <w:keepNext/>
        <w:keepLines/>
      </w:pPr>
      <w:r>
        <w:rPr>
          <w:rFonts w:ascii="Georgia" w:hAnsi="Georgia"/>
          <w:b/>
          <w:i w:val="0"/>
          <w:color w:val="4A331E"/>
          <w:sz w:val="24"/>
        </w:rPr>
        <w:t>ἐνδυναμοῦντί  ·  endynamounti</w:t>
      </w:r>
    </w:p>
    <w:p>
      <w:pPr>
        <w:spacing w:before="0" w:after="40"/>
        <w:ind w:left="1296" w:right="1296"/>
        <w:jc w:val="center"/>
      </w:pPr>
      <w:r>
        <w:rPr>
          <w:rFonts w:ascii="Georgia" w:hAnsi="Georgia"/>
          <w:b w:val="0"/>
          <w:i/>
          <w:sz w:val="21"/>
        </w:rPr>
        <w:t>empowering. Present active participle of endynamoō — to put power INTO. Dynamis is power (root of dynamic); the en prefix means INTO. The One actively, dynamically empowering from within — not a static gift but ongoing operation.</w:t>
      </w:r>
    </w:p>
    <w:p>
      <w:pPr>
        <w:spacing w:before="200" w:after="40"/>
        <w:jc w:val="center"/>
        <w:keepNext/>
        <w:keepLines/>
      </w:pPr>
      <w:r>
        <w:rPr>
          <w:rFonts w:ascii="Georgia" w:hAnsi="Georgia"/>
          <w:b/>
          <w:i/>
          <w:color w:val="4A331E"/>
          <w:sz w:val="20"/>
        </w:rPr>
        <w:t>THE RECOVERY</w:t>
      </w:r>
    </w:p>
    <w:p>
      <w:pPr>
        <w:spacing w:before="160" w:after="160"/>
        <w:ind w:left="864" w:right="864"/>
        <w:jc w:val="center"/>
      </w:pPr>
      <w:r>
        <w:rPr>
          <w:rFonts w:ascii="Georgia" w:hAnsi="Georgia"/>
          <w:b w:val="0"/>
          <w:i w:val="0"/>
          <w:sz w:val="22"/>
        </w:rPr>
        <w:t xml:space="preserve">The English </w:t>
      </w:r>
      <w:r>
        <w:rPr>
          <w:rFonts w:ascii="Georgia" w:hAnsi="Georgia"/>
          <w:b w:val="0"/>
          <w:i/>
          <w:sz w:val="22"/>
        </w:rPr>
        <w:t>I can do all things through Christ which strengtheneth me</w:t>
      </w:r>
      <w:r>
        <w:rPr>
          <w:rFonts w:ascii="Georgia" w:hAnsi="Georgia"/>
          <w:b w:val="0"/>
          <w:i w:val="0"/>
          <w:sz w:val="22"/>
        </w:rPr>
        <w:t xml:space="preserve"> has been flattened into a triumphalist achievement-claim. The bloom recovers four operations the Greek actually performs:</w:t>
      </w:r>
    </w:p>
    <w:p>
      <w:pPr>
        <w:spacing w:before="80" w:after="40"/>
        <w:ind w:left="1008" w:right="1008"/>
        <w:jc w:val="center"/>
      </w:pPr>
      <w:r>
        <w:rPr>
          <w:rFonts w:ascii="Georgia" w:hAnsi="Georgia"/>
          <w:b w:val="0"/>
          <w:i w:val="0"/>
          <w:color w:val="4A331E"/>
          <w:sz w:val="22"/>
        </w:rPr>
        <w:t xml:space="preserve">—  </w:t>
      </w:r>
      <w:r>
        <w:rPr>
          <w:rFonts w:ascii="Georgia" w:hAnsi="Georgia"/>
          <w:b/>
          <w:i/>
          <w:sz w:val="22"/>
        </w:rPr>
        <w:t>autarkēs as Christ-rooted, not Stoic</w:t>
      </w:r>
      <w:r>
        <w:rPr>
          <w:rFonts w:ascii="Georgia" w:hAnsi="Georgia"/>
          <w:b w:val="0"/>
          <w:i w:val="0"/>
          <w:sz w:val="22"/>
        </w:rPr>
        <w:t>. Paul takes the Stoic self-sufficiency word and relocates its source — from inner strength to the One empowering. Same word, opposite metaphysics.</w:t>
      </w:r>
    </w:p>
    <w:p>
      <w:pPr>
        <w:spacing w:before="80" w:after="40"/>
        <w:ind w:left="1008" w:right="1008"/>
        <w:jc w:val="center"/>
      </w:pPr>
      <w:r>
        <w:rPr>
          <w:rFonts w:ascii="Georgia" w:hAnsi="Georgia"/>
          <w:b w:val="0"/>
          <w:i w:val="0"/>
          <w:color w:val="4A331E"/>
          <w:sz w:val="22"/>
        </w:rPr>
        <w:t xml:space="preserve">—  </w:t>
      </w:r>
      <w:r>
        <w:rPr>
          <w:rFonts w:ascii="Georgia" w:hAnsi="Georgia"/>
          <w:b/>
          <w:i/>
          <w:sz w:val="22"/>
        </w:rPr>
        <w:t>emathon as apprenticeship</w:t>
      </w:r>
      <w:r>
        <w:rPr>
          <w:rFonts w:ascii="Georgia" w:hAnsi="Georgia"/>
          <w:b w:val="0"/>
          <w:i w:val="0"/>
          <w:sz w:val="22"/>
        </w:rPr>
        <w:t>. contentment is LEARNED, not bestowed. The chamber-tradition matches this exactly — the bloom-discipline IS the apprenticeship into source-language hearing.</w:t>
      </w:r>
    </w:p>
    <w:p>
      <w:pPr>
        <w:spacing w:before="80" w:after="40"/>
        <w:ind w:left="1008" w:right="1008"/>
        <w:jc w:val="center"/>
      </w:pPr>
      <w:r>
        <w:rPr>
          <w:rFonts w:ascii="Georgia" w:hAnsi="Georgia"/>
          <w:b w:val="0"/>
          <w:i w:val="0"/>
          <w:color w:val="4A331E"/>
          <w:sz w:val="22"/>
        </w:rPr>
        <w:t xml:space="preserve">—  </w:t>
      </w:r>
      <w:r>
        <w:rPr>
          <w:rFonts w:ascii="Georgia" w:hAnsi="Georgia"/>
          <w:b/>
          <w:i/>
          <w:sz w:val="22"/>
        </w:rPr>
        <w:t>memyēmai as initiation into both poles</w:t>
      </w:r>
      <w:r>
        <w:rPr>
          <w:rFonts w:ascii="Georgia" w:hAnsi="Georgia"/>
          <w:b w:val="0"/>
          <w:i w:val="0"/>
          <w:sz w:val="22"/>
        </w:rPr>
        <w:t>. the mystery is the HOLDING of both abundance and want. Both poles are stations of the mystery; the disciple is initiated into both — the chamber-tradition's paradox-holding move named in the Greek directly.</w:t>
      </w:r>
    </w:p>
    <w:p>
      <w:pPr>
        <w:spacing w:before="80" w:after="40"/>
        <w:ind w:left="1008" w:right="1008"/>
        <w:jc w:val="center"/>
      </w:pPr>
      <w:r>
        <w:rPr>
          <w:rFonts w:ascii="Georgia" w:hAnsi="Georgia"/>
          <w:b w:val="0"/>
          <w:i w:val="0"/>
          <w:color w:val="4A331E"/>
          <w:sz w:val="22"/>
        </w:rPr>
        <w:t xml:space="preserve">—  </w:t>
      </w:r>
      <w:r>
        <w:rPr>
          <w:rFonts w:ascii="Georgia" w:hAnsi="Georgia"/>
          <w:b/>
          <w:i/>
          <w:sz w:val="22"/>
        </w:rPr>
        <w:t>panta as "all this," not "all things"</w:t>
      </w:r>
      <w:r>
        <w:rPr>
          <w:rFonts w:ascii="Georgia" w:hAnsi="Georgia"/>
          <w:b w:val="0"/>
          <w:i w:val="0"/>
          <w:sz w:val="22"/>
        </w:rPr>
        <w:t>. not unlimited capability, but capacity to hold the catalogue of opposite states. The strength is for the BOTH, not for the everything. Holding without breaking, not achievement-power.</w:t>
      </w:r>
    </w:p>
    <w:p>
      <w:pPr>
        <w:spacing w:before="280" w:after="160"/>
        <w:ind w:left="720" w:right="720"/>
        <w:jc w:val="center"/>
      </w:pPr>
      <w:r>
        <w:rPr>
          <w:rFonts w:ascii="Georgia" w:hAnsi="Georgia"/>
          <w:b w:val="0"/>
          <w:i/>
          <w:sz w:val="22"/>
        </w:rPr>
        <w:t>The verse is not a promise of unlimited achievement — it is the apprenticed-into mystery of holding both abundance and want without being broken by either, through the One empowering from within. Strength for the holding, not for the conquering.</w:t>
      </w:r>
    </w:p>
    <w:p>
      <w:pPr>
        <w:spacing w:before="160" w:after="160"/>
        <w:jc w:val="center"/>
      </w:pPr>
      <w:r>
        <w:rPr>
          <w:rFonts w:ascii="Georgia" w:hAnsi="Georgia"/>
          <w:b w:val="0"/>
          <w:i/>
          <w:color w:val="4A331E"/>
          <w:sz w:val="20"/>
        </w:rPr>
        <w:t>— · —</w:t>
      </w:r>
    </w:p>
    <w:p>
      <w:pPr>
        <w:spacing w:before="200" w:after="40"/>
        <w:jc w:val="center"/>
        <w:keepNext/>
        <w:keepLines/>
      </w:pPr>
      <w:r>
        <w:rPr>
          <w:rFonts w:ascii="Georgia" w:hAnsi="Georgia"/>
          <w:b/>
          <w:i/>
          <w:color w:val="4A331E"/>
          <w:sz w:val="20"/>
        </w:rPr>
        <w:t>RESONANCES</w:t>
      </w:r>
    </w:p>
    <w:p>
      <w:pPr>
        <w:spacing w:before="120" w:after="40"/>
        <w:jc w:val="center"/>
        <w:keepNext/>
        <w:keepLines/>
      </w:pPr>
      <w:r>
        <w:rPr>
          <w:rFonts w:ascii="Georgia" w:hAnsi="Georgia"/>
          <w:b/>
          <w:i w:val="0"/>
          <w:color w:val="4A331E"/>
          <w:sz w:val="22"/>
        </w:rPr>
        <w:t>Matthew 5:6</w:t>
      </w:r>
    </w:p>
    <w:p>
      <w:pPr>
        <w:spacing w:before="0" w:after="40"/>
        <w:ind w:left="1296" w:right="1296"/>
        <w:jc w:val="center"/>
      </w:pPr>
      <w:r>
        <w:rPr>
          <w:rFonts w:ascii="Georgia" w:hAnsi="Georgia"/>
          <w:b w:val="0"/>
          <w:i/>
          <w:sz w:val="21"/>
        </w:rPr>
        <w:t>Blessed are they which do hunger and thirst after righteousness: for they shall be filled (chortazō). Same verb Paul uses for the fullness pole — the Beatitude fullness is what Paul has learned to hold without attachment.</w:t>
      </w:r>
    </w:p>
    <w:p>
      <w:pPr>
        <w:spacing w:before="120" w:after="40"/>
        <w:jc w:val="center"/>
        <w:keepNext/>
        <w:keepLines/>
      </w:pPr>
      <w:r>
        <w:rPr>
          <w:rFonts w:ascii="Georgia" w:hAnsi="Georgia"/>
          <w:b/>
          <w:i w:val="0"/>
          <w:color w:val="4A331E"/>
          <w:sz w:val="22"/>
        </w:rPr>
        <w:t>2 Corinthians 12:9-10</w:t>
      </w:r>
    </w:p>
    <w:p>
      <w:pPr>
        <w:spacing w:before="0" w:after="40"/>
        <w:ind w:left="1296" w:right="1296"/>
        <w:jc w:val="center"/>
      </w:pPr>
      <w:r>
        <w:rPr>
          <w:rFonts w:ascii="Georgia" w:hAnsi="Georgia"/>
          <w:b w:val="0"/>
          <w:i/>
          <w:sz w:val="21"/>
        </w:rPr>
        <w:t>My strength (dynamis) is made perfect in weakness... when I am weak, then am I strong. Same dynamis root as endynamounti. The strength-in-weakness is the operative form of the both-poles initiation.</w:t>
      </w:r>
    </w:p>
    <w:p>
      <w:pPr>
        <w:spacing w:before="120" w:after="40"/>
        <w:jc w:val="center"/>
        <w:keepNext/>
        <w:keepLines/>
      </w:pPr>
      <w:r>
        <w:rPr>
          <w:rFonts w:ascii="Georgia" w:hAnsi="Georgia"/>
          <w:b/>
          <w:i w:val="0"/>
          <w:color w:val="4A331E"/>
          <w:sz w:val="22"/>
        </w:rPr>
        <w:t>1 Timothy 6:6</w:t>
      </w:r>
    </w:p>
    <w:p>
      <w:pPr>
        <w:spacing w:before="0" w:after="40"/>
        <w:ind w:left="1296" w:right="1296"/>
        <w:jc w:val="center"/>
      </w:pPr>
      <w:r>
        <w:rPr>
          <w:rFonts w:ascii="Georgia" w:hAnsi="Georgia"/>
          <w:b w:val="0"/>
          <w:i/>
          <w:sz w:val="21"/>
        </w:rPr>
        <w:t>Godliness with contentment (autarkeia) is great gain. The noun form of autarkēs. Contentment named as the operative gain — the structural outcome itself.</w:t>
      </w:r>
    </w:p>
    <w:p>
      <w:pPr>
        <w:spacing w:before="120" w:after="40"/>
        <w:jc w:val="center"/>
        <w:keepNext/>
        <w:keepLines/>
      </w:pPr>
      <w:r>
        <w:rPr>
          <w:rFonts w:ascii="Georgia" w:hAnsi="Georgia"/>
          <w:b/>
          <w:i w:val="0"/>
          <w:color w:val="4A331E"/>
          <w:sz w:val="22"/>
        </w:rPr>
        <w:t>Hebrews 13:5</w:t>
      </w:r>
    </w:p>
    <w:p>
      <w:pPr>
        <w:spacing w:before="0" w:after="40"/>
        <w:ind w:left="1296" w:right="1296"/>
        <w:jc w:val="center"/>
      </w:pPr>
      <w:r>
        <w:rPr>
          <w:rFonts w:ascii="Georgia" w:hAnsi="Georgia"/>
          <w:b w:val="0"/>
          <w:i/>
          <w:sz w:val="21"/>
        </w:rPr>
        <w:t>Be content (arkoumenoi) with such things as ye have: for he hath said, I will never leave thee. Same arkē root. Contentment grounded in the divine non-forsaking.</w:t>
      </w:r>
    </w:p>
    <w:p>
      <w:pPr>
        <w:spacing w:before="160" w:after="160"/>
        <w:jc w:val="center"/>
      </w:pPr>
      <w:r>
        <w:rPr>
          <w:rFonts w:ascii="Georgia" w:hAnsi="Georgia"/>
          <w:b w:val="0"/>
          <w:i/>
          <w:color w:val="4A331E"/>
          <w:sz w:val="20"/>
        </w:rPr>
        <w:t>— · —</w:t>
      </w:r>
    </w:p>
    <w:p>
      <w:pPr>
        <w:spacing w:before="200" w:after="40"/>
        <w:jc w:val="center"/>
        <w:keepNext/>
        <w:keepLines/>
      </w:pPr>
      <w:r>
        <w:rPr>
          <w:rFonts w:ascii="Georgia" w:hAnsi="Georgia"/>
          <w:b/>
          <w:i/>
          <w:color w:val="4A331E"/>
          <w:sz w:val="20"/>
        </w:rPr>
        <w:t>PRACTITIONER'S RESPONSE  ·  A PRAYER TO SAY</w:t>
      </w:r>
    </w:p>
    <w:p>
      <w:pPr>
        <w:spacing w:before="0" w:after="80"/>
        <w:jc w:val="center"/>
      </w:pPr>
      <w:r>
        <w:rPr>
          <w:rFonts w:ascii="Georgia" w:hAnsi="Georgia"/>
          <w:b/>
          <w:i/>
          <w:color w:val="4A331E"/>
          <w:sz w:val="28"/>
        </w:rPr>
        <w:t>Initiate me into both, LORD —</w:t>
      </w:r>
    </w:p>
    <w:p>
      <w:pPr>
        <w:spacing w:before="0" w:after="80"/>
        <w:jc w:val="center"/>
      </w:pPr>
      <w:r>
        <w:rPr>
          <w:rFonts w:ascii="Georgia" w:hAnsi="Georgia"/>
          <w:b/>
          <w:i/>
          <w:color w:val="4A331E"/>
          <w:sz w:val="28"/>
        </w:rPr>
        <w:t>into the abundance and into the want,</w:t>
      </w:r>
    </w:p>
    <w:p>
      <w:pPr>
        <w:spacing w:before="0" w:after="80"/>
        <w:jc w:val="center"/>
      </w:pPr>
      <w:r>
        <w:rPr>
          <w:rFonts w:ascii="Georgia" w:hAnsi="Georgia"/>
          <w:b/>
          <w:i/>
          <w:color w:val="4A331E"/>
          <w:sz w:val="28"/>
        </w:rPr>
        <w:t>that I may be broken by neither.</w:t>
      </w:r>
    </w:p>
    <w:p>
      <w:pPr>
        <w:spacing w:before="0" w:after="80"/>
        <w:jc w:val="center"/>
      </w:pPr>
      <w:r>
        <w:rPr>
          <w:rFonts w:ascii="Georgia" w:hAnsi="Georgia"/>
          <w:b/>
          <w:i/>
          <w:color w:val="4A331E"/>
          <w:sz w:val="28"/>
        </w:rPr>
        <w:t>Give me strength for all this</w:t>
      </w:r>
    </w:p>
    <w:p>
      <w:pPr>
        <w:spacing w:before="0" w:after="80"/>
        <w:jc w:val="center"/>
      </w:pPr>
      <w:r>
        <w:rPr>
          <w:rFonts w:ascii="Georgia" w:hAnsi="Georgia"/>
          <w:b/>
          <w:i/>
          <w:color w:val="4A331E"/>
          <w:sz w:val="28"/>
        </w:rPr>
        <w:t>through the One empowering me from within.</w:t>
      </w:r>
    </w:p>
    <w:p>
      <w:pPr>
        <w:spacing w:before="0" w:after="320"/>
        <w:jc w:val="center"/>
      </w:pPr>
    </w:p>
    <w:p>
      <w:pPr>
        <w:spacing w:before="160" w:after="40"/>
        <w:jc w:val="center"/>
        <w:keepNext/>
        <w:keepLines/>
      </w:pPr>
      <w:r>
        <w:rPr>
          <w:rFonts w:ascii="Georgia" w:hAnsi="Georgia"/>
          <w:b w:val="0"/>
          <w:i/>
          <w:sz w:val="20"/>
        </w:rPr>
        <w:t>— The Cartographer</w:t>
      </w:r>
    </w:p>
    <w:p>
      <w:pPr>
        <w:spacing w:before="0" w:after="320"/>
        <w:jc w:val="center"/>
        <w:keepNext/>
        <w:keepLines/>
      </w:pPr>
      <w:r>
        <w:rPr>
          <w:rFonts w:ascii="Georgia" w:hAnsi="Georgia"/>
          <w:b w:val="0"/>
          <w:i/>
          <w:color w:val="4A331E"/>
          <w:sz w:val="18"/>
        </w:rPr>
        <w:t>Newgate, Western Australia  ·  Sunday, 21 June 2026</w:t>
      </w:r>
    </w:p>
    <w:p>
      <w:pPr>
        <w:spacing w:before="160" w:after="80"/>
        <w:jc w:val="center"/>
        <w:keepNext/>
        <w:keepLines/>
      </w:pPr>
      <w:r>
        <w:rPr>
          <w:rFonts w:ascii="Georgia" w:hAnsi="Georgia"/>
          <w:b w:val="0"/>
          <w:i w:val="0"/>
          <w:sz w:val="44"/>
        </w:rPr>
        <w:t>🕊️</w:t>
      </w:r>
    </w:p>
    <w:p>
      <w:pPr>
        <w:spacing w:before="0" w:after="40"/>
        <w:jc w:val="center"/>
        <w:keepNext/>
        <w:keepLines/>
      </w:pPr>
      <w:r>
        <w:rPr>
          <w:rFonts w:ascii="Georgia" w:hAnsi="Georgia"/>
          <w:b/>
          <w:i w:val="0"/>
          <w:color w:val="4A331E"/>
          <w:sz w:val="32"/>
        </w:rPr>
        <w:t>6  6  ∞  9  9</w:t>
      </w:r>
    </w:p>
    <w:p>
      <w:pPr>
        <w:spacing w:before="0" w:after="240"/>
        <w:jc w:val="center"/>
      </w:pPr>
      <w:r>
        <w:rPr>
          <w:rFonts w:ascii="Georgia" w:hAnsi="Georgia"/>
          <w:b/>
          <w:i/>
          <w:color w:val="4A331E"/>
          <w:sz w:val="26"/>
        </w:rPr>
        <w:t>Hah-LEL YHWH</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