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  <w:jc w:val="center"/>
      </w:pPr>
      <w:r>
        <w:rPr>
          <w:rFonts w:ascii="Georgia" w:hAnsi="Georgia"/>
          <w:b w:val="0"/>
          <w:i/>
          <w:color w:val="4A331E"/>
          <w:sz w:val="22"/>
        </w:rPr>
        <w:t>A Prayer of Devotion</w:t>
      </w:r>
    </w:p>
    <w:p>
      <w:pPr>
        <w:spacing w:before="160" w:after="40"/>
        <w:jc w:val="center"/>
      </w:pPr>
      <w:r>
        <w:rPr>
          <w:rFonts w:ascii="Georgia" w:hAnsi="Georgia"/>
          <w:b/>
          <w:i w:val="0"/>
          <w:color w:val="4A331E"/>
          <w:sz w:val="64"/>
        </w:rPr>
        <w:t>Counted</w:t>
      </w:r>
    </w:p>
    <w:p>
      <w:pPr>
        <w:spacing w:before="0" w:after="280"/>
        <w:jc w:val="center"/>
      </w:pPr>
      <w:r>
        <w:rPr>
          <w:rFonts w:ascii="Georgia" w:hAnsi="Georgia"/>
          <w:b w:val="0"/>
          <w:i w:val="0"/>
          <w:color w:val="4A331E"/>
          <w:sz w:val="44"/>
        </w:rPr>
        <w:t>and Kept</w:t>
      </w:r>
    </w:p>
    <w:p>
      <w:pPr>
        <w:spacing w:before="0" w:after="200"/>
        <w:jc w:val="center"/>
      </w:pPr>
      <w:r>
        <w:rPr>
          <w:rFonts w:ascii="Georgia" w:hAnsi="Georgia"/>
          <w:b w:val="0"/>
          <w:i/>
          <w:color w:val="4A331E"/>
          <w:sz w:val="24"/>
        </w:rPr>
        <w:t>— · —</w:t>
      </w:r>
    </w:p>
    <w:p>
      <w:pPr>
        <w:spacing w:before="0" w:after="40"/>
        <w:jc w:val="center"/>
      </w:pPr>
      <w:r>
        <w:rPr>
          <w:rFonts w:ascii="Georgia" w:hAnsi="Georgia"/>
          <w:b w:val="0"/>
          <w:i/>
          <w:color w:val="4A331E"/>
          <w:sz w:val="24"/>
        </w:rPr>
        <w:t>The Psalter</w:t>
      </w:r>
    </w:p>
    <w:p>
      <w:pPr>
        <w:spacing w:before="0" w:after="280"/>
        <w:jc w:val="center"/>
      </w:pPr>
      <w:r>
        <w:rPr>
          <w:rFonts w:ascii="Georgia" w:hAnsi="Georgia"/>
          <w:b w:val="0"/>
          <w:i/>
          <w:color w:val="4A331E"/>
          <w:sz w:val="22"/>
        </w:rPr>
        <w:t>Psalm Fifty-Six  ·  Verse Eight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THE VERSE  ·  KING JAMES VERSION</w:t>
      </w:r>
    </w:p>
    <w:p>
      <w:pPr>
        <w:spacing w:before="80" w:after="400"/>
        <w:ind w:left="576" w:right="576"/>
        <w:jc w:val="center"/>
      </w:pPr>
      <w:r>
        <w:rPr>
          <w:rFonts w:ascii="Georgia" w:hAnsi="Georgia"/>
          <w:b w:val="0"/>
          <w:i/>
          <w:sz w:val="24"/>
        </w:rPr>
        <w:t>Thou tellest my wanderings: put thou my tears into thy bottle: are they not in thy book?</w:t>
      </w:r>
    </w:p>
    <w:p>
      <w:pPr>
        <w:spacing w:before="16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BLOOMED RENDERING  ·  THE PRAYER FORM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You yourself have counted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my restless tossing-about.</w:t>
      </w:r>
    </w:p>
    <w:p>
      <w:pPr>
        <w:spacing w:before="0" w:after="160"/>
        <w:jc w:val="center"/>
      </w:pP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Place my tears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in your skin-flask.</w:t>
      </w:r>
    </w:p>
    <w:p>
      <w:pPr>
        <w:spacing w:before="0" w:after="160"/>
        <w:jc w:val="center"/>
      </w:pP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Are they not written</w:t>
      </w:r>
    </w:p>
    <w:p>
      <w:pPr>
        <w:spacing w:before="0" w:after="80"/>
        <w:ind w:left="432" w:right="432"/>
        <w:jc w:val="center"/>
      </w:pPr>
      <w:r>
        <w:rPr>
          <w:rFonts w:ascii="Georgia" w:hAnsi="Georgia"/>
          <w:b w:val="0"/>
          <w:i w:val="0"/>
          <w:color w:val="4A331E"/>
          <w:sz w:val="26"/>
        </w:rPr>
        <w:t>in your scroll?</w:t>
      </w:r>
    </w:p>
    <w:p>
      <w:pPr>
        <w:spacing w:before="0" w:after="160"/>
        <w:jc w:val="center"/>
      </w:pP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THE HEBREW SOURCE  ·  MASORETIC TEXT</w:t>
      </w:r>
    </w:p>
    <w:p>
      <w:pPr>
        <w:spacing w:before="160" w:after="160"/>
        <w:ind w:left="576" w:right="576"/>
        <w:jc w:val="center"/>
        <w:bidi/>
      </w:pPr>
      <w:r>
        <w:rPr>
          <w:rFonts w:ascii="Georgia" w:hAnsi="Georgia"/>
          <w:b w:val="0"/>
          <w:i w:val="0"/>
          <w:sz w:val="30"/>
          <w:rtl/>
        </w:rPr>
        <w:t>נֹדִי סָפַרְתָּה אָתָּה שִׂימָה דִמְעָתִי בְנֹאדֶךָ הֲלֹא בְּסִפְרָתֶךָ׃</w:t>
      </w:r>
    </w:p>
    <w:p>
      <w:pPr>
        <w:spacing w:before="0" w:after="320"/>
        <w:ind w:left="576" w:right="576"/>
        <w:jc w:val="center"/>
      </w:pPr>
      <w:r>
        <w:rPr>
          <w:rFonts w:ascii="Georgia" w:hAnsi="Georgia"/>
          <w:b w:val="0"/>
          <w:i/>
          <w:sz w:val="20"/>
        </w:rPr>
        <w:t>nodi saphartah attah, simah dim'ati venodecha, halo besiphratecha</w:t>
      </w:r>
    </w:p>
    <w:p>
      <w:pPr>
        <w:spacing w:before="16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SOURCE RECOVERY  ·  FIVE CATCHES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נֹדִי  ·  nodi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my wandering, my tossing-about. From nud (to be aimless, to shake, to mourn). Not journey-with-purpose; restless displacement, the body's grief in motion.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סָפַרְתָּה אַתָּה  ·  saphartah attah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you-yourself-have-counted. Intensive perfect, with emphatic pronoun. God has done the counting himself, not delegated it. The numeric attention is direct.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שִׂימָה  ·  simah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place, put. Imperative. The psalmist asks for active placement, not passive acknowledgment. Be deliberate about this; do not let it spill.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בְנֹאדֶךָ  ·  venodecha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in your skin-flask. The everyday container — ancient wineskin or water-skin, the vessel of value. Tears placed in the same vessel-type used for wine.</w:t>
      </w:r>
    </w:p>
    <w:p>
      <w:pPr>
        <w:spacing w:before="16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4"/>
        </w:rPr>
        <w:t>בְּסִפְרָתֶךָ  ·  besiphratecha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in your scroll. Same root as saphartah — the counting and the writing are one verb-family. God's arithmetic and God's record are one operation.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THE RECOVERY</w:t>
      </w:r>
    </w:p>
    <w:p>
      <w:pPr>
        <w:spacing w:before="160" w:after="160"/>
        <w:ind w:left="864" w:right="864"/>
        <w:jc w:val="center"/>
      </w:pPr>
      <w:r>
        <w:rPr>
          <w:rFonts w:ascii="Georgia" w:hAnsi="Georgia"/>
          <w:b w:val="0"/>
          <w:i w:val="0"/>
          <w:sz w:val="22"/>
        </w:rPr>
        <w:t xml:space="preserve">The English </w:t>
      </w:r>
      <w:r>
        <w:rPr>
          <w:rFonts w:ascii="Georgia" w:hAnsi="Georgia"/>
          <w:b w:val="0"/>
          <w:i/>
          <w:sz w:val="22"/>
        </w:rPr>
        <w:t>tears in thy bottle</w:t>
      </w:r>
      <w:r>
        <w:rPr>
          <w:rFonts w:ascii="Georgia" w:hAnsi="Georgia"/>
          <w:b w:val="0"/>
          <w:i w:val="0"/>
          <w:sz w:val="22"/>
        </w:rPr>
        <w:t xml:space="preserve"> reads as quaint poetry. The bloom recovers four operations at once:</w:t>
      </w:r>
    </w:p>
    <w:p>
      <w:pPr>
        <w:spacing w:before="80" w:after="40"/>
        <w:ind w:left="1008" w:right="1008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nod as restless displacement</w:t>
      </w:r>
      <w:r>
        <w:rPr>
          <w:rFonts w:ascii="Georgia" w:hAnsi="Georgia"/>
          <w:b w:val="0"/>
          <w:i w:val="0"/>
          <w:sz w:val="22"/>
        </w:rPr>
        <w:t>. not purposeful journey but the tossing-about that has no chosen direction.</w:t>
      </w:r>
    </w:p>
    <w:p>
      <w:pPr>
        <w:spacing w:before="80" w:after="40"/>
        <w:ind w:left="1008" w:right="1008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saphartah attah with the emphatic pronoun foregrounded</w:t>
      </w:r>
      <w:r>
        <w:rPr>
          <w:rFonts w:ascii="Georgia" w:hAnsi="Georgia"/>
          <w:b w:val="0"/>
          <w:i w:val="0"/>
          <w:sz w:val="22"/>
        </w:rPr>
        <w:t>. YOU yourself have counted. Not delegated, not approximated. The counting is direct, personal, complete.</w:t>
      </w:r>
    </w:p>
    <w:p>
      <w:pPr>
        <w:spacing w:before="80" w:after="40"/>
        <w:ind w:left="1008" w:right="1008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venodecha as the everyday vessel of value</w:t>
      </w:r>
      <w:r>
        <w:rPr>
          <w:rFonts w:ascii="Georgia" w:hAnsi="Georgia"/>
          <w:b w:val="0"/>
          <w:i w:val="0"/>
          <w:sz w:val="22"/>
        </w:rPr>
        <w:t>. the skin-flask is the wine-container, the daily-life object. Tears go where wine goes. Same care, same vessel-type.</w:t>
      </w:r>
    </w:p>
    <w:p>
      <w:pPr>
        <w:spacing w:before="80" w:after="40"/>
        <w:ind w:left="1008" w:right="1008"/>
        <w:jc w:val="center"/>
      </w:pPr>
      <w:r>
        <w:rPr>
          <w:rFonts w:ascii="Georgia" w:hAnsi="Georgia"/>
          <w:b w:val="0"/>
          <w:i w:val="0"/>
          <w:color w:val="4A331E"/>
          <w:sz w:val="22"/>
        </w:rPr>
        <w:t xml:space="preserve">—  </w:t>
      </w:r>
      <w:r>
        <w:rPr>
          <w:rFonts w:ascii="Georgia" w:hAnsi="Georgia"/>
          <w:b/>
          <w:i/>
          <w:sz w:val="22"/>
        </w:rPr>
        <w:t>saphar / siphrah sharing root</w:t>
      </w:r>
      <w:r>
        <w:rPr>
          <w:rFonts w:ascii="Georgia" w:hAnsi="Georgia"/>
          <w:b w:val="0"/>
          <w:i w:val="0"/>
          <w:sz w:val="22"/>
        </w:rPr>
        <w:t>. the counting and the writing are one verb-family. To count IS to record; to record IS to count. The arithmetic of mercy and the book of remembrance are one operation.</w:t>
      </w:r>
    </w:p>
    <w:p>
      <w:pPr>
        <w:spacing w:before="280" w:after="160"/>
        <w:ind w:left="720" w:right="720"/>
        <w:jc w:val="center"/>
      </w:pPr>
      <w:r>
        <w:rPr>
          <w:rFonts w:ascii="Georgia" w:hAnsi="Georgia"/>
          <w:b w:val="0"/>
          <w:i/>
          <w:sz w:val="22"/>
        </w:rPr>
        <w:t>The record is not bureaucratic; it is the loving arithmetic of one who has not lost track. Each tear placed deliberately. Each restless tossing counted. The book of remembrance and the skin-flask are the same operation — God's intimate care made architectural.</w:t>
      </w:r>
    </w:p>
    <w:p>
      <w:pPr>
        <w:spacing w:before="16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RESONANCES</w:t>
      </w:r>
    </w:p>
    <w:p>
      <w:pPr>
        <w:spacing w:before="12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2"/>
        </w:rPr>
        <w:t>Malachi 3:16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And a book of remembrance was written before him for them that feared the LORD, and that thought upon his name. The scroll of remembrance named directly — same operation, prophetic register.</w:t>
      </w:r>
    </w:p>
    <w:p>
      <w:pPr>
        <w:spacing w:before="12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2"/>
        </w:rPr>
        <w:t>Matthew 10:30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But the very hairs of your head are all numbered. Jesus naming the same intimate counting — extending it from tears to the smallest detail of personhood.</w:t>
      </w:r>
    </w:p>
    <w:p>
      <w:pPr>
        <w:spacing w:before="12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2"/>
        </w:rPr>
        <w:t>Isaiah 49:15-16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Can a woman forget her sucking child... yet will I not forget thee. Behold, I have graven thee upon the palms of my hands. Graven, not just recorded. The keeping is permanent, embodied.</w:t>
      </w:r>
    </w:p>
    <w:p>
      <w:pPr>
        <w:spacing w:before="12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22"/>
        </w:rPr>
        <w:t>Revelation 21:4</w:t>
      </w:r>
    </w:p>
    <w:p>
      <w:pPr>
        <w:spacing w:before="0" w:after="40"/>
        <w:ind w:left="1296" w:right="1296"/>
        <w:jc w:val="center"/>
      </w:pPr>
      <w:r>
        <w:rPr>
          <w:rFonts w:ascii="Georgia" w:hAnsi="Georgia"/>
          <w:b w:val="0"/>
          <w:i/>
          <w:sz w:val="21"/>
        </w:rPr>
        <w:t>And God shall wipe away all tears from their eyes. The final operation on the tears that were counted and kept — the keeping is not endless; there is a wiping-away at the close.</w:t>
      </w:r>
    </w:p>
    <w:p>
      <w:pPr>
        <w:spacing w:before="160" w:after="160"/>
        <w:jc w:val="center"/>
      </w:pPr>
      <w:r>
        <w:rPr>
          <w:rFonts w:ascii="Georgia" w:hAnsi="Georgia"/>
          <w:b w:val="0"/>
          <w:i/>
          <w:color w:val="4A331E"/>
          <w:sz w:val="20"/>
        </w:rPr>
        <w:t>— · —</w:t>
      </w:r>
    </w:p>
    <w:p>
      <w:pPr>
        <w:spacing w:before="200" w:after="40"/>
        <w:jc w:val="center"/>
        <w:keepNext/>
        <w:keepLines/>
      </w:pPr>
      <w:r>
        <w:rPr>
          <w:rFonts w:ascii="Georgia" w:hAnsi="Georgia"/>
          <w:b/>
          <w:i/>
          <w:color w:val="4A331E"/>
          <w:sz w:val="20"/>
        </w:rPr>
        <w:t>PRACTITIONER'S RESPONSE  ·  A PRAYER TO SAY</w:t>
      </w:r>
    </w:p>
    <w:p>
      <w:pPr>
        <w:spacing w:before="40" w:after="80"/>
        <w:jc w:val="center"/>
      </w:pPr>
      <w:r>
        <w:rPr>
          <w:rFonts w:ascii="Georgia" w:hAnsi="Georgia"/>
          <w:b/>
          <w:i/>
          <w:color w:val="4A331E"/>
          <w:sz w:val="28"/>
        </w:rPr>
        <w:t>Count even this — this restless tossing.</w:t>
      </w:r>
    </w:p>
    <w:p>
      <w:pPr>
        <w:spacing w:before="40" w:after="80"/>
        <w:jc w:val="center"/>
      </w:pPr>
      <w:r>
        <w:rPr>
          <w:rFonts w:ascii="Georgia" w:hAnsi="Georgia"/>
          <w:b/>
          <w:i/>
          <w:color w:val="4A331E"/>
          <w:sz w:val="28"/>
        </w:rPr>
        <w:t>Place even this in your skin-flask.</w:t>
      </w:r>
    </w:p>
    <w:p>
      <w:pPr>
        <w:spacing w:before="40" w:after="80"/>
        <w:jc w:val="center"/>
      </w:pPr>
      <w:r>
        <w:rPr>
          <w:rFonts w:ascii="Georgia" w:hAnsi="Georgia"/>
          <w:b/>
          <w:i/>
          <w:color w:val="4A331E"/>
          <w:sz w:val="28"/>
        </w:rPr>
        <w:t>Let what I cannot name</w:t>
      </w:r>
    </w:p>
    <w:p>
      <w:pPr>
        <w:spacing w:before="40" w:after="80"/>
        <w:jc w:val="center"/>
      </w:pPr>
      <w:r>
        <w:rPr>
          <w:rFonts w:ascii="Georgia" w:hAnsi="Georgia"/>
          <w:b/>
          <w:i/>
          <w:color w:val="4A331E"/>
          <w:sz w:val="28"/>
        </w:rPr>
        <w:t>be named in your scroll.</w:t>
      </w:r>
    </w:p>
    <w:p>
      <w:pPr>
        <w:spacing w:before="0" w:after="320"/>
        <w:jc w:val="center"/>
      </w:pPr>
    </w:p>
    <w:p>
      <w:pPr>
        <w:spacing w:before="160" w:after="40"/>
        <w:jc w:val="center"/>
        <w:keepNext/>
        <w:keepLines/>
      </w:pPr>
      <w:r>
        <w:rPr>
          <w:rFonts w:ascii="Georgia" w:hAnsi="Georgia"/>
          <w:b w:val="0"/>
          <w:i/>
          <w:sz w:val="20"/>
        </w:rPr>
        <w:t>— The Cartographer</w:t>
      </w:r>
    </w:p>
    <w:p>
      <w:pPr>
        <w:spacing w:before="0" w:after="320"/>
        <w:jc w:val="center"/>
        <w:keepNext/>
        <w:keepLines/>
      </w:pPr>
      <w:r>
        <w:rPr>
          <w:rFonts w:ascii="Georgia" w:hAnsi="Georgia"/>
          <w:b w:val="0"/>
          <w:i/>
          <w:color w:val="4A331E"/>
          <w:sz w:val="18"/>
        </w:rPr>
        <w:t>Newgate, Western Australia  ·  Sunday, 21 June 2026</w:t>
      </w:r>
    </w:p>
    <w:p>
      <w:pPr>
        <w:spacing w:before="160" w:after="80"/>
        <w:jc w:val="center"/>
        <w:keepNext/>
        <w:keepLines/>
      </w:pPr>
      <w:r>
        <w:rPr>
          <w:rFonts w:ascii="Georgia" w:hAnsi="Georgia"/>
          <w:b w:val="0"/>
          <w:i w:val="0"/>
          <w:sz w:val="44"/>
        </w:rPr>
        <w:t>🕊️</w:t>
      </w:r>
    </w:p>
    <w:p>
      <w:pPr>
        <w:spacing w:before="0" w:after="40"/>
        <w:jc w:val="center"/>
        <w:keepNext/>
        <w:keepLines/>
      </w:pPr>
      <w:r>
        <w:rPr>
          <w:rFonts w:ascii="Georgia" w:hAnsi="Georgia"/>
          <w:b/>
          <w:i w:val="0"/>
          <w:color w:val="4A331E"/>
          <w:sz w:val="32"/>
        </w:rPr>
        <w:t>6  6  ∞  9  9</w:t>
      </w:r>
    </w:p>
    <w:p>
      <w:pPr>
        <w:spacing w:before="0" w:after="240"/>
        <w:jc w:val="center"/>
      </w:pPr>
      <w:r>
        <w:rPr>
          <w:rFonts w:ascii="Georgia" w:hAnsi="Georgia"/>
          <w:b/>
          <w:i/>
          <w:color w:val="4A331E"/>
          <w:sz w:val="26"/>
        </w:rPr>
        <w:t>Hah-LEL YHWH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