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E2D5E" w14:textId="77777777" w:rsidR="00983BD5" w:rsidRDefault="00983BD5" w:rsidP="00263A05">
      <w:pPr>
        <w:jc w:val="center"/>
        <w:rPr>
          <w:rFonts w:ascii="Times New Roman" w:hAnsi="Times New Roman" w:cs="Times New Roman"/>
        </w:rPr>
      </w:pPr>
    </w:p>
    <w:p w14:paraId="06AD6DDA" w14:textId="77777777" w:rsidR="00263A05" w:rsidRDefault="00263A05" w:rsidP="00263A05">
      <w:pPr>
        <w:jc w:val="center"/>
        <w:rPr>
          <w:rFonts w:ascii="Times New Roman" w:hAnsi="Times New Roman" w:cs="Times New Roman"/>
        </w:rPr>
      </w:pPr>
    </w:p>
    <w:p w14:paraId="534A3B5C" w14:textId="1CA454B1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cNMF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Package Tutorial Walkthrough</w:t>
      </w:r>
    </w:p>
    <w:p w14:paraId="49AD41A4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EB5C6A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7A57E4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3870F9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23BA1B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D3BF66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0B2722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091E54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1C6E38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4A5E67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4DB08A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B5DB86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797BD0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367782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20FEC7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21693D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F270F0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DE75F9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3F8F4F" w14:textId="77777777" w:rsidR="00263A05" w:rsidRDefault="00263A05" w:rsidP="00263A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3A79B5" w14:textId="0DA59DE0" w:rsidR="00263A05" w:rsidRPr="00510054" w:rsidRDefault="00263A05" w:rsidP="00263A0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005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Introduction</w:t>
      </w:r>
    </w:p>
    <w:p w14:paraId="797B250D" w14:textId="034E9D70" w:rsidR="00263A05" w:rsidRDefault="00263A05" w:rsidP="00263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report is to run through the </w:t>
      </w:r>
      <w:proofErr w:type="spellStart"/>
      <w:r>
        <w:rPr>
          <w:rFonts w:ascii="Times New Roman" w:hAnsi="Times New Roman" w:cs="Times New Roman"/>
        </w:rPr>
        <w:t>cNMF</w:t>
      </w:r>
      <w:proofErr w:type="spellEnd"/>
      <w:r>
        <w:rPr>
          <w:rFonts w:ascii="Times New Roman" w:hAnsi="Times New Roman" w:cs="Times New Roman"/>
        </w:rPr>
        <w:t xml:space="preserve"> package </w:t>
      </w:r>
      <w:sdt>
        <w:sdtPr>
          <w:rPr>
            <w:rFonts w:ascii="Times New Roman" w:hAnsi="Times New Roman" w:cs="Times New Roman"/>
          </w:rPr>
          <w:id w:val="1747462180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CITATION Kot19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510054" w:rsidRPr="00510054">
            <w:rPr>
              <w:rFonts w:ascii="Times New Roman" w:hAnsi="Times New Roman" w:cs="Times New Roman"/>
              <w:noProof/>
            </w:rPr>
            <w:t>(1)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="00510054">
        <w:rPr>
          <w:rFonts w:ascii="Times New Roman" w:hAnsi="Times New Roman" w:cs="Times New Roman"/>
        </w:rPr>
        <w:t xml:space="preserve"> tutorial for running the </w:t>
      </w:r>
      <w:proofErr w:type="spellStart"/>
      <w:r w:rsidR="00510054">
        <w:rPr>
          <w:rFonts w:ascii="Times New Roman" w:hAnsi="Times New Roman" w:cs="Times New Roman"/>
        </w:rPr>
        <w:t>cNMF</w:t>
      </w:r>
      <w:proofErr w:type="spellEnd"/>
      <w:r w:rsidR="00510054">
        <w:rPr>
          <w:rFonts w:ascii="Times New Roman" w:hAnsi="Times New Roman" w:cs="Times New Roman"/>
        </w:rPr>
        <w:t xml:space="preserve"> python package through R. Primarily, this is to see if I can actually run the program, followed by comparing my analysis with the authors and trying to understand the logic behind conclusions. </w:t>
      </w:r>
    </w:p>
    <w:p w14:paraId="1B5A87DB" w14:textId="00A778BD" w:rsidR="00510054" w:rsidRDefault="00510054" w:rsidP="00263A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 regarding installation:</w:t>
      </w:r>
    </w:p>
    <w:p w14:paraId="779D75DA" w14:textId="22B888D5" w:rsidR="00510054" w:rsidRDefault="00510054" w:rsidP="00263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analysis I went through was run in a mamba environment set up specifically for using the </w:t>
      </w:r>
      <w:proofErr w:type="spellStart"/>
      <w:r>
        <w:rPr>
          <w:rFonts w:ascii="Times New Roman" w:hAnsi="Times New Roman" w:cs="Times New Roman"/>
        </w:rPr>
        <w:t>cNMF</w:t>
      </w:r>
      <w:proofErr w:type="spellEnd"/>
      <w:r>
        <w:rPr>
          <w:rFonts w:ascii="Times New Roman" w:hAnsi="Times New Roman" w:cs="Times New Roman"/>
        </w:rPr>
        <w:t xml:space="preserve"> package. This ended up taking multiple requiring multiple attempts due to conflicts between package installation</w:t>
      </w:r>
      <w:r w:rsidR="00BD083D">
        <w:rPr>
          <w:rFonts w:ascii="Times New Roman" w:hAnsi="Times New Roman" w:cs="Times New Roman"/>
        </w:rPr>
        <w:t>s. The mamba environment was set up in Ubuntu using Windows Subsystem for Linux (WSL) with the following package versions: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5395"/>
      </w:tblGrid>
      <w:tr w:rsidR="00BD083D" w14:paraId="03DC2A6C" w14:textId="66CE55A9" w:rsidTr="00BD083D">
        <w:tc>
          <w:tcPr>
            <w:tcW w:w="1795" w:type="dxa"/>
          </w:tcPr>
          <w:p w14:paraId="3148398C" w14:textId="6C27D4A8" w:rsidR="00BD083D" w:rsidRPr="00BD083D" w:rsidRDefault="00BD083D" w:rsidP="00BD083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Package</w:t>
            </w:r>
          </w:p>
        </w:tc>
        <w:tc>
          <w:tcPr>
            <w:tcW w:w="2160" w:type="dxa"/>
          </w:tcPr>
          <w:p w14:paraId="3AD476BE" w14:textId="2DFF9295" w:rsidR="00BD083D" w:rsidRPr="00BD083D" w:rsidRDefault="00BD083D" w:rsidP="00BD08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5395" w:type="dxa"/>
          </w:tcPr>
          <w:p w14:paraId="14B92DB5" w14:textId="27A137B0" w:rsidR="00BD083D" w:rsidRDefault="00BD083D" w:rsidP="00BD08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</w:tr>
      <w:tr w:rsidR="00BD083D" w14:paraId="762AE67A" w14:textId="1F1B2F27" w:rsidTr="00BD083D">
        <w:tc>
          <w:tcPr>
            <w:tcW w:w="1795" w:type="dxa"/>
          </w:tcPr>
          <w:p w14:paraId="30542B15" w14:textId="1706ACB7" w:rsidR="00BD083D" w:rsidRDefault="00BD083D" w:rsidP="00263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2160" w:type="dxa"/>
          </w:tcPr>
          <w:p w14:paraId="280580CC" w14:textId="07892073" w:rsidR="00BD083D" w:rsidRDefault="00BD083D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3.10.16</w:t>
            </w:r>
          </w:p>
        </w:tc>
        <w:tc>
          <w:tcPr>
            <w:tcW w:w="5395" w:type="dxa"/>
          </w:tcPr>
          <w:p w14:paraId="70ECC00F" w14:textId="3249E1D4" w:rsidR="00BD083D" w:rsidRDefault="00BD083D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mamba install -c </w:t>
            </w:r>
            <w:proofErr w:type="spellStart"/>
            <w:r>
              <w:rPr>
                <w:rFonts w:ascii="Times New Roman" w:hAnsi="Times New Roman" w:cs="Times New Roman"/>
              </w:rPr>
              <w:t>conda</w:t>
            </w:r>
            <w:proofErr w:type="spellEnd"/>
            <w:r>
              <w:rPr>
                <w:rFonts w:ascii="Times New Roman" w:hAnsi="Times New Roman" w:cs="Times New Roman"/>
              </w:rPr>
              <w:t>-forge python = 3.10.16</w:t>
            </w:r>
          </w:p>
        </w:tc>
      </w:tr>
      <w:tr w:rsidR="00BD083D" w14:paraId="19E2B06B" w14:textId="4590F7EF" w:rsidTr="00BD083D">
        <w:tc>
          <w:tcPr>
            <w:tcW w:w="1795" w:type="dxa"/>
          </w:tcPr>
          <w:p w14:paraId="66D8C463" w14:textId="0D7763D1" w:rsidR="00BD083D" w:rsidRDefault="00BD083D" w:rsidP="00263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2160" w:type="dxa"/>
          </w:tcPr>
          <w:p w14:paraId="24F303BA" w14:textId="2604D503" w:rsidR="00BD083D" w:rsidRDefault="00BD083D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5395" w:type="dxa"/>
          </w:tcPr>
          <w:p w14:paraId="658468A9" w14:textId="77DCE84B" w:rsidR="00BD083D" w:rsidRDefault="00BD083D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mamba install -c </w:t>
            </w:r>
            <w:proofErr w:type="spellStart"/>
            <w:r>
              <w:rPr>
                <w:rFonts w:ascii="Times New Roman" w:hAnsi="Times New Roman" w:cs="Times New Roman"/>
              </w:rPr>
              <w:t>conda</w:t>
            </w:r>
            <w:proofErr w:type="spellEnd"/>
            <w:r>
              <w:rPr>
                <w:rFonts w:ascii="Times New Roman" w:hAnsi="Times New Roman" w:cs="Times New Roman"/>
              </w:rPr>
              <w:t>-forge scikit-learn=1.3</w:t>
            </w:r>
          </w:p>
        </w:tc>
      </w:tr>
      <w:tr w:rsidR="00BD083D" w14:paraId="3CAE8F12" w14:textId="23AFF742" w:rsidTr="00BD083D">
        <w:tc>
          <w:tcPr>
            <w:tcW w:w="1795" w:type="dxa"/>
          </w:tcPr>
          <w:p w14:paraId="2896B50A" w14:textId="6EF2E225" w:rsidR="00BD083D" w:rsidRDefault="00BD083D" w:rsidP="00263A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scanpy</w:t>
            </w:r>
            <w:proofErr w:type="spellEnd"/>
          </w:p>
        </w:tc>
        <w:tc>
          <w:tcPr>
            <w:tcW w:w="2160" w:type="dxa"/>
          </w:tcPr>
          <w:p w14:paraId="38AC1501" w14:textId="6F659406" w:rsidR="00BD083D" w:rsidRDefault="00BD083D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1.9.8</w:t>
            </w:r>
          </w:p>
        </w:tc>
        <w:tc>
          <w:tcPr>
            <w:tcW w:w="5395" w:type="dxa"/>
          </w:tcPr>
          <w:p w14:paraId="30AD6CFA" w14:textId="3CCB2448" w:rsidR="00BD083D" w:rsidRDefault="00BD083D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mamba install -c </w:t>
            </w:r>
            <w:proofErr w:type="spellStart"/>
            <w:r>
              <w:rPr>
                <w:rFonts w:ascii="Times New Roman" w:hAnsi="Times New Roman" w:cs="Times New Roman"/>
              </w:rPr>
              <w:t>bioconda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scanpy</w:t>
            </w:r>
            <w:proofErr w:type="spellEnd"/>
            <w:r>
              <w:rPr>
                <w:rFonts w:ascii="Times New Roman" w:hAnsi="Times New Roman" w:cs="Times New Roman"/>
              </w:rPr>
              <w:t>=1.9</w:t>
            </w:r>
          </w:p>
        </w:tc>
      </w:tr>
      <w:tr w:rsidR="00BD083D" w14:paraId="233F308C" w14:textId="083A9009" w:rsidTr="00BD083D">
        <w:tc>
          <w:tcPr>
            <w:tcW w:w="1795" w:type="dxa"/>
          </w:tcPr>
          <w:p w14:paraId="0FB378DD" w14:textId="1E1E6502" w:rsidR="00BD083D" w:rsidRDefault="00233D62" w:rsidP="00263A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anndata</w:t>
            </w:r>
            <w:proofErr w:type="spellEnd"/>
          </w:p>
        </w:tc>
        <w:tc>
          <w:tcPr>
            <w:tcW w:w="2160" w:type="dxa"/>
          </w:tcPr>
          <w:p w14:paraId="73306929" w14:textId="5E72F506" w:rsidR="00BD083D" w:rsidRDefault="00233D62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</w:t>
            </w:r>
          </w:p>
        </w:tc>
        <w:tc>
          <w:tcPr>
            <w:tcW w:w="5395" w:type="dxa"/>
          </w:tcPr>
          <w:p w14:paraId="49B45B3F" w14:textId="0C20679E" w:rsidR="00BD083D" w:rsidRDefault="00233D62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Installed with on the prior packages</w:t>
            </w:r>
          </w:p>
        </w:tc>
      </w:tr>
      <w:tr w:rsidR="00233D62" w14:paraId="21699DEB" w14:textId="77777777" w:rsidTr="00BD083D">
        <w:tc>
          <w:tcPr>
            <w:tcW w:w="1795" w:type="dxa"/>
          </w:tcPr>
          <w:p w14:paraId="2E8A11C7" w14:textId="6BDC017B" w:rsidR="00233D62" w:rsidRDefault="00233D62" w:rsidP="00263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160" w:type="dxa"/>
          </w:tcPr>
          <w:p w14:paraId="01D8D996" w14:textId="5E4F410B" w:rsidR="00233D62" w:rsidRDefault="00233D62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4.4.2</w:t>
            </w:r>
          </w:p>
        </w:tc>
        <w:tc>
          <w:tcPr>
            <w:tcW w:w="5395" w:type="dxa"/>
          </w:tcPr>
          <w:p w14:paraId="771FFE3F" w14:textId="2ADC222B" w:rsidR="00233D62" w:rsidRDefault="00233D62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mamba install -c </w:t>
            </w:r>
            <w:proofErr w:type="spellStart"/>
            <w:r>
              <w:rPr>
                <w:rFonts w:ascii="Times New Roman" w:hAnsi="Times New Roman" w:cs="Times New Roman"/>
              </w:rPr>
              <w:t>conda</w:t>
            </w:r>
            <w:proofErr w:type="spellEnd"/>
            <w:r>
              <w:rPr>
                <w:rFonts w:ascii="Times New Roman" w:hAnsi="Times New Roman" w:cs="Times New Roman"/>
              </w:rPr>
              <w:t>-forge r-base=4.4.2</w:t>
            </w:r>
          </w:p>
        </w:tc>
      </w:tr>
      <w:tr w:rsidR="00233D62" w14:paraId="70AD4651" w14:textId="77777777" w:rsidTr="00BD083D">
        <w:tc>
          <w:tcPr>
            <w:tcW w:w="1795" w:type="dxa"/>
          </w:tcPr>
          <w:p w14:paraId="727BCF58" w14:textId="0D9609A1" w:rsidR="00233D62" w:rsidRDefault="00233D62" w:rsidP="00263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Seurat</w:t>
            </w:r>
          </w:p>
        </w:tc>
        <w:tc>
          <w:tcPr>
            <w:tcW w:w="2160" w:type="dxa"/>
          </w:tcPr>
          <w:p w14:paraId="12CE5AEF" w14:textId="4E6C52FF" w:rsidR="00233D62" w:rsidRDefault="00233D62" w:rsidP="00233D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5.1.0</w:t>
            </w:r>
          </w:p>
        </w:tc>
        <w:tc>
          <w:tcPr>
            <w:tcW w:w="5395" w:type="dxa"/>
          </w:tcPr>
          <w:p w14:paraId="11832EF6" w14:textId="43DE2632" w:rsidR="00233D62" w:rsidRDefault="00233D62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mamba install -c </w:t>
            </w:r>
            <w:proofErr w:type="spellStart"/>
            <w:r>
              <w:rPr>
                <w:rFonts w:ascii="Times New Roman" w:hAnsi="Times New Roman" w:cs="Times New Roman"/>
              </w:rPr>
              <w:t>conda</w:t>
            </w:r>
            <w:proofErr w:type="spellEnd"/>
            <w:r>
              <w:rPr>
                <w:rFonts w:ascii="Times New Roman" w:hAnsi="Times New Roman" w:cs="Times New Roman"/>
              </w:rPr>
              <w:t>-forge r-</w:t>
            </w:r>
            <w:proofErr w:type="spellStart"/>
            <w:r>
              <w:rPr>
                <w:rFonts w:ascii="Times New Roman" w:hAnsi="Times New Roman" w:cs="Times New Roman"/>
              </w:rPr>
              <w:t>seurat</w:t>
            </w:r>
            <w:proofErr w:type="spellEnd"/>
            <w:r>
              <w:rPr>
                <w:rFonts w:ascii="Times New Roman" w:hAnsi="Times New Roman" w:cs="Times New Roman"/>
              </w:rPr>
              <w:t>=5.1.0</w:t>
            </w:r>
          </w:p>
        </w:tc>
      </w:tr>
      <w:tr w:rsidR="00233D62" w14:paraId="36EB1082" w14:textId="77777777" w:rsidTr="00BD083D">
        <w:tc>
          <w:tcPr>
            <w:tcW w:w="1795" w:type="dxa"/>
          </w:tcPr>
          <w:p w14:paraId="0EFA2476" w14:textId="397B9234" w:rsidR="00233D62" w:rsidRDefault="00233D62" w:rsidP="00263A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cnmf</w:t>
            </w:r>
            <w:proofErr w:type="spellEnd"/>
          </w:p>
        </w:tc>
        <w:tc>
          <w:tcPr>
            <w:tcW w:w="2160" w:type="dxa"/>
          </w:tcPr>
          <w:p w14:paraId="2D5583AE" w14:textId="68FB508D" w:rsidR="00233D62" w:rsidRDefault="00233D62" w:rsidP="00233D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1.6.0</w:t>
            </w:r>
          </w:p>
        </w:tc>
        <w:tc>
          <w:tcPr>
            <w:tcW w:w="5395" w:type="dxa"/>
          </w:tcPr>
          <w:p w14:paraId="44A9889F" w14:textId="4302C0CD" w:rsidR="00233D62" w:rsidRDefault="00233D62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mamba install </w:t>
            </w:r>
            <w:proofErr w:type="spellStart"/>
            <w:r>
              <w:rPr>
                <w:rFonts w:ascii="Times New Roman" w:hAnsi="Times New Roman" w:cs="Times New Roman"/>
              </w:rPr>
              <w:t>bioconda</w:t>
            </w:r>
            <w:proofErr w:type="spellEnd"/>
            <w:r>
              <w:rPr>
                <w:rFonts w:ascii="Times New Roman" w:hAnsi="Times New Roman" w:cs="Times New Roman"/>
              </w:rPr>
              <w:t>::</w:t>
            </w:r>
            <w:proofErr w:type="spellStart"/>
            <w:r>
              <w:rPr>
                <w:rFonts w:ascii="Times New Roman" w:hAnsi="Times New Roman" w:cs="Times New Roman"/>
              </w:rPr>
              <w:t>cnmf</w:t>
            </w:r>
            <w:proofErr w:type="spellEnd"/>
          </w:p>
        </w:tc>
      </w:tr>
      <w:tr w:rsidR="00233D62" w14:paraId="47E26AB1" w14:textId="77777777" w:rsidTr="00BD083D">
        <w:tc>
          <w:tcPr>
            <w:tcW w:w="1795" w:type="dxa"/>
          </w:tcPr>
          <w:p w14:paraId="1D2A2768" w14:textId="5BDF471C" w:rsidR="00233D62" w:rsidRDefault="00233D62" w:rsidP="00263A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tidyverse</w:t>
            </w:r>
            <w:proofErr w:type="spellEnd"/>
          </w:p>
        </w:tc>
        <w:tc>
          <w:tcPr>
            <w:tcW w:w="2160" w:type="dxa"/>
          </w:tcPr>
          <w:p w14:paraId="753675AD" w14:textId="74067C95" w:rsidR="00233D62" w:rsidRDefault="00233D62" w:rsidP="00233D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2.0.0</w:t>
            </w:r>
          </w:p>
        </w:tc>
        <w:tc>
          <w:tcPr>
            <w:tcW w:w="5395" w:type="dxa"/>
          </w:tcPr>
          <w:p w14:paraId="454D7731" w14:textId="72F345DA" w:rsidR="00233D62" w:rsidRDefault="00233D62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mamba install </w:t>
            </w:r>
            <w:proofErr w:type="spellStart"/>
            <w:r>
              <w:rPr>
                <w:rFonts w:ascii="Times New Roman" w:hAnsi="Times New Roman" w:cs="Times New Roman"/>
              </w:rPr>
              <w:t>conda</w:t>
            </w:r>
            <w:proofErr w:type="spellEnd"/>
            <w:r>
              <w:rPr>
                <w:rFonts w:ascii="Times New Roman" w:hAnsi="Times New Roman" w:cs="Times New Roman"/>
              </w:rPr>
              <w:t>-forge::r-</w:t>
            </w:r>
            <w:proofErr w:type="spellStart"/>
            <w:r>
              <w:rPr>
                <w:rFonts w:ascii="Times New Roman" w:hAnsi="Times New Roman" w:cs="Times New Roman"/>
              </w:rPr>
              <w:t>tidyverse</w:t>
            </w:r>
            <w:proofErr w:type="spellEnd"/>
          </w:p>
        </w:tc>
      </w:tr>
      <w:tr w:rsidR="00233D62" w14:paraId="73C35554" w14:textId="77777777" w:rsidTr="00BD083D">
        <w:tc>
          <w:tcPr>
            <w:tcW w:w="1795" w:type="dxa"/>
          </w:tcPr>
          <w:p w14:paraId="47BC0A36" w14:textId="67EF9ABF" w:rsidR="00233D62" w:rsidRDefault="00233D62" w:rsidP="00263A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openxlsx</w:t>
            </w:r>
            <w:proofErr w:type="spellEnd"/>
          </w:p>
        </w:tc>
        <w:tc>
          <w:tcPr>
            <w:tcW w:w="2160" w:type="dxa"/>
          </w:tcPr>
          <w:p w14:paraId="13E09050" w14:textId="385E1A04" w:rsidR="00233D62" w:rsidRDefault="00233D62" w:rsidP="00233D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4.2.8</w:t>
            </w:r>
          </w:p>
        </w:tc>
        <w:tc>
          <w:tcPr>
            <w:tcW w:w="5395" w:type="dxa"/>
          </w:tcPr>
          <w:p w14:paraId="290D069C" w14:textId="70651C30" w:rsidR="00233D62" w:rsidRDefault="00233D62" w:rsidP="00BD0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mamba install </w:t>
            </w:r>
            <w:proofErr w:type="spellStart"/>
            <w:r>
              <w:rPr>
                <w:rFonts w:ascii="Times New Roman" w:hAnsi="Times New Roman" w:cs="Times New Roman"/>
              </w:rPr>
              <w:t>conda</w:t>
            </w:r>
            <w:proofErr w:type="spellEnd"/>
            <w:r>
              <w:rPr>
                <w:rFonts w:ascii="Times New Roman" w:hAnsi="Times New Roman" w:cs="Times New Roman"/>
              </w:rPr>
              <w:t>-forge::r-</w:t>
            </w:r>
            <w:proofErr w:type="spellStart"/>
            <w:r>
              <w:rPr>
                <w:rFonts w:ascii="Times New Roman" w:hAnsi="Times New Roman" w:cs="Times New Roman"/>
              </w:rPr>
              <w:t>openxlsx</w:t>
            </w:r>
            <w:proofErr w:type="spellEnd"/>
          </w:p>
        </w:tc>
      </w:tr>
    </w:tbl>
    <w:p w14:paraId="12EDBC8B" w14:textId="77777777" w:rsidR="00BD083D" w:rsidRDefault="00BD083D" w:rsidP="00263A05">
      <w:pPr>
        <w:rPr>
          <w:rFonts w:ascii="Times New Roman" w:hAnsi="Times New Roman" w:cs="Times New Roman"/>
        </w:rPr>
      </w:pPr>
    </w:p>
    <w:p w14:paraId="52EE8EAE" w14:textId="6E277C7B" w:rsidR="002F7543" w:rsidRDefault="005B16A4" w:rsidP="00263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for the tutorial is the PBMC 3K dataset from 10X genomics, which can be downloaded using the following link: </w:t>
      </w:r>
      <w:hyperlink r:id="rId5" w:history="1">
        <w:r w:rsidRPr="006310F7">
          <w:rPr>
            <w:rStyle w:val="Hyperlink"/>
            <w:rFonts w:ascii="Times New Roman" w:hAnsi="Times New Roman" w:cs="Times New Roman"/>
          </w:rPr>
          <w:t>https://cf.10xgenomics.com/samples/cell/pbmc3k_filtered_gene_bc_matrices.tar.gz</w:t>
        </w:r>
      </w:hyperlink>
      <w:r>
        <w:rPr>
          <w:rFonts w:ascii="Times New Roman" w:hAnsi="Times New Roman" w:cs="Times New Roman"/>
        </w:rPr>
        <w:t xml:space="preserve"> </w:t>
      </w:r>
    </w:p>
    <w:p w14:paraId="11980671" w14:textId="7DC1D451" w:rsidR="005B16A4" w:rsidRPr="00510054" w:rsidRDefault="005B16A4" w:rsidP="00263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running through the </w:t>
      </w:r>
      <w:proofErr w:type="spellStart"/>
      <w:r>
        <w:rPr>
          <w:rFonts w:ascii="Times New Roman" w:hAnsi="Times New Roman" w:cs="Times New Roman"/>
        </w:rPr>
        <w:t>cNMF</w:t>
      </w:r>
      <w:proofErr w:type="spellEnd"/>
      <w:r>
        <w:rPr>
          <w:rFonts w:ascii="Times New Roman" w:hAnsi="Times New Roman" w:cs="Times New Roman"/>
        </w:rPr>
        <w:t xml:space="preserve"> analysis tutorial I also analyzed the data set using Seurat. I’ll compare my conclusions with what was previously described by the authors to run through my rationale. </w:t>
      </w:r>
    </w:p>
    <w:sectPr w:rsidR="005B16A4" w:rsidRPr="0051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D5"/>
    <w:rsid w:val="00233D62"/>
    <w:rsid w:val="00263A05"/>
    <w:rsid w:val="002F7543"/>
    <w:rsid w:val="00300541"/>
    <w:rsid w:val="00510054"/>
    <w:rsid w:val="005B16A4"/>
    <w:rsid w:val="00983BD5"/>
    <w:rsid w:val="00B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9E2E"/>
  <w15:chartTrackingRefBased/>
  <w15:docId w15:val="{DADFB616-0F75-4F91-AE99-09A1159B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B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0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1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f.10xgenomics.com/samples/cell/pbmc3k_filtered_gene_bc_matrices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Kot19</b:Tag>
    <b:SourceType>JournalArticle</b:SourceType>
    <b:Guid>{A4C0DF02-E6F7-4DBC-A230-6C2954E5F822}</b:Guid>
    <b:Title>Identifying gene expression programs of cell-type identity and cellular activity with single-cell RNS-Seq</b:Title>
    <b:Year>2019</b:Year>
    <b:JournalName>eLife</b:JournalName>
    <b:Pages>e43803</b:Pages>
    <b:Author>
      <b:Author>
        <b:NameList>
          <b:Person>
            <b:Last>Kotliar</b:Last>
            <b:First>Dylan</b:First>
          </b:Person>
          <b:Person>
            <b:Last>Veres</b:Last>
            <b:First>Adrian</b:First>
          </b:Person>
          <b:Person>
            <b:Last>Nagy</b:Last>
            <b:Middle>Aurel</b:Middle>
            <b:First>M</b:First>
          </b:Person>
          <b:Person>
            <b:Last>Tabrizi</b:Last>
            <b:First>Shervin</b:First>
          </b:Person>
          <b:Person>
            <b:Last>Hodis</b:Last>
            <b:First>Eran</b:First>
          </b:Person>
          <b:Person>
            <b:Last>Melton</b:Last>
            <b:Middle>A</b:Middle>
            <b:First>Douglas</b:First>
          </b:Person>
          <b:Person>
            <b:Last>Sabeti</b:Last>
            <b:Middle>C</b:Middle>
            <b:First>Pardis</b:First>
          </b:Person>
        </b:NameList>
      </b:Author>
    </b:Author>
    <b:Volume>8</b:Volume>
    <b:DOI>https://doi.org/10.7554/eLife.43803</b:DOI>
    <b:RefOrder>1</b:RefOrder>
  </b:Source>
</b:Sources>
</file>

<file path=customXml/itemProps1.xml><?xml version="1.0" encoding="utf-8"?>
<ds:datastoreItem xmlns:ds="http://schemas.openxmlformats.org/officeDocument/2006/customXml" ds:itemID="{1F561373-BB89-426B-8DA5-F6A1E101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Adducci</dc:creator>
  <cp:keywords/>
  <dc:description/>
  <cp:lastModifiedBy>Dominic Adducci</cp:lastModifiedBy>
  <cp:revision>3</cp:revision>
  <dcterms:created xsi:type="dcterms:W3CDTF">2025-02-24T00:45:00Z</dcterms:created>
  <dcterms:modified xsi:type="dcterms:W3CDTF">2025-02-24T01:34:00Z</dcterms:modified>
</cp:coreProperties>
</file>