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Pasien Rawat Jalan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 RM</w:t>
            </w:r>
          </w:p>
        </w:tc>
        <w:tc>
          <w:tcPr>
            <w:tcW w:type="dxa" w:w="1728"/>
          </w:tcPr>
          <w:p>
            <w:r>
              <w:t>Nama</w:t>
            </w:r>
          </w:p>
        </w:tc>
        <w:tc>
          <w:tcPr>
            <w:tcW w:type="dxa" w:w="1728"/>
          </w:tcPr>
          <w:p>
            <w:r>
              <w:t>Umur</w:t>
            </w:r>
          </w:p>
        </w:tc>
        <w:tc>
          <w:tcPr>
            <w:tcW w:type="dxa" w:w="1728"/>
          </w:tcPr>
          <w:p>
            <w:r>
              <w:t>Diagnosa</w:t>
            </w:r>
          </w:p>
        </w:tc>
        <w:tc>
          <w:tcPr>
            <w:tcW w:type="dxa" w:w="1728"/>
          </w:tcPr>
          <w:p>
            <w:r>
              <w:t>Biaya</w:t>
            </w:r>
          </w:p>
        </w:tc>
      </w:tr>
      <w:tr>
        <w:tc>
          <w:tcPr>
            <w:tcW w:type="dxa" w:w="1728"/>
          </w:tcPr>
          <w:p>
            <w:r>
              <w:t>RM-001</w:t>
            </w:r>
          </w:p>
        </w:tc>
        <w:tc>
          <w:tcPr>
            <w:tcW w:type="dxa" w:w="1728"/>
          </w:tcPr>
          <w:p>
            <w:r>
              <w:t>Ahmad Rizky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Diabetes</w:t>
            </w:r>
          </w:p>
        </w:tc>
        <w:tc>
          <w:tcPr>
            <w:tcW w:type="dxa" w:w="1728"/>
          </w:tcPr>
          <w:p>
            <w:r>
              <w:t>Rp 750.000</w:t>
            </w:r>
          </w:p>
        </w:tc>
      </w:tr>
      <w:tr>
        <w:tc>
          <w:tcPr>
            <w:tcW w:type="dxa" w:w="1728"/>
          </w:tcPr>
          <w:p>
            <w:r>
              <w:t>RM-002</w:t>
            </w:r>
          </w:p>
        </w:tc>
        <w:tc>
          <w:tcPr>
            <w:tcW w:type="dxa" w:w="1728"/>
          </w:tcPr>
          <w:p>
            <w:r>
              <w:t>Sari Dewi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Hipertensi</w:t>
            </w:r>
          </w:p>
        </w:tc>
        <w:tc>
          <w:tcPr>
            <w:tcW w:type="dxa" w:w="1728"/>
          </w:tcPr>
          <w:p>
            <w:r>
              <w:t>Rp 450.000</w:t>
            </w:r>
          </w:p>
        </w:tc>
      </w:tr>
      <w:tr>
        <w:tc>
          <w:tcPr>
            <w:tcW w:type="dxa" w:w="1728"/>
          </w:tcPr>
          <w:p>
            <w:r>
              <w:t>RM-003</w:t>
            </w:r>
          </w:p>
        </w:tc>
        <w:tc>
          <w:tcPr>
            <w:tcW w:type="dxa" w:w="1728"/>
          </w:tcPr>
          <w:p>
            <w:r>
              <w:t>Budi Santoso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Gastritis</w:t>
            </w:r>
          </w:p>
        </w:tc>
        <w:tc>
          <w:tcPr>
            <w:tcW w:type="dxa" w:w="1728"/>
          </w:tcPr>
          <w:p>
            <w:r>
              <w:t>Rp 350.000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