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given a dataset containing sales data of a company for the past 12 months. The data includes: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Months: January to December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Revenue (in USD)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 of Customers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Advertising Spend (in USD)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Given sales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months = np.array(["Jan", "Feb", "Mar", "Apr", "May", "Jun", "Jul", "Aug", "Sep", "Oct", "Nov", "Dec"])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revenue = np.array([12000, 15000, 18000, 21000, 25000, 23000,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28000, 30000, 27000, 22000, 19000, 17000])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customers = np.array([120, 135, 160, 180, 200, 190, 230, 250, 240, 210, 175, 160])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ad_spend = np.array([2000, 2200, 2500, 2800, 3200, 3100, 3500, 4000, 3700, 3300, 2900, 2700])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1: Basic Analysis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Find the total annual revenue.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Find the average revenue per month.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the month with the highest revenue.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Find the month with the lowest revenue.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 2: Customer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Find the total number of customers for the year.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Find the average revenue per customer for each month.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Identify the month with the highest number of customers.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 3: Advertising Performance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Compute the Revenue-to-Ad Spend Ratio for each month.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Identify the month with the highest ROI (Return on Investment) in advertising.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Find the correlation coefficient between advertising spend and revenue.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4: Trend Analysis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Compute the monthly revenue growth rate (percentage change from the previous month).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Identify the months where revenue declined compared to the previous month.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