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E29B4" w14:textId="77777777" w:rsidR="00B95881" w:rsidRPr="00B95881" w:rsidRDefault="00B95881" w:rsidP="00B95881">
      <w:pPr>
        <w:spacing w:after="0" w:line="240" w:lineRule="auto"/>
        <w:rPr>
          <w:rFonts w:ascii="Arial" w:eastAsia="Times New Roman" w:hAnsi="Arial" w:cs="Arial"/>
          <w:sz w:val="10"/>
          <w:szCs w:val="10"/>
        </w:rPr>
      </w:pPr>
      <w:r w:rsidRPr="00B95881">
        <w:rPr>
          <w:rFonts w:ascii="Arial" w:eastAsia="Times New Roman" w:hAnsi="Arial" w:cs="Arial"/>
          <w:sz w:val="10"/>
          <w:szCs w:val="10"/>
        </w:rPr>
        <w:t>Note: Status as of 31 December 2019, 186 reactors (82083 MW(e)) have been permanently shut down, including 2 units (1208 MW(e)) in Taiwan, China.</w:t>
      </w:r>
    </w:p>
    <w:p w14:paraId="13882775" w14:textId="77777777" w:rsidR="00863F3A" w:rsidRDefault="00B95881"/>
    <w:sectPr w:rsidR="00863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881"/>
    <w:rsid w:val="00154512"/>
    <w:rsid w:val="00911445"/>
    <w:rsid w:val="00B9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54F55"/>
  <w15:chartTrackingRefBased/>
  <w15:docId w15:val="{85146AD0-D8D1-410A-8C66-A33B4FC9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2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Bowen</dc:creator>
  <cp:keywords/>
  <dc:description/>
  <cp:lastModifiedBy>Dustin Bowen</cp:lastModifiedBy>
  <cp:revision>1</cp:revision>
  <dcterms:created xsi:type="dcterms:W3CDTF">2020-12-17T04:11:00Z</dcterms:created>
  <dcterms:modified xsi:type="dcterms:W3CDTF">2020-12-17T04:11:00Z</dcterms:modified>
</cp:coreProperties>
</file>