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DE580" w14:textId="3AB8B897" w:rsidR="0050012D" w:rsidRDefault="00113EAA" w:rsidP="0050012D">
      <w:pPr>
        <w:pStyle w:val="Title"/>
        <w:rPr>
          <w:u w:val="single"/>
        </w:rPr>
      </w:pPr>
      <w:r>
        <w:rPr>
          <w:u w:val="single"/>
        </w:rPr>
        <w:t xml:space="preserve">Crowdfunding </w:t>
      </w:r>
      <w:r w:rsidR="0050012D">
        <w:rPr>
          <w:u w:val="single"/>
        </w:rPr>
        <w:t xml:space="preserve">Statistical </w:t>
      </w:r>
      <w:r w:rsidR="0050012D" w:rsidRPr="00C10428">
        <w:rPr>
          <w:u w:val="single"/>
        </w:rPr>
        <w:t>Analysis</w:t>
      </w:r>
    </w:p>
    <w:p w14:paraId="7F043CF4" w14:textId="3E64DB27" w:rsidR="00113EAA" w:rsidRPr="00113EAA" w:rsidRDefault="00113EAA" w:rsidP="00113EAA">
      <w:r>
        <w:t>By David Burke</w:t>
      </w:r>
    </w:p>
    <w:p w14:paraId="7C9094A6" w14:textId="77777777" w:rsidR="00C33E3B" w:rsidRDefault="00C33E3B"/>
    <w:p w14:paraId="76D14F8B" w14:textId="2838305D" w:rsidR="0050012D" w:rsidRDefault="0050012D">
      <w:r>
        <w:t>Based on the statistics</w:t>
      </w:r>
      <w:r w:rsidR="00580F31">
        <w:t xml:space="preserve"> (shown on the </w:t>
      </w:r>
      <w:r w:rsidR="00580F31">
        <w:rPr>
          <w:i/>
          <w:iCs/>
        </w:rPr>
        <w:t>Statistical Analysis</w:t>
      </w:r>
      <w:r w:rsidR="00580F31">
        <w:t xml:space="preserve"> worksheet)</w:t>
      </w:r>
      <w:r>
        <w:t>, the backers count data is better represented by the median</w:t>
      </w:r>
      <w:r w:rsidR="002D360A">
        <w:t xml:space="preserve"> (201 successful / 114.5 failed)</w:t>
      </w:r>
      <w:r>
        <w:t xml:space="preserve"> </w:t>
      </w:r>
      <w:r w:rsidR="00580F31">
        <w:t>than the mean</w:t>
      </w:r>
      <w:r w:rsidR="002D360A">
        <w:t xml:space="preserve"> (851 successful / 586 failed)</w:t>
      </w:r>
      <w:r w:rsidR="00580F31">
        <w:t xml:space="preserve"> </w:t>
      </w:r>
      <w:r>
        <w:t xml:space="preserve">because </w:t>
      </w:r>
      <w:r w:rsidR="00113EAA">
        <w:t>the data</w:t>
      </w:r>
      <w:r>
        <w:t xml:space="preserve"> is</w:t>
      </w:r>
      <w:r w:rsidR="00113EAA">
        <w:t xml:space="preserve"> not normally distributed, but rather</w:t>
      </w:r>
      <w:r>
        <w:t xml:space="preserve"> heavily skewed to the right</w:t>
      </w:r>
      <w:r w:rsidR="00113EAA">
        <w:t>. This is</w:t>
      </w:r>
      <w:r w:rsidR="00ED7D53">
        <w:t xml:space="preserve"> </w:t>
      </w:r>
      <w:r w:rsidR="003F322D">
        <w:t xml:space="preserve">due to </w:t>
      </w:r>
      <w:r>
        <w:t xml:space="preserve">the limits on the lower and upper bounds. </w:t>
      </w:r>
      <w:r w:rsidR="003F322D">
        <w:t>Logically, t</w:t>
      </w:r>
      <w:r>
        <w:t>he lower limit is 0 for failed campaigns and 1 for successful campaigns</w:t>
      </w:r>
      <w:r w:rsidR="00747537">
        <w:t xml:space="preserve">. The upper limit for failed campaigns is constrained by each campaign’s respective (unmet) goal, but for successful campaigns the upper limit is theoretically infinite. Histograms of the number of backers for </w:t>
      </w:r>
      <w:r w:rsidR="00ED7D53">
        <w:t>both successful and failed campaigns illustrate this</w:t>
      </w:r>
      <w:r w:rsidR="00546252">
        <w:t xml:space="preserve"> on the </w:t>
      </w:r>
      <w:r w:rsidR="006D3A8C">
        <w:rPr>
          <w:i/>
          <w:iCs/>
        </w:rPr>
        <w:t>Backers Count</w:t>
      </w:r>
      <w:r w:rsidR="00546252">
        <w:t xml:space="preserve"> </w:t>
      </w:r>
      <w:r w:rsidR="00580F31">
        <w:t>sheet</w:t>
      </w:r>
      <w:r w:rsidR="00ED7D53">
        <w:t>, with successful campaigns having higher counts in brackets further to the right and capping out at a greater amount than failed campaigns</w:t>
      </w:r>
      <w:r w:rsidR="00546252">
        <w:t xml:space="preserve"> (the maximum count for any successful campaign is 7295</w:t>
      </w:r>
      <w:r w:rsidR="003F322D">
        <w:t xml:space="preserve"> versus</w:t>
      </w:r>
      <w:r w:rsidR="00546252">
        <w:t xml:space="preserve"> 6080 </w:t>
      </w:r>
      <w:r w:rsidR="003F322D">
        <w:t>for</w:t>
      </w:r>
      <w:r w:rsidR="00546252">
        <w:t xml:space="preserve"> failed campaigns)</w:t>
      </w:r>
      <w:r w:rsidR="00ED7D53">
        <w:t>.</w:t>
      </w:r>
    </w:p>
    <w:p w14:paraId="68378FAC" w14:textId="07D148FA" w:rsidR="00ED7D53" w:rsidRPr="00C10428" w:rsidRDefault="00ED7D53">
      <w:r>
        <w:t>The data also show greater variability in successful campaigns (</w:t>
      </w:r>
      <w:r>
        <w:rPr>
          <w:rFonts w:cstheme="minorHAnsi"/>
        </w:rPr>
        <w:t>σ</w:t>
      </w:r>
      <w:r>
        <w:t xml:space="preserve"> </w:t>
      </w:r>
      <w:r>
        <w:rPr>
          <w:rFonts w:cstheme="minorHAnsi"/>
        </w:rPr>
        <w:t>≈</w:t>
      </w:r>
      <w:r>
        <w:t xml:space="preserve"> </w:t>
      </w:r>
      <w:r w:rsidR="009248A9">
        <w:t>1267</w:t>
      </w:r>
      <w:r>
        <w:t>) versus failed campaigns (</w:t>
      </w:r>
      <w:r>
        <w:rPr>
          <w:rFonts w:cstheme="minorHAnsi"/>
        </w:rPr>
        <w:t>σ</w:t>
      </w:r>
      <w:r>
        <w:t xml:space="preserve"> </w:t>
      </w:r>
      <w:r>
        <w:rPr>
          <w:rFonts w:cstheme="minorHAnsi"/>
        </w:rPr>
        <w:t xml:space="preserve">≈ </w:t>
      </w:r>
      <w:r w:rsidR="009248A9">
        <w:rPr>
          <w:rFonts w:cstheme="minorHAnsi"/>
        </w:rPr>
        <w:t>961</w:t>
      </w:r>
      <w:r>
        <w:t xml:space="preserve">). Again, this is </w:t>
      </w:r>
      <w:r w:rsidR="00546252">
        <w:t xml:space="preserve">expected </w:t>
      </w:r>
      <w:r>
        <w:t xml:space="preserve">due to the lack of an upper limit on the number of backers for successful campaigns, while failed campaigns </w:t>
      </w:r>
      <w:r w:rsidR="00580F31">
        <w:t xml:space="preserve">are constrained by </w:t>
      </w:r>
      <w:r>
        <w:t xml:space="preserve">an inherent upper limit, </w:t>
      </w:r>
      <w:r w:rsidR="003F322D">
        <w:t>as</w:t>
      </w:r>
      <w:r>
        <w:t xml:space="preserve"> they will become successful </w:t>
      </w:r>
      <w:r w:rsidR="00580F31">
        <w:t>once</w:t>
      </w:r>
      <w:r>
        <w:t xml:space="preserve"> that limit is exceeded.</w:t>
      </w:r>
    </w:p>
    <w:sectPr w:rsidR="00ED7D53" w:rsidRPr="00C10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E3732E"/>
    <w:multiLevelType w:val="multilevel"/>
    <w:tmpl w:val="EADA7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320AFC"/>
    <w:multiLevelType w:val="multilevel"/>
    <w:tmpl w:val="543E3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5986686">
    <w:abstractNumId w:val="0"/>
  </w:num>
  <w:num w:numId="2" w16cid:durableId="358748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A441E"/>
    <w:rsid w:val="00005910"/>
    <w:rsid w:val="0009267F"/>
    <w:rsid w:val="000A42BF"/>
    <w:rsid w:val="000B6586"/>
    <w:rsid w:val="000B6868"/>
    <w:rsid w:val="000C7B46"/>
    <w:rsid w:val="00113EAA"/>
    <w:rsid w:val="00114FE3"/>
    <w:rsid w:val="001361C4"/>
    <w:rsid w:val="001576AD"/>
    <w:rsid w:val="0027613B"/>
    <w:rsid w:val="002D360A"/>
    <w:rsid w:val="00305ED3"/>
    <w:rsid w:val="003C3577"/>
    <w:rsid w:val="003F322D"/>
    <w:rsid w:val="004B4A0A"/>
    <w:rsid w:val="004F5472"/>
    <w:rsid w:val="0050012D"/>
    <w:rsid w:val="00546252"/>
    <w:rsid w:val="005758DD"/>
    <w:rsid w:val="00580F31"/>
    <w:rsid w:val="005F3085"/>
    <w:rsid w:val="006702AD"/>
    <w:rsid w:val="006D3A8C"/>
    <w:rsid w:val="006E55C5"/>
    <w:rsid w:val="00747537"/>
    <w:rsid w:val="00784210"/>
    <w:rsid w:val="0085381B"/>
    <w:rsid w:val="00875DAA"/>
    <w:rsid w:val="008A441E"/>
    <w:rsid w:val="009248A9"/>
    <w:rsid w:val="00A00940"/>
    <w:rsid w:val="00A807CA"/>
    <w:rsid w:val="00B179F3"/>
    <w:rsid w:val="00BF0725"/>
    <w:rsid w:val="00C071C2"/>
    <w:rsid w:val="00C10428"/>
    <w:rsid w:val="00C10602"/>
    <w:rsid w:val="00C13B9F"/>
    <w:rsid w:val="00C33E3B"/>
    <w:rsid w:val="00D05BDC"/>
    <w:rsid w:val="00E12C4F"/>
    <w:rsid w:val="00E22C7D"/>
    <w:rsid w:val="00EC0E33"/>
    <w:rsid w:val="00ED7D53"/>
    <w:rsid w:val="00F50625"/>
    <w:rsid w:val="00FC1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B2935"/>
  <w15:chartTrackingRefBased/>
  <w15:docId w15:val="{A190EF1B-E63D-4639-8E38-56E4ADA9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41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A441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A441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A441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A441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A4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41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A441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A441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A441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A441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A4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41E"/>
    <w:rPr>
      <w:rFonts w:eastAsiaTheme="majorEastAsia" w:cstheme="majorBidi"/>
      <w:color w:val="272727" w:themeColor="text1" w:themeTint="D8"/>
    </w:rPr>
  </w:style>
  <w:style w:type="paragraph" w:styleId="Title">
    <w:name w:val="Title"/>
    <w:basedOn w:val="Normal"/>
    <w:next w:val="Normal"/>
    <w:link w:val="TitleChar"/>
    <w:uiPriority w:val="10"/>
    <w:qFormat/>
    <w:rsid w:val="008A4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4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4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441E"/>
    <w:rPr>
      <w:i/>
      <w:iCs/>
      <w:color w:val="404040" w:themeColor="text1" w:themeTint="BF"/>
    </w:rPr>
  </w:style>
  <w:style w:type="paragraph" w:styleId="ListParagraph">
    <w:name w:val="List Paragraph"/>
    <w:basedOn w:val="Normal"/>
    <w:uiPriority w:val="34"/>
    <w:qFormat/>
    <w:rsid w:val="008A441E"/>
    <w:pPr>
      <w:ind w:left="720"/>
      <w:contextualSpacing/>
    </w:pPr>
  </w:style>
  <w:style w:type="character" w:styleId="IntenseEmphasis">
    <w:name w:val="Intense Emphasis"/>
    <w:basedOn w:val="DefaultParagraphFont"/>
    <w:uiPriority w:val="21"/>
    <w:qFormat/>
    <w:rsid w:val="008A441E"/>
    <w:rPr>
      <w:i/>
      <w:iCs/>
      <w:color w:val="365F91" w:themeColor="accent1" w:themeShade="BF"/>
    </w:rPr>
  </w:style>
  <w:style w:type="paragraph" w:styleId="IntenseQuote">
    <w:name w:val="Intense Quote"/>
    <w:basedOn w:val="Normal"/>
    <w:next w:val="Normal"/>
    <w:link w:val="IntenseQuoteChar"/>
    <w:uiPriority w:val="30"/>
    <w:qFormat/>
    <w:rsid w:val="008A441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A441E"/>
    <w:rPr>
      <w:i/>
      <w:iCs/>
      <w:color w:val="365F91" w:themeColor="accent1" w:themeShade="BF"/>
    </w:rPr>
  </w:style>
  <w:style w:type="character" w:styleId="IntenseReference">
    <w:name w:val="Intense Reference"/>
    <w:basedOn w:val="DefaultParagraphFont"/>
    <w:uiPriority w:val="32"/>
    <w:qFormat/>
    <w:rsid w:val="008A441E"/>
    <w:rPr>
      <w:b/>
      <w:bCs/>
      <w:smallCaps/>
      <w:color w:val="365F91" w:themeColor="accent1" w:themeShade="BF"/>
      <w:spacing w:val="5"/>
    </w:rPr>
  </w:style>
  <w:style w:type="character" w:styleId="PlaceholderText">
    <w:name w:val="Placeholder Text"/>
    <w:basedOn w:val="DefaultParagraphFont"/>
    <w:uiPriority w:val="99"/>
    <w:semiHidden/>
    <w:rsid w:val="00ED7D53"/>
    <w:rPr>
      <w:color w:val="666666"/>
    </w:rPr>
  </w:style>
  <w:style w:type="character" w:styleId="SubtleEmphasis">
    <w:name w:val="Subtle Emphasis"/>
    <w:basedOn w:val="DefaultParagraphFont"/>
    <w:uiPriority w:val="19"/>
    <w:qFormat/>
    <w:rsid w:val="009248A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22807">
      <w:bodyDiv w:val="1"/>
      <w:marLeft w:val="0"/>
      <w:marRight w:val="0"/>
      <w:marTop w:val="0"/>
      <w:marBottom w:val="0"/>
      <w:divBdr>
        <w:top w:val="none" w:sz="0" w:space="0" w:color="auto"/>
        <w:left w:val="none" w:sz="0" w:space="0" w:color="auto"/>
        <w:bottom w:val="none" w:sz="0" w:space="0" w:color="auto"/>
        <w:right w:val="none" w:sz="0" w:space="0" w:color="auto"/>
      </w:divBdr>
    </w:div>
    <w:div w:id="186529999">
      <w:bodyDiv w:val="1"/>
      <w:marLeft w:val="0"/>
      <w:marRight w:val="0"/>
      <w:marTop w:val="0"/>
      <w:marBottom w:val="0"/>
      <w:divBdr>
        <w:top w:val="none" w:sz="0" w:space="0" w:color="auto"/>
        <w:left w:val="none" w:sz="0" w:space="0" w:color="auto"/>
        <w:bottom w:val="none" w:sz="0" w:space="0" w:color="auto"/>
        <w:right w:val="none" w:sz="0" w:space="0" w:color="auto"/>
      </w:divBdr>
    </w:div>
    <w:div w:id="298653113">
      <w:bodyDiv w:val="1"/>
      <w:marLeft w:val="0"/>
      <w:marRight w:val="0"/>
      <w:marTop w:val="0"/>
      <w:marBottom w:val="0"/>
      <w:divBdr>
        <w:top w:val="none" w:sz="0" w:space="0" w:color="auto"/>
        <w:left w:val="none" w:sz="0" w:space="0" w:color="auto"/>
        <w:bottom w:val="none" w:sz="0" w:space="0" w:color="auto"/>
        <w:right w:val="none" w:sz="0" w:space="0" w:color="auto"/>
      </w:divBdr>
    </w:div>
    <w:div w:id="1510561923">
      <w:bodyDiv w:val="1"/>
      <w:marLeft w:val="0"/>
      <w:marRight w:val="0"/>
      <w:marTop w:val="0"/>
      <w:marBottom w:val="0"/>
      <w:divBdr>
        <w:top w:val="none" w:sz="0" w:space="0" w:color="auto"/>
        <w:left w:val="none" w:sz="0" w:space="0" w:color="auto"/>
        <w:bottom w:val="none" w:sz="0" w:space="0" w:color="auto"/>
        <w:right w:val="none" w:sz="0" w:space="0" w:color="auto"/>
      </w:divBdr>
    </w:div>
    <w:div w:id="1807888546">
      <w:bodyDiv w:val="1"/>
      <w:marLeft w:val="0"/>
      <w:marRight w:val="0"/>
      <w:marTop w:val="0"/>
      <w:marBottom w:val="0"/>
      <w:divBdr>
        <w:top w:val="none" w:sz="0" w:space="0" w:color="auto"/>
        <w:left w:val="none" w:sz="0" w:space="0" w:color="auto"/>
        <w:bottom w:val="none" w:sz="0" w:space="0" w:color="auto"/>
        <w:right w:val="none" w:sz="0" w:space="0" w:color="auto"/>
      </w:divBdr>
    </w:div>
    <w:div w:id="196045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Burke</dc:creator>
  <cp:keywords/>
  <dc:description/>
  <cp:lastModifiedBy>David Burke</cp:lastModifiedBy>
  <cp:revision>5</cp:revision>
  <dcterms:created xsi:type="dcterms:W3CDTF">2024-10-02T17:52:00Z</dcterms:created>
  <dcterms:modified xsi:type="dcterms:W3CDTF">2024-10-02T18:05:00Z</dcterms:modified>
</cp:coreProperties>
</file>