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0584A" w:rsidRDefault="00000000">
      <w:pPr>
        <w:pStyle w:val="Heading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categories</w:t>
      </w:r>
    </w:p>
    <w:p w:rsidR="0060584A" w:rsidRDefault="0060584A">
      <w:pPr>
        <w:rPr>
          <w:rFonts w:ascii="Google Sans" w:eastAsia="Google Sans" w:hAnsi="Google Sans" w:cs="Google Sans"/>
        </w:rPr>
      </w:pPr>
    </w:p>
    <w:p w:rsidR="0060584A" w:rsidRDefault="00000000">
      <w:pPr>
        <w:pStyle w:val="Heading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rsidR="0060584A" w:rsidRDefault="00000000">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rsidR="0060584A" w:rsidRDefault="0060584A">
      <w:pPr>
        <w:rPr>
          <w:rFonts w:ascii="Google Sans" w:eastAsia="Google Sans" w:hAnsi="Google Sans" w:cs="Google Sans"/>
          <w:sz w:val="24"/>
          <w:szCs w:val="24"/>
        </w:rPr>
      </w:pPr>
    </w:p>
    <w:p w:rsidR="0060584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rsidR="0060584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Technical controls</w:t>
      </w:r>
    </w:p>
    <w:p w:rsidR="0060584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rsidR="0060584A" w:rsidRDefault="00000000">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rsidR="0060584A" w:rsidRDefault="00000000">
      <w:pPr>
        <w:rPr>
          <w:rFonts w:ascii="Google Sans" w:eastAsia="Google Sans" w:hAnsi="Google Sans" w:cs="Google Sans"/>
          <w:sz w:val="24"/>
          <w:szCs w:val="24"/>
        </w:rPr>
      </w:pPr>
      <w:r>
        <w:rPr>
          <w:rFonts w:ascii="Google Sans" w:eastAsia="Google Sans" w:hAnsi="Google Sans" w:cs="Google Sans"/>
          <w:b/>
          <w:sz w:val="24"/>
          <w:szCs w:val="24"/>
        </w:rPr>
        <w:t>Administrative/Managerial controls</w:t>
      </w:r>
      <w:r>
        <w:rPr>
          <w:rFonts w:ascii="Google Sans" w:eastAsia="Google Sans" w:hAnsi="Google Sans" w:cs="Google Sans"/>
          <w:sz w:val="24"/>
          <w:szCs w:val="24"/>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60584A" w:rsidRDefault="0060584A">
      <w:pPr>
        <w:rPr>
          <w:rFonts w:ascii="Google Sans" w:eastAsia="Google Sans" w:hAnsi="Google Sans" w:cs="Google Sans"/>
          <w:sz w:val="24"/>
          <w:szCs w:val="24"/>
        </w:rPr>
      </w:pPr>
    </w:p>
    <w:p w:rsidR="0060584A" w:rsidRDefault="00000000">
      <w:pPr>
        <w:rPr>
          <w:rFonts w:ascii="Google Sans" w:eastAsia="Google Sans" w:hAnsi="Google Sans" w:cs="Google Sans"/>
          <w:sz w:val="24"/>
          <w:szCs w:val="24"/>
        </w:rPr>
      </w:pPr>
      <w:r>
        <w:rPr>
          <w:rFonts w:ascii="Google Sans" w:eastAsia="Google Sans" w:hAnsi="Google Sans" w:cs="Google Sans"/>
          <w:b/>
          <w:sz w:val="24"/>
          <w:szCs w:val="24"/>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a number of ways to meet organizational goals and objectives.</w:t>
      </w:r>
    </w:p>
    <w:p w:rsidR="0060584A" w:rsidRDefault="0060584A">
      <w:pPr>
        <w:rPr>
          <w:rFonts w:ascii="Google Sans" w:eastAsia="Google Sans" w:hAnsi="Google Sans" w:cs="Google Sans"/>
          <w:sz w:val="24"/>
          <w:szCs w:val="24"/>
        </w:rPr>
      </w:pPr>
    </w:p>
    <w:p w:rsidR="0060584A" w:rsidRDefault="00000000">
      <w:pPr>
        <w:rPr>
          <w:rFonts w:ascii="Google Sans" w:eastAsia="Google Sans" w:hAnsi="Google Sans" w:cs="Google Sans"/>
          <w:sz w:val="24"/>
          <w:szCs w:val="24"/>
        </w:rPr>
      </w:pPr>
      <w:r>
        <w:rPr>
          <w:rFonts w:ascii="Google Sans" w:eastAsia="Google Sans" w:hAnsi="Google Sans" w:cs="Google Sans"/>
          <w:b/>
          <w:sz w:val="24"/>
          <w:szCs w:val="24"/>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rsidR="0060584A" w:rsidRDefault="00000000">
      <w:pPr>
        <w:pStyle w:val="Heading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rsidR="0060584A" w:rsidRDefault="00000000">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rsidR="0060584A"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rsidR="0060584A"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rsidR="0060584A"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rsidR="0060584A"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rsidR="0060584A" w:rsidRDefault="0060584A">
      <w:pPr>
        <w:rPr>
          <w:rFonts w:ascii="Google Sans" w:eastAsia="Google Sans" w:hAnsi="Google Sans" w:cs="Google Sans"/>
          <w:sz w:val="24"/>
          <w:szCs w:val="24"/>
        </w:rPr>
      </w:pPr>
    </w:p>
    <w:p w:rsidR="0060584A" w:rsidRDefault="0060584A">
      <w:pPr>
        <w:rPr>
          <w:rFonts w:ascii="Google Sans" w:eastAsia="Google Sans" w:hAnsi="Google Sans" w:cs="Google Sans"/>
          <w:sz w:val="24"/>
          <w:szCs w:val="24"/>
        </w:rPr>
      </w:pPr>
    </w:p>
    <w:p w:rsidR="0060584A" w:rsidRDefault="00000000">
      <w:pPr>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These controls work together to provide defense in depth and protect assets. </w:t>
      </w:r>
      <w:r>
        <w:rPr>
          <w:rFonts w:ascii="Google Sans" w:eastAsia="Google Sans" w:hAnsi="Google Sans" w:cs="Google Sans"/>
          <w:b/>
          <w:sz w:val="24"/>
          <w:szCs w:val="24"/>
        </w:rPr>
        <w:t>Preventative controls</w:t>
      </w:r>
      <w:r>
        <w:rPr>
          <w:rFonts w:ascii="Google Sans" w:eastAsia="Google Sans" w:hAnsi="Google Sans" w:cs="Google Sans"/>
          <w:sz w:val="24"/>
          <w:szCs w:val="24"/>
        </w:rPr>
        <w:t xml:space="preserve"> are designed to prevent an incident from occurring in the first place. </w:t>
      </w:r>
      <w:r>
        <w:rPr>
          <w:rFonts w:ascii="Google Sans" w:eastAsia="Google Sans" w:hAnsi="Google Sans" w:cs="Google Sans"/>
          <w:b/>
          <w:sz w:val="24"/>
          <w:szCs w:val="24"/>
        </w:rPr>
        <w:t>Corrective controls</w:t>
      </w:r>
      <w:r>
        <w:rPr>
          <w:rFonts w:ascii="Google Sans" w:eastAsia="Google Sans" w:hAnsi="Google Sans" w:cs="Google Sans"/>
          <w:sz w:val="24"/>
          <w:szCs w:val="24"/>
        </w:rPr>
        <w:t xml:space="preserve"> are used to restore an asset after an incident. </w:t>
      </w:r>
      <w:r>
        <w:rPr>
          <w:rFonts w:ascii="Google Sans" w:eastAsia="Google Sans" w:hAnsi="Google Sans" w:cs="Google Sans"/>
          <w:b/>
          <w:sz w:val="24"/>
          <w:szCs w:val="24"/>
        </w:rPr>
        <w:t>Detective controls</w:t>
      </w:r>
      <w:r>
        <w:rPr>
          <w:rFonts w:ascii="Google Sans" w:eastAsia="Google Sans" w:hAnsi="Google Sans" w:cs="Google Sans"/>
          <w:sz w:val="24"/>
          <w:szCs w:val="24"/>
        </w:rPr>
        <w:t xml:space="preserve"> are implemented to determine whether an incident has occurred or is in progress. </w:t>
      </w:r>
      <w:r>
        <w:rPr>
          <w:rFonts w:ascii="Google Sans" w:eastAsia="Google Sans" w:hAnsi="Google Sans" w:cs="Google Sans"/>
          <w:b/>
          <w:sz w:val="24"/>
          <w:szCs w:val="24"/>
        </w:rPr>
        <w:t>Deterrent controls</w:t>
      </w:r>
      <w:r>
        <w:rPr>
          <w:rFonts w:ascii="Google Sans" w:eastAsia="Google Sans" w:hAnsi="Google Sans" w:cs="Google Sans"/>
          <w:sz w:val="24"/>
          <w:szCs w:val="24"/>
        </w:rPr>
        <w:t xml:space="preserve"> are designed to discourage attacks. </w:t>
      </w:r>
    </w:p>
    <w:p w:rsidR="0060584A" w:rsidRDefault="0060584A">
      <w:pPr>
        <w:rPr>
          <w:rFonts w:ascii="Google Sans" w:eastAsia="Google Sans" w:hAnsi="Google Sans" w:cs="Google Sans"/>
          <w:sz w:val="24"/>
          <w:szCs w:val="24"/>
        </w:rPr>
      </w:pPr>
    </w:p>
    <w:p w:rsidR="0060584A" w:rsidRDefault="00000000">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rsidR="0060584A"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0584A">
        <w:trPr>
          <w:trHeight w:val="420"/>
          <w:tblHeader/>
        </w:trPr>
        <w:tc>
          <w:tcPr>
            <w:tcW w:w="9360" w:type="dxa"/>
            <w:gridSpan w:val="3"/>
            <w:shd w:val="clear" w:color="auto" w:fill="auto"/>
            <w:tcMar>
              <w:top w:w="100" w:type="dxa"/>
              <w:left w:w="100" w:type="dxa"/>
              <w:bottom w:w="100" w:type="dxa"/>
              <w:right w:w="100" w:type="dxa"/>
            </w:tcMar>
          </w:tcPr>
          <w:p w:rsidR="0060584A"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rsidR="0060584A" w:rsidRDefault="0060584A">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 </w:t>
            </w:r>
          </w:p>
        </w:tc>
      </w:tr>
    </w:tbl>
    <w:p w:rsidR="0060584A" w:rsidRDefault="0060584A">
      <w:pPr>
        <w:rPr>
          <w:rFonts w:ascii="Google Sans" w:eastAsia="Google Sans" w:hAnsi="Google Sans" w:cs="Google Sans"/>
          <w:sz w:val="24"/>
          <w:szCs w:val="24"/>
        </w:rPr>
      </w:pPr>
    </w:p>
    <w:p w:rsidR="0060584A" w:rsidRDefault="0060584A">
      <w:pPr>
        <w:rPr>
          <w:rFonts w:ascii="Google Sans" w:eastAsia="Google Sans" w:hAnsi="Google Sans" w:cs="Google Sans"/>
          <w:sz w:val="24"/>
          <w:szCs w:val="24"/>
        </w:rPr>
      </w:pPr>
    </w:p>
    <w:p w:rsidR="0060584A" w:rsidRDefault="0060584A">
      <w:pPr>
        <w:rPr>
          <w:rFonts w:ascii="Google Sans" w:eastAsia="Google Sans" w:hAnsi="Google Sans" w:cs="Google Sans"/>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0584A">
        <w:trPr>
          <w:trHeight w:val="420"/>
        </w:trPr>
        <w:tc>
          <w:tcPr>
            <w:tcW w:w="9360" w:type="dxa"/>
            <w:gridSpan w:val="3"/>
            <w:shd w:val="clear" w:color="auto" w:fill="auto"/>
            <w:tcMar>
              <w:top w:w="100" w:type="dxa"/>
              <w:left w:w="100" w:type="dxa"/>
              <w:bottom w:w="100" w:type="dxa"/>
              <w:right w:w="100" w:type="dxa"/>
            </w:tcMar>
          </w:tcPr>
          <w:p w:rsidR="0060584A"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rsidR="0060584A" w:rsidRDefault="0060584A">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rsidR="0060584A" w:rsidRDefault="0060584A">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and quarantine known threats</w:t>
            </w:r>
          </w:p>
        </w:tc>
      </w:tr>
      <w:tr w:rsidR="0060584A">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Necessary to identify and manage threats, risks, or vulnerabilities to out-of-date systems</w:t>
            </w:r>
          </w:p>
        </w:tc>
      </w:tr>
    </w:tbl>
    <w:p w:rsidR="0060584A" w:rsidRDefault="0060584A">
      <w:pPr>
        <w:rPr>
          <w:rFonts w:ascii="Google Sans" w:eastAsia="Google Sans" w:hAnsi="Google Sans" w:cs="Google Sans"/>
          <w:sz w:val="24"/>
          <w:szCs w:val="24"/>
        </w:rPr>
      </w:pPr>
    </w:p>
    <w:p w:rsidR="0060584A" w:rsidRDefault="0060584A">
      <w:pPr>
        <w:rPr>
          <w:rFonts w:ascii="Google Sans" w:eastAsia="Google Sans" w:hAnsi="Google Sans" w:cs="Google Sans"/>
          <w:sz w:val="24"/>
          <w:szCs w:val="24"/>
        </w:rPr>
      </w:pPr>
    </w:p>
    <w:p w:rsidR="0060584A" w:rsidRDefault="0060584A">
      <w:pPr>
        <w:rPr>
          <w:rFonts w:ascii="Google Sans" w:eastAsia="Google Sans" w:hAnsi="Google Sans" w:cs="Google Sans"/>
          <w:sz w:val="24"/>
          <w:szCs w:val="24"/>
        </w:rPr>
      </w:pPr>
    </w:p>
    <w:p w:rsidR="0060584A" w:rsidRDefault="0060584A">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60584A">
        <w:trPr>
          <w:trHeight w:val="420"/>
        </w:trPr>
        <w:tc>
          <w:tcPr>
            <w:tcW w:w="9390" w:type="dxa"/>
            <w:gridSpan w:val="3"/>
            <w:shd w:val="clear" w:color="auto" w:fill="auto"/>
            <w:tcMar>
              <w:top w:w="100" w:type="dxa"/>
              <w:left w:w="100" w:type="dxa"/>
              <w:bottom w:w="100" w:type="dxa"/>
              <w:right w:w="100" w:type="dxa"/>
            </w:tcMar>
          </w:tcPr>
          <w:p w:rsidR="0060584A"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60584A">
        <w:tc>
          <w:tcPr>
            <w:tcW w:w="316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60584A">
        <w:tc>
          <w:tcPr>
            <w:tcW w:w="316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Time-controlled safe</w:t>
            </w:r>
          </w:p>
        </w:tc>
        <w:tc>
          <w:tcPr>
            <w:tcW w:w="310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60584A">
        <w:tc>
          <w:tcPr>
            <w:tcW w:w="316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Adequate lighting</w:t>
            </w:r>
          </w:p>
        </w:tc>
        <w:tc>
          <w:tcPr>
            <w:tcW w:w="310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60584A">
        <w:tc>
          <w:tcPr>
            <w:tcW w:w="316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60584A">
        <w:tc>
          <w:tcPr>
            <w:tcW w:w="316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60584A">
        <w:tc>
          <w:tcPr>
            <w:tcW w:w="316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60584A">
        <w:tc>
          <w:tcPr>
            <w:tcW w:w="316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60584A">
        <w:tc>
          <w:tcPr>
            <w:tcW w:w="316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rsidR="0060584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rsidR="0060584A" w:rsidRDefault="0060584A">
      <w:pPr>
        <w:rPr>
          <w:rFonts w:ascii="Google Sans" w:eastAsia="Google Sans" w:hAnsi="Google Sans" w:cs="Google Sans"/>
          <w:sz w:val="24"/>
          <w:szCs w:val="24"/>
        </w:rPr>
      </w:pPr>
    </w:p>
    <w:sectPr w:rsidR="0060584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96701B3F-BE7E-5A4A-B14E-499FA7EEEFC9}"/>
  </w:font>
  <w:font w:name="Arial">
    <w:panose1 w:val="020B0604020202020204"/>
    <w:charset w:val="00"/>
    <w:family w:val="swiss"/>
    <w:pitch w:val="variable"/>
    <w:sig w:usb0="E0002AFF" w:usb1="C0007843" w:usb2="00000009" w:usb3="00000000" w:csb0="000001FF" w:csb1="00000000"/>
    <w:embedRegular r:id="rId2" w:fontKey="{FEA1D98F-0114-CB49-813D-1EB9D4390CC1}"/>
    <w:embedItalic r:id="rId3" w:fontKey="{699A3D07-69A5-0C44-AD9B-0204551ADDFB}"/>
  </w:font>
  <w:font w:name="Google Sans">
    <w:panose1 w:val="020B0604020202020204"/>
    <w:charset w:val="00"/>
    <w:family w:val="auto"/>
    <w:pitch w:val="default"/>
    <w:embedRegular r:id="rId4" w:fontKey="{26AAD3CB-3C66-9B4D-B583-DC0F622E8760}"/>
    <w:embedBold r:id="rId5" w:fontKey="{26B66E2E-F4DE-584A-BD04-3DC77F293E62}"/>
  </w:font>
  <w:font w:name="Calibri">
    <w:panose1 w:val="020F0502020204030204"/>
    <w:charset w:val="00"/>
    <w:family w:val="swiss"/>
    <w:pitch w:val="variable"/>
    <w:sig w:usb0="E0002AFF" w:usb1="C000247B" w:usb2="00000009" w:usb3="00000000" w:csb0="000001FF" w:csb1="00000000"/>
    <w:embedRegular r:id="rId6" w:fontKey="{8C976126-01B6-5045-8E55-51AD7D96ADD2}"/>
  </w:font>
  <w:font w:name="Cambria">
    <w:panose1 w:val="02040503050406030204"/>
    <w:charset w:val="00"/>
    <w:family w:val="roman"/>
    <w:pitch w:val="variable"/>
    <w:sig w:usb0="E00002FF" w:usb1="400004FF" w:usb2="00000000" w:usb3="00000000" w:csb0="0000019F" w:csb1="00000000"/>
    <w:embedRegular r:id="rId7" w:fontKey="{A7A5352B-881F-4245-B58F-19F2D16F93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854C6F"/>
    <w:multiLevelType w:val="multilevel"/>
    <w:tmpl w:val="E72AB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D71F4E"/>
    <w:multiLevelType w:val="multilevel"/>
    <w:tmpl w:val="512C6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3377195">
    <w:abstractNumId w:val="0"/>
  </w:num>
  <w:num w:numId="2" w16cid:durableId="17944442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84A"/>
    <w:rsid w:val="0060584A"/>
    <w:rsid w:val="00763E03"/>
    <w:rsid w:val="00A33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C6C020CE-BB86-5440-A629-C5FBC5960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644</Words>
  <Characters>3675</Characters>
  <Application>Microsoft Office Word</Application>
  <DocSecurity>0</DocSecurity>
  <Lines>30</Lines>
  <Paragraphs>8</Paragraphs>
  <ScaleCrop>false</ScaleCrop>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Castellanos</cp:lastModifiedBy>
  <cp:revision>2</cp:revision>
  <dcterms:created xsi:type="dcterms:W3CDTF">2025-08-01T21:01:00Z</dcterms:created>
  <dcterms:modified xsi:type="dcterms:W3CDTF">2025-08-01T21:01:00Z</dcterms:modified>
</cp:coreProperties>
</file>