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40D6EC" w14:textId="3C99DBC4" w:rsidR="009816A9" w:rsidRPr="001B1AE7" w:rsidRDefault="009816A9" w:rsidP="009816A9">
      <w:pPr>
        <w:jc w:val="center"/>
        <w:rPr>
          <w:rFonts w:ascii="Times New Roman" w:hAnsi="Times New Roman" w:cs="Times New Roman"/>
          <w:b/>
          <w:bCs/>
          <w:sz w:val="24"/>
          <w:szCs w:val="24"/>
        </w:rPr>
      </w:pPr>
      <w:r w:rsidRPr="001B1AE7">
        <w:rPr>
          <w:rFonts w:ascii="Times New Roman" w:hAnsi="Times New Roman" w:cs="Times New Roman"/>
          <w:b/>
          <w:bCs/>
          <w:sz w:val="24"/>
          <w:szCs w:val="24"/>
        </w:rPr>
        <w:t xml:space="preserve">CUNY DATA 698: Master’s Research Project </w:t>
      </w:r>
    </w:p>
    <w:p w14:paraId="41814D6C" w14:textId="31E73FF6" w:rsidR="001B1AE7" w:rsidRPr="001B1AE7" w:rsidRDefault="001B1AE7" w:rsidP="001B1AE7">
      <w:pPr>
        <w:jc w:val="center"/>
        <w:rPr>
          <w:rFonts w:ascii="Times New Roman" w:hAnsi="Times New Roman" w:cs="Times New Roman"/>
          <w:b/>
          <w:bCs/>
          <w:sz w:val="24"/>
          <w:szCs w:val="24"/>
        </w:rPr>
      </w:pPr>
      <w:r w:rsidRPr="001B1AE7">
        <w:rPr>
          <w:rFonts w:ascii="Times New Roman" w:hAnsi="Times New Roman" w:cs="Times New Roman"/>
          <w:b/>
          <w:bCs/>
          <w:sz w:val="24"/>
          <w:szCs w:val="24"/>
        </w:rPr>
        <w:br/>
        <w:t>Measuring a hurricane season-related risk premium for energy commodities [oil, gasoline, heating oil and refinery margins] with a focus on the Gulf</w:t>
      </w:r>
    </w:p>
    <w:p w14:paraId="0F8D93FE" w14:textId="77777777" w:rsidR="001B1AE7" w:rsidRPr="001B1AE7" w:rsidRDefault="001B1AE7" w:rsidP="001B1AE7">
      <w:pPr>
        <w:jc w:val="center"/>
        <w:rPr>
          <w:rFonts w:ascii="Times New Roman" w:hAnsi="Times New Roman" w:cs="Times New Roman"/>
          <w:b/>
          <w:bCs/>
          <w:sz w:val="24"/>
          <w:szCs w:val="24"/>
        </w:rPr>
      </w:pPr>
    </w:p>
    <w:p w14:paraId="4328D0D1" w14:textId="0FDFC822" w:rsidR="00787236" w:rsidRPr="001B1AE7" w:rsidRDefault="00787236" w:rsidP="00787236">
      <w:pPr>
        <w:rPr>
          <w:rFonts w:ascii="Times New Roman" w:hAnsi="Times New Roman" w:cs="Times New Roman"/>
          <w:sz w:val="24"/>
          <w:szCs w:val="24"/>
        </w:rPr>
      </w:pPr>
    </w:p>
    <w:p w14:paraId="1182D805" w14:textId="0E546609" w:rsidR="0001296A" w:rsidRPr="001B1AE7" w:rsidRDefault="0001296A">
      <w:pPr>
        <w:rPr>
          <w:rFonts w:ascii="Times New Roman" w:hAnsi="Times New Roman" w:cs="Times New Roman"/>
          <w:sz w:val="24"/>
          <w:szCs w:val="24"/>
        </w:rPr>
      </w:pPr>
      <w:r w:rsidRPr="001B1AE7">
        <w:rPr>
          <w:rFonts w:ascii="Times New Roman" w:hAnsi="Times New Roman" w:cs="Times New Roman"/>
          <w:sz w:val="24"/>
          <w:szCs w:val="24"/>
        </w:rPr>
        <w:br w:type="page"/>
      </w:r>
    </w:p>
    <w:p w14:paraId="3FC33E8B" w14:textId="4E719311" w:rsidR="00D21532" w:rsidRPr="00864196" w:rsidRDefault="00D21532">
      <w:pPr>
        <w:rPr>
          <w:rFonts w:ascii="Times New Roman" w:hAnsi="Times New Roman" w:cs="Times New Roman"/>
        </w:rPr>
      </w:pPr>
    </w:p>
    <w:sdt>
      <w:sdtPr>
        <w:rPr>
          <w:rFonts w:ascii="Times New Roman" w:eastAsiaTheme="minorHAnsi" w:hAnsi="Times New Roman" w:cs="Times New Roman"/>
          <w:color w:val="auto"/>
          <w:sz w:val="22"/>
          <w:szCs w:val="22"/>
        </w:rPr>
        <w:id w:val="1661736994"/>
        <w:docPartObj>
          <w:docPartGallery w:val="Table of Contents"/>
          <w:docPartUnique/>
        </w:docPartObj>
      </w:sdtPr>
      <w:sdtEndPr>
        <w:rPr>
          <w:b/>
          <w:bCs/>
          <w:noProof/>
          <w:sz w:val="24"/>
          <w:szCs w:val="24"/>
        </w:rPr>
      </w:sdtEndPr>
      <w:sdtContent>
        <w:p w14:paraId="4043219A" w14:textId="2EF929C7" w:rsidR="00D21532" w:rsidRPr="00811EC2" w:rsidRDefault="00D21532" w:rsidP="00811EC2">
          <w:pPr>
            <w:pStyle w:val="TOCHeading"/>
            <w:jc w:val="center"/>
            <w:rPr>
              <w:rFonts w:ascii="Times New Roman" w:hAnsi="Times New Roman" w:cs="Times New Roman"/>
              <w:b/>
              <w:bCs/>
              <w:sz w:val="40"/>
              <w:szCs w:val="40"/>
            </w:rPr>
          </w:pPr>
          <w:r w:rsidRPr="00811EC2">
            <w:rPr>
              <w:rFonts w:ascii="Times New Roman" w:hAnsi="Times New Roman" w:cs="Times New Roman"/>
              <w:b/>
              <w:bCs/>
              <w:sz w:val="40"/>
              <w:szCs w:val="40"/>
            </w:rPr>
            <w:t>Table of Contents</w:t>
          </w:r>
        </w:p>
        <w:p w14:paraId="6783C31C" w14:textId="4143141B" w:rsidR="001B1AE7" w:rsidRDefault="00D21532">
          <w:pPr>
            <w:pStyle w:val="TOC1"/>
            <w:tabs>
              <w:tab w:val="right" w:leader="dot" w:pos="9350"/>
            </w:tabs>
            <w:rPr>
              <w:rFonts w:eastAsiaTheme="minorEastAsia"/>
              <w:noProof/>
            </w:rPr>
          </w:pPr>
          <w:r w:rsidRPr="00CA412D">
            <w:rPr>
              <w:rFonts w:ascii="Times New Roman" w:hAnsi="Times New Roman" w:cs="Times New Roman"/>
              <w:sz w:val="24"/>
              <w:szCs w:val="24"/>
            </w:rPr>
            <w:fldChar w:fldCharType="begin"/>
          </w:r>
          <w:r w:rsidRPr="00CA412D">
            <w:rPr>
              <w:rFonts w:ascii="Times New Roman" w:hAnsi="Times New Roman" w:cs="Times New Roman"/>
              <w:sz w:val="24"/>
              <w:szCs w:val="24"/>
            </w:rPr>
            <w:instrText xml:space="preserve"> TOC \o "1-3" \h \z \u </w:instrText>
          </w:r>
          <w:r w:rsidRPr="00CA412D">
            <w:rPr>
              <w:rFonts w:ascii="Times New Roman" w:hAnsi="Times New Roman" w:cs="Times New Roman"/>
              <w:sz w:val="24"/>
              <w:szCs w:val="24"/>
            </w:rPr>
            <w:fldChar w:fldCharType="separate"/>
          </w:r>
          <w:hyperlink w:anchor="_Toc57842013" w:history="1">
            <w:r w:rsidR="001B1AE7" w:rsidRPr="00D153D3">
              <w:rPr>
                <w:rStyle w:val="Hyperlink"/>
                <w:rFonts w:ascii="Times New Roman" w:hAnsi="Times New Roman" w:cs="Times New Roman"/>
                <w:b/>
                <w:bCs/>
                <w:noProof/>
              </w:rPr>
              <w:t>Introduction</w:t>
            </w:r>
            <w:r w:rsidR="001B1AE7">
              <w:rPr>
                <w:noProof/>
                <w:webHidden/>
              </w:rPr>
              <w:tab/>
            </w:r>
            <w:r w:rsidR="001B1AE7">
              <w:rPr>
                <w:noProof/>
                <w:webHidden/>
              </w:rPr>
              <w:fldChar w:fldCharType="begin"/>
            </w:r>
            <w:r w:rsidR="001B1AE7">
              <w:rPr>
                <w:noProof/>
                <w:webHidden/>
              </w:rPr>
              <w:instrText xml:space="preserve"> PAGEREF _Toc57842013 \h </w:instrText>
            </w:r>
            <w:r w:rsidR="001B1AE7">
              <w:rPr>
                <w:noProof/>
                <w:webHidden/>
              </w:rPr>
            </w:r>
            <w:r w:rsidR="001B1AE7">
              <w:rPr>
                <w:noProof/>
                <w:webHidden/>
              </w:rPr>
              <w:fldChar w:fldCharType="separate"/>
            </w:r>
            <w:r w:rsidR="001B1AE7">
              <w:rPr>
                <w:noProof/>
                <w:webHidden/>
              </w:rPr>
              <w:t>4</w:t>
            </w:r>
            <w:r w:rsidR="001B1AE7">
              <w:rPr>
                <w:noProof/>
                <w:webHidden/>
              </w:rPr>
              <w:fldChar w:fldCharType="end"/>
            </w:r>
          </w:hyperlink>
        </w:p>
        <w:p w14:paraId="44E103D4" w14:textId="04802474" w:rsidR="001B1AE7" w:rsidRDefault="00096D87">
          <w:pPr>
            <w:pStyle w:val="TOC1"/>
            <w:tabs>
              <w:tab w:val="right" w:leader="dot" w:pos="9350"/>
            </w:tabs>
            <w:rPr>
              <w:rFonts w:eastAsiaTheme="minorEastAsia"/>
              <w:noProof/>
            </w:rPr>
          </w:pPr>
          <w:hyperlink w:anchor="_Toc57842014" w:history="1">
            <w:r w:rsidR="001B1AE7" w:rsidRPr="00D153D3">
              <w:rPr>
                <w:rStyle w:val="Hyperlink"/>
                <w:rFonts w:ascii="Times New Roman" w:hAnsi="Times New Roman" w:cs="Times New Roman"/>
                <w:b/>
                <w:bCs/>
                <w:noProof/>
              </w:rPr>
              <w:t>Literature Review</w:t>
            </w:r>
            <w:r w:rsidR="001B1AE7">
              <w:rPr>
                <w:noProof/>
                <w:webHidden/>
              </w:rPr>
              <w:tab/>
            </w:r>
            <w:r w:rsidR="001B1AE7">
              <w:rPr>
                <w:noProof/>
                <w:webHidden/>
              </w:rPr>
              <w:fldChar w:fldCharType="begin"/>
            </w:r>
            <w:r w:rsidR="001B1AE7">
              <w:rPr>
                <w:noProof/>
                <w:webHidden/>
              </w:rPr>
              <w:instrText xml:space="preserve"> PAGEREF _Toc57842014 \h </w:instrText>
            </w:r>
            <w:r w:rsidR="001B1AE7">
              <w:rPr>
                <w:noProof/>
                <w:webHidden/>
              </w:rPr>
            </w:r>
            <w:r w:rsidR="001B1AE7">
              <w:rPr>
                <w:noProof/>
                <w:webHidden/>
              </w:rPr>
              <w:fldChar w:fldCharType="separate"/>
            </w:r>
            <w:r w:rsidR="001B1AE7">
              <w:rPr>
                <w:noProof/>
                <w:webHidden/>
              </w:rPr>
              <w:t>5</w:t>
            </w:r>
            <w:r w:rsidR="001B1AE7">
              <w:rPr>
                <w:noProof/>
                <w:webHidden/>
              </w:rPr>
              <w:fldChar w:fldCharType="end"/>
            </w:r>
          </w:hyperlink>
        </w:p>
        <w:p w14:paraId="075CC31F" w14:textId="59A3BDC7" w:rsidR="001B1AE7" w:rsidRDefault="00096D87">
          <w:pPr>
            <w:pStyle w:val="TOC1"/>
            <w:tabs>
              <w:tab w:val="right" w:leader="dot" w:pos="9350"/>
            </w:tabs>
            <w:rPr>
              <w:rFonts w:eastAsiaTheme="minorEastAsia"/>
              <w:noProof/>
            </w:rPr>
          </w:pPr>
          <w:hyperlink w:anchor="_Toc57842015" w:history="1">
            <w:r w:rsidR="001B1AE7" w:rsidRPr="00D153D3">
              <w:rPr>
                <w:rStyle w:val="Hyperlink"/>
                <w:rFonts w:ascii="Times New Roman" w:hAnsi="Times New Roman" w:cs="Times New Roman"/>
                <w:b/>
                <w:bCs/>
                <w:noProof/>
              </w:rPr>
              <w:t>Theory and Hypothesis</w:t>
            </w:r>
            <w:r w:rsidR="001B1AE7">
              <w:rPr>
                <w:noProof/>
                <w:webHidden/>
              </w:rPr>
              <w:tab/>
            </w:r>
            <w:r w:rsidR="001B1AE7">
              <w:rPr>
                <w:noProof/>
                <w:webHidden/>
              </w:rPr>
              <w:fldChar w:fldCharType="begin"/>
            </w:r>
            <w:r w:rsidR="001B1AE7">
              <w:rPr>
                <w:noProof/>
                <w:webHidden/>
              </w:rPr>
              <w:instrText xml:space="preserve"> PAGEREF _Toc57842015 \h </w:instrText>
            </w:r>
            <w:r w:rsidR="001B1AE7">
              <w:rPr>
                <w:noProof/>
                <w:webHidden/>
              </w:rPr>
            </w:r>
            <w:r w:rsidR="001B1AE7">
              <w:rPr>
                <w:noProof/>
                <w:webHidden/>
              </w:rPr>
              <w:fldChar w:fldCharType="separate"/>
            </w:r>
            <w:r w:rsidR="001B1AE7">
              <w:rPr>
                <w:noProof/>
                <w:webHidden/>
              </w:rPr>
              <w:t>7</w:t>
            </w:r>
            <w:r w:rsidR="001B1AE7">
              <w:rPr>
                <w:noProof/>
                <w:webHidden/>
              </w:rPr>
              <w:fldChar w:fldCharType="end"/>
            </w:r>
          </w:hyperlink>
        </w:p>
        <w:p w14:paraId="0CB62D58" w14:textId="270A3E09" w:rsidR="001B1AE7" w:rsidRDefault="00096D87">
          <w:pPr>
            <w:pStyle w:val="TOC2"/>
            <w:tabs>
              <w:tab w:val="right" w:leader="dot" w:pos="9350"/>
            </w:tabs>
            <w:rPr>
              <w:rFonts w:eastAsiaTheme="minorEastAsia"/>
              <w:noProof/>
            </w:rPr>
          </w:pPr>
          <w:hyperlink w:anchor="_Toc57842016" w:history="1">
            <w:r w:rsidR="001B1AE7" w:rsidRPr="00D153D3">
              <w:rPr>
                <w:rStyle w:val="Hyperlink"/>
                <w:rFonts w:ascii="Times New Roman" w:hAnsi="Times New Roman" w:cs="Times New Roman"/>
                <w:b/>
                <w:bCs/>
                <w:noProof/>
              </w:rPr>
              <w:t>Gulf Coast Petroleum Infrastructure</w:t>
            </w:r>
            <w:r w:rsidR="001B1AE7">
              <w:rPr>
                <w:noProof/>
                <w:webHidden/>
              </w:rPr>
              <w:tab/>
            </w:r>
            <w:r w:rsidR="001B1AE7">
              <w:rPr>
                <w:noProof/>
                <w:webHidden/>
              </w:rPr>
              <w:fldChar w:fldCharType="begin"/>
            </w:r>
            <w:r w:rsidR="001B1AE7">
              <w:rPr>
                <w:noProof/>
                <w:webHidden/>
              </w:rPr>
              <w:instrText xml:space="preserve"> PAGEREF _Toc57842016 \h </w:instrText>
            </w:r>
            <w:r w:rsidR="001B1AE7">
              <w:rPr>
                <w:noProof/>
                <w:webHidden/>
              </w:rPr>
            </w:r>
            <w:r w:rsidR="001B1AE7">
              <w:rPr>
                <w:noProof/>
                <w:webHidden/>
              </w:rPr>
              <w:fldChar w:fldCharType="separate"/>
            </w:r>
            <w:r w:rsidR="001B1AE7">
              <w:rPr>
                <w:noProof/>
                <w:webHidden/>
              </w:rPr>
              <w:t>7</w:t>
            </w:r>
            <w:r w:rsidR="001B1AE7">
              <w:rPr>
                <w:noProof/>
                <w:webHidden/>
              </w:rPr>
              <w:fldChar w:fldCharType="end"/>
            </w:r>
          </w:hyperlink>
        </w:p>
        <w:p w14:paraId="43F63B78" w14:textId="1FAA06E2" w:rsidR="001B1AE7" w:rsidRDefault="00096D87">
          <w:pPr>
            <w:pStyle w:val="TOC2"/>
            <w:tabs>
              <w:tab w:val="right" w:leader="dot" w:pos="9350"/>
            </w:tabs>
            <w:rPr>
              <w:rFonts w:eastAsiaTheme="minorEastAsia"/>
              <w:noProof/>
            </w:rPr>
          </w:pPr>
          <w:hyperlink w:anchor="_Toc57842017" w:history="1">
            <w:r w:rsidR="001B1AE7" w:rsidRPr="00D153D3">
              <w:rPr>
                <w:rStyle w:val="Hyperlink"/>
                <w:rFonts w:ascii="Times New Roman" w:hAnsi="Times New Roman" w:cs="Times New Roman"/>
                <w:b/>
                <w:bCs/>
                <w:noProof/>
              </w:rPr>
              <w:t>Commodity Markets</w:t>
            </w:r>
            <w:r w:rsidR="001B1AE7">
              <w:rPr>
                <w:noProof/>
                <w:webHidden/>
              </w:rPr>
              <w:tab/>
            </w:r>
            <w:r w:rsidR="001B1AE7">
              <w:rPr>
                <w:noProof/>
                <w:webHidden/>
              </w:rPr>
              <w:fldChar w:fldCharType="begin"/>
            </w:r>
            <w:r w:rsidR="001B1AE7">
              <w:rPr>
                <w:noProof/>
                <w:webHidden/>
              </w:rPr>
              <w:instrText xml:space="preserve"> PAGEREF _Toc57842017 \h </w:instrText>
            </w:r>
            <w:r w:rsidR="001B1AE7">
              <w:rPr>
                <w:noProof/>
                <w:webHidden/>
              </w:rPr>
            </w:r>
            <w:r w:rsidR="001B1AE7">
              <w:rPr>
                <w:noProof/>
                <w:webHidden/>
              </w:rPr>
              <w:fldChar w:fldCharType="separate"/>
            </w:r>
            <w:r w:rsidR="001B1AE7">
              <w:rPr>
                <w:noProof/>
                <w:webHidden/>
              </w:rPr>
              <w:t>9</w:t>
            </w:r>
            <w:r w:rsidR="001B1AE7">
              <w:rPr>
                <w:noProof/>
                <w:webHidden/>
              </w:rPr>
              <w:fldChar w:fldCharType="end"/>
            </w:r>
          </w:hyperlink>
        </w:p>
        <w:p w14:paraId="585454C4" w14:textId="6B979D3F" w:rsidR="001B1AE7" w:rsidRDefault="00096D87">
          <w:pPr>
            <w:pStyle w:val="TOC2"/>
            <w:tabs>
              <w:tab w:val="right" w:leader="dot" w:pos="9350"/>
            </w:tabs>
            <w:rPr>
              <w:rFonts w:eastAsiaTheme="minorEastAsia"/>
              <w:noProof/>
            </w:rPr>
          </w:pPr>
          <w:hyperlink w:anchor="_Toc57842018" w:history="1">
            <w:r w:rsidR="001B1AE7" w:rsidRPr="00D153D3">
              <w:rPr>
                <w:rStyle w:val="Hyperlink"/>
                <w:rFonts w:ascii="Times New Roman" w:hAnsi="Times New Roman" w:cs="Times New Roman"/>
                <w:b/>
                <w:bCs/>
                <w:noProof/>
              </w:rPr>
              <w:t>Hurricanes in Gulf Coast</w:t>
            </w:r>
            <w:r w:rsidR="001B1AE7">
              <w:rPr>
                <w:noProof/>
                <w:webHidden/>
              </w:rPr>
              <w:tab/>
            </w:r>
            <w:r w:rsidR="001B1AE7">
              <w:rPr>
                <w:noProof/>
                <w:webHidden/>
              </w:rPr>
              <w:fldChar w:fldCharType="begin"/>
            </w:r>
            <w:r w:rsidR="001B1AE7">
              <w:rPr>
                <w:noProof/>
                <w:webHidden/>
              </w:rPr>
              <w:instrText xml:space="preserve"> PAGEREF _Toc57842018 \h </w:instrText>
            </w:r>
            <w:r w:rsidR="001B1AE7">
              <w:rPr>
                <w:noProof/>
                <w:webHidden/>
              </w:rPr>
            </w:r>
            <w:r w:rsidR="001B1AE7">
              <w:rPr>
                <w:noProof/>
                <w:webHidden/>
              </w:rPr>
              <w:fldChar w:fldCharType="separate"/>
            </w:r>
            <w:r w:rsidR="001B1AE7">
              <w:rPr>
                <w:noProof/>
                <w:webHidden/>
              </w:rPr>
              <w:t>10</w:t>
            </w:r>
            <w:r w:rsidR="001B1AE7">
              <w:rPr>
                <w:noProof/>
                <w:webHidden/>
              </w:rPr>
              <w:fldChar w:fldCharType="end"/>
            </w:r>
          </w:hyperlink>
        </w:p>
        <w:p w14:paraId="3644CBCE" w14:textId="4749B8A2" w:rsidR="001B1AE7" w:rsidRDefault="00096D87">
          <w:pPr>
            <w:pStyle w:val="TOC2"/>
            <w:tabs>
              <w:tab w:val="right" w:leader="dot" w:pos="9350"/>
            </w:tabs>
            <w:rPr>
              <w:rFonts w:eastAsiaTheme="minorEastAsia"/>
              <w:noProof/>
            </w:rPr>
          </w:pPr>
          <w:hyperlink w:anchor="_Toc57842019" w:history="1">
            <w:r w:rsidR="001B1AE7" w:rsidRPr="00D153D3">
              <w:rPr>
                <w:rStyle w:val="Hyperlink"/>
                <w:rFonts w:ascii="Times New Roman" w:hAnsi="Times New Roman" w:cs="Times New Roman"/>
                <w:b/>
                <w:bCs/>
                <w:noProof/>
              </w:rPr>
              <w:t>Hypothesis</w:t>
            </w:r>
            <w:r w:rsidR="001B1AE7">
              <w:rPr>
                <w:noProof/>
                <w:webHidden/>
              </w:rPr>
              <w:tab/>
            </w:r>
            <w:r w:rsidR="001B1AE7">
              <w:rPr>
                <w:noProof/>
                <w:webHidden/>
              </w:rPr>
              <w:fldChar w:fldCharType="begin"/>
            </w:r>
            <w:r w:rsidR="001B1AE7">
              <w:rPr>
                <w:noProof/>
                <w:webHidden/>
              </w:rPr>
              <w:instrText xml:space="preserve"> PAGEREF _Toc57842019 \h </w:instrText>
            </w:r>
            <w:r w:rsidR="001B1AE7">
              <w:rPr>
                <w:noProof/>
                <w:webHidden/>
              </w:rPr>
            </w:r>
            <w:r w:rsidR="001B1AE7">
              <w:rPr>
                <w:noProof/>
                <w:webHidden/>
              </w:rPr>
              <w:fldChar w:fldCharType="separate"/>
            </w:r>
            <w:r w:rsidR="001B1AE7">
              <w:rPr>
                <w:noProof/>
                <w:webHidden/>
              </w:rPr>
              <w:t>11</w:t>
            </w:r>
            <w:r w:rsidR="001B1AE7">
              <w:rPr>
                <w:noProof/>
                <w:webHidden/>
              </w:rPr>
              <w:fldChar w:fldCharType="end"/>
            </w:r>
          </w:hyperlink>
        </w:p>
        <w:p w14:paraId="084B6732" w14:textId="07C9E8D2" w:rsidR="001B1AE7" w:rsidRDefault="00096D87">
          <w:pPr>
            <w:pStyle w:val="TOC1"/>
            <w:tabs>
              <w:tab w:val="right" w:leader="dot" w:pos="9350"/>
            </w:tabs>
            <w:rPr>
              <w:rFonts w:eastAsiaTheme="minorEastAsia"/>
              <w:noProof/>
            </w:rPr>
          </w:pPr>
          <w:hyperlink w:anchor="_Toc57842020" w:history="1">
            <w:r w:rsidR="001B1AE7" w:rsidRPr="00D153D3">
              <w:rPr>
                <w:rStyle w:val="Hyperlink"/>
                <w:rFonts w:ascii="Times New Roman" w:hAnsi="Times New Roman" w:cs="Times New Roman"/>
                <w:b/>
                <w:bCs/>
                <w:noProof/>
              </w:rPr>
              <w:t>Data and Variables</w:t>
            </w:r>
            <w:r w:rsidR="001B1AE7">
              <w:rPr>
                <w:noProof/>
                <w:webHidden/>
              </w:rPr>
              <w:tab/>
            </w:r>
            <w:r w:rsidR="001B1AE7">
              <w:rPr>
                <w:noProof/>
                <w:webHidden/>
              </w:rPr>
              <w:fldChar w:fldCharType="begin"/>
            </w:r>
            <w:r w:rsidR="001B1AE7">
              <w:rPr>
                <w:noProof/>
                <w:webHidden/>
              </w:rPr>
              <w:instrText xml:space="preserve"> PAGEREF _Toc57842020 \h </w:instrText>
            </w:r>
            <w:r w:rsidR="001B1AE7">
              <w:rPr>
                <w:noProof/>
                <w:webHidden/>
              </w:rPr>
            </w:r>
            <w:r w:rsidR="001B1AE7">
              <w:rPr>
                <w:noProof/>
                <w:webHidden/>
              </w:rPr>
              <w:fldChar w:fldCharType="separate"/>
            </w:r>
            <w:r w:rsidR="001B1AE7">
              <w:rPr>
                <w:noProof/>
                <w:webHidden/>
              </w:rPr>
              <w:t>12</w:t>
            </w:r>
            <w:r w:rsidR="001B1AE7">
              <w:rPr>
                <w:noProof/>
                <w:webHidden/>
              </w:rPr>
              <w:fldChar w:fldCharType="end"/>
            </w:r>
          </w:hyperlink>
        </w:p>
        <w:p w14:paraId="4FC295F8" w14:textId="7157A4BF" w:rsidR="001B1AE7" w:rsidRDefault="00096D87">
          <w:pPr>
            <w:pStyle w:val="TOC2"/>
            <w:tabs>
              <w:tab w:val="right" w:leader="dot" w:pos="9350"/>
            </w:tabs>
            <w:rPr>
              <w:rFonts w:eastAsiaTheme="minorEastAsia"/>
              <w:noProof/>
            </w:rPr>
          </w:pPr>
          <w:hyperlink w:anchor="_Toc57842021" w:history="1">
            <w:r w:rsidR="001B1AE7" w:rsidRPr="00D153D3">
              <w:rPr>
                <w:rStyle w:val="Hyperlink"/>
                <w:rFonts w:ascii="Times New Roman" w:hAnsi="Times New Roman" w:cs="Times New Roman"/>
                <w:b/>
                <w:bCs/>
                <w:noProof/>
              </w:rPr>
              <w:t>Commodities Futures Data</w:t>
            </w:r>
            <w:r w:rsidR="001B1AE7">
              <w:rPr>
                <w:noProof/>
                <w:webHidden/>
              </w:rPr>
              <w:tab/>
            </w:r>
            <w:r w:rsidR="001B1AE7">
              <w:rPr>
                <w:noProof/>
                <w:webHidden/>
              </w:rPr>
              <w:fldChar w:fldCharType="begin"/>
            </w:r>
            <w:r w:rsidR="001B1AE7">
              <w:rPr>
                <w:noProof/>
                <w:webHidden/>
              </w:rPr>
              <w:instrText xml:space="preserve"> PAGEREF _Toc57842021 \h </w:instrText>
            </w:r>
            <w:r w:rsidR="001B1AE7">
              <w:rPr>
                <w:noProof/>
                <w:webHidden/>
              </w:rPr>
            </w:r>
            <w:r w:rsidR="001B1AE7">
              <w:rPr>
                <w:noProof/>
                <w:webHidden/>
              </w:rPr>
              <w:fldChar w:fldCharType="separate"/>
            </w:r>
            <w:r w:rsidR="001B1AE7">
              <w:rPr>
                <w:noProof/>
                <w:webHidden/>
              </w:rPr>
              <w:t>12</w:t>
            </w:r>
            <w:r w:rsidR="001B1AE7">
              <w:rPr>
                <w:noProof/>
                <w:webHidden/>
              </w:rPr>
              <w:fldChar w:fldCharType="end"/>
            </w:r>
          </w:hyperlink>
        </w:p>
        <w:p w14:paraId="77003CC2" w14:textId="2E507537" w:rsidR="001B1AE7" w:rsidRDefault="00096D87">
          <w:pPr>
            <w:pStyle w:val="TOC2"/>
            <w:tabs>
              <w:tab w:val="right" w:leader="dot" w:pos="9350"/>
            </w:tabs>
            <w:rPr>
              <w:rFonts w:eastAsiaTheme="minorEastAsia"/>
              <w:noProof/>
            </w:rPr>
          </w:pPr>
          <w:hyperlink w:anchor="_Toc57842022" w:history="1">
            <w:r w:rsidR="001B1AE7" w:rsidRPr="00D153D3">
              <w:rPr>
                <w:rStyle w:val="Hyperlink"/>
                <w:rFonts w:ascii="Times New Roman" w:hAnsi="Times New Roman" w:cs="Times New Roman"/>
                <w:b/>
                <w:bCs/>
                <w:noProof/>
              </w:rPr>
              <w:t>Commodities Seasonality</w:t>
            </w:r>
            <w:r w:rsidR="001B1AE7">
              <w:rPr>
                <w:noProof/>
                <w:webHidden/>
              </w:rPr>
              <w:tab/>
            </w:r>
            <w:r w:rsidR="001B1AE7">
              <w:rPr>
                <w:noProof/>
                <w:webHidden/>
              </w:rPr>
              <w:fldChar w:fldCharType="begin"/>
            </w:r>
            <w:r w:rsidR="001B1AE7">
              <w:rPr>
                <w:noProof/>
                <w:webHidden/>
              </w:rPr>
              <w:instrText xml:space="preserve"> PAGEREF _Toc57842022 \h </w:instrText>
            </w:r>
            <w:r w:rsidR="001B1AE7">
              <w:rPr>
                <w:noProof/>
                <w:webHidden/>
              </w:rPr>
            </w:r>
            <w:r w:rsidR="001B1AE7">
              <w:rPr>
                <w:noProof/>
                <w:webHidden/>
              </w:rPr>
              <w:fldChar w:fldCharType="separate"/>
            </w:r>
            <w:r w:rsidR="001B1AE7">
              <w:rPr>
                <w:noProof/>
                <w:webHidden/>
              </w:rPr>
              <w:t>13</w:t>
            </w:r>
            <w:r w:rsidR="001B1AE7">
              <w:rPr>
                <w:noProof/>
                <w:webHidden/>
              </w:rPr>
              <w:fldChar w:fldCharType="end"/>
            </w:r>
          </w:hyperlink>
        </w:p>
        <w:p w14:paraId="5F27CD5E" w14:textId="0D6FD435" w:rsidR="001B1AE7" w:rsidRDefault="00096D87">
          <w:pPr>
            <w:pStyle w:val="TOC2"/>
            <w:tabs>
              <w:tab w:val="right" w:leader="dot" w:pos="9350"/>
            </w:tabs>
            <w:rPr>
              <w:rFonts w:eastAsiaTheme="minorEastAsia"/>
              <w:noProof/>
            </w:rPr>
          </w:pPr>
          <w:hyperlink w:anchor="_Toc57842023" w:history="1">
            <w:r w:rsidR="001B1AE7" w:rsidRPr="00D153D3">
              <w:rPr>
                <w:rStyle w:val="Hyperlink"/>
                <w:rFonts w:ascii="Times New Roman" w:hAnsi="Times New Roman" w:cs="Times New Roman"/>
                <w:b/>
                <w:bCs/>
                <w:noProof/>
              </w:rPr>
              <w:t>Hurricane Data</w:t>
            </w:r>
            <w:r w:rsidR="001B1AE7">
              <w:rPr>
                <w:noProof/>
                <w:webHidden/>
              </w:rPr>
              <w:tab/>
            </w:r>
            <w:r w:rsidR="001B1AE7">
              <w:rPr>
                <w:noProof/>
                <w:webHidden/>
              </w:rPr>
              <w:fldChar w:fldCharType="begin"/>
            </w:r>
            <w:r w:rsidR="001B1AE7">
              <w:rPr>
                <w:noProof/>
                <w:webHidden/>
              </w:rPr>
              <w:instrText xml:space="preserve"> PAGEREF _Toc57842023 \h </w:instrText>
            </w:r>
            <w:r w:rsidR="001B1AE7">
              <w:rPr>
                <w:noProof/>
                <w:webHidden/>
              </w:rPr>
            </w:r>
            <w:r w:rsidR="001B1AE7">
              <w:rPr>
                <w:noProof/>
                <w:webHidden/>
              </w:rPr>
              <w:fldChar w:fldCharType="separate"/>
            </w:r>
            <w:r w:rsidR="001B1AE7">
              <w:rPr>
                <w:noProof/>
                <w:webHidden/>
              </w:rPr>
              <w:t>15</w:t>
            </w:r>
            <w:r w:rsidR="001B1AE7">
              <w:rPr>
                <w:noProof/>
                <w:webHidden/>
              </w:rPr>
              <w:fldChar w:fldCharType="end"/>
            </w:r>
          </w:hyperlink>
        </w:p>
        <w:p w14:paraId="14FE88C3" w14:textId="7DE8F79B" w:rsidR="001B1AE7" w:rsidRDefault="00096D87">
          <w:pPr>
            <w:pStyle w:val="TOC1"/>
            <w:tabs>
              <w:tab w:val="right" w:leader="dot" w:pos="9350"/>
            </w:tabs>
            <w:rPr>
              <w:rFonts w:eastAsiaTheme="minorEastAsia"/>
              <w:noProof/>
            </w:rPr>
          </w:pPr>
          <w:hyperlink w:anchor="_Toc57842024" w:history="1">
            <w:r w:rsidR="001B1AE7" w:rsidRPr="00D153D3">
              <w:rPr>
                <w:rStyle w:val="Hyperlink"/>
                <w:rFonts w:ascii="Times New Roman" w:hAnsi="Times New Roman" w:cs="Times New Roman"/>
                <w:b/>
                <w:bCs/>
                <w:noProof/>
              </w:rPr>
              <w:t>Statistical Methods</w:t>
            </w:r>
            <w:r w:rsidR="001B1AE7">
              <w:rPr>
                <w:noProof/>
                <w:webHidden/>
              </w:rPr>
              <w:tab/>
            </w:r>
            <w:r w:rsidR="001B1AE7">
              <w:rPr>
                <w:noProof/>
                <w:webHidden/>
              </w:rPr>
              <w:fldChar w:fldCharType="begin"/>
            </w:r>
            <w:r w:rsidR="001B1AE7">
              <w:rPr>
                <w:noProof/>
                <w:webHidden/>
              </w:rPr>
              <w:instrText xml:space="preserve"> PAGEREF _Toc57842024 \h </w:instrText>
            </w:r>
            <w:r w:rsidR="001B1AE7">
              <w:rPr>
                <w:noProof/>
                <w:webHidden/>
              </w:rPr>
            </w:r>
            <w:r w:rsidR="001B1AE7">
              <w:rPr>
                <w:noProof/>
                <w:webHidden/>
              </w:rPr>
              <w:fldChar w:fldCharType="separate"/>
            </w:r>
            <w:r w:rsidR="001B1AE7">
              <w:rPr>
                <w:noProof/>
                <w:webHidden/>
              </w:rPr>
              <w:t>19</w:t>
            </w:r>
            <w:r w:rsidR="001B1AE7">
              <w:rPr>
                <w:noProof/>
                <w:webHidden/>
              </w:rPr>
              <w:fldChar w:fldCharType="end"/>
            </w:r>
          </w:hyperlink>
        </w:p>
        <w:p w14:paraId="03D14CC0" w14:textId="7E30C3D5" w:rsidR="001B1AE7" w:rsidRDefault="00096D87">
          <w:pPr>
            <w:pStyle w:val="TOC1"/>
            <w:tabs>
              <w:tab w:val="right" w:leader="dot" w:pos="9350"/>
            </w:tabs>
            <w:rPr>
              <w:rFonts w:eastAsiaTheme="minorEastAsia"/>
              <w:noProof/>
            </w:rPr>
          </w:pPr>
          <w:hyperlink w:anchor="_Toc57842025" w:history="1">
            <w:r w:rsidR="001B1AE7" w:rsidRPr="00D153D3">
              <w:rPr>
                <w:rStyle w:val="Hyperlink"/>
                <w:rFonts w:ascii="Times New Roman" w:hAnsi="Times New Roman" w:cs="Times New Roman"/>
                <w:b/>
                <w:bCs/>
                <w:noProof/>
              </w:rPr>
              <w:t>Findings</w:t>
            </w:r>
            <w:r w:rsidR="001B1AE7">
              <w:rPr>
                <w:noProof/>
                <w:webHidden/>
              </w:rPr>
              <w:tab/>
            </w:r>
            <w:r w:rsidR="001B1AE7">
              <w:rPr>
                <w:noProof/>
                <w:webHidden/>
              </w:rPr>
              <w:fldChar w:fldCharType="begin"/>
            </w:r>
            <w:r w:rsidR="001B1AE7">
              <w:rPr>
                <w:noProof/>
                <w:webHidden/>
              </w:rPr>
              <w:instrText xml:space="preserve"> PAGEREF _Toc57842025 \h </w:instrText>
            </w:r>
            <w:r w:rsidR="001B1AE7">
              <w:rPr>
                <w:noProof/>
                <w:webHidden/>
              </w:rPr>
            </w:r>
            <w:r w:rsidR="001B1AE7">
              <w:rPr>
                <w:noProof/>
                <w:webHidden/>
              </w:rPr>
              <w:fldChar w:fldCharType="separate"/>
            </w:r>
            <w:r w:rsidR="001B1AE7">
              <w:rPr>
                <w:noProof/>
                <w:webHidden/>
              </w:rPr>
              <w:t>20</w:t>
            </w:r>
            <w:r w:rsidR="001B1AE7">
              <w:rPr>
                <w:noProof/>
                <w:webHidden/>
              </w:rPr>
              <w:fldChar w:fldCharType="end"/>
            </w:r>
          </w:hyperlink>
        </w:p>
        <w:p w14:paraId="0F7A262A" w14:textId="22263BB4" w:rsidR="001B1AE7" w:rsidRDefault="00096D87">
          <w:pPr>
            <w:pStyle w:val="TOC2"/>
            <w:tabs>
              <w:tab w:val="right" w:leader="dot" w:pos="9350"/>
            </w:tabs>
            <w:rPr>
              <w:rFonts w:eastAsiaTheme="minorEastAsia"/>
              <w:noProof/>
            </w:rPr>
          </w:pPr>
          <w:hyperlink w:anchor="_Toc57842026" w:history="1">
            <w:r w:rsidR="001B1AE7" w:rsidRPr="00D153D3">
              <w:rPr>
                <w:rStyle w:val="Hyperlink"/>
                <w:b/>
                <w:bCs/>
                <w:noProof/>
              </w:rPr>
              <w:t>Commodity Time Spread and Cracks Analysis</w:t>
            </w:r>
            <w:r w:rsidR="001B1AE7">
              <w:rPr>
                <w:noProof/>
                <w:webHidden/>
              </w:rPr>
              <w:tab/>
            </w:r>
            <w:r w:rsidR="001B1AE7">
              <w:rPr>
                <w:noProof/>
                <w:webHidden/>
              </w:rPr>
              <w:fldChar w:fldCharType="begin"/>
            </w:r>
            <w:r w:rsidR="001B1AE7">
              <w:rPr>
                <w:noProof/>
                <w:webHidden/>
              </w:rPr>
              <w:instrText xml:space="preserve"> PAGEREF _Toc57842026 \h </w:instrText>
            </w:r>
            <w:r w:rsidR="001B1AE7">
              <w:rPr>
                <w:noProof/>
                <w:webHidden/>
              </w:rPr>
            </w:r>
            <w:r w:rsidR="001B1AE7">
              <w:rPr>
                <w:noProof/>
                <w:webHidden/>
              </w:rPr>
              <w:fldChar w:fldCharType="separate"/>
            </w:r>
            <w:r w:rsidR="001B1AE7">
              <w:rPr>
                <w:noProof/>
                <w:webHidden/>
              </w:rPr>
              <w:t>20</w:t>
            </w:r>
            <w:r w:rsidR="001B1AE7">
              <w:rPr>
                <w:noProof/>
                <w:webHidden/>
              </w:rPr>
              <w:fldChar w:fldCharType="end"/>
            </w:r>
          </w:hyperlink>
        </w:p>
        <w:p w14:paraId="5C16C683" w14:textId="52167056" w:rsidR="001B1AE7" w:rsidRDefault="00096D87">
          <w:pPr>
            <w:pStyle w:val="TOC2"/>
            <w:tabs>
              <w:tab w:val="right" w:leader="dot" w:pos="9350"/>
            </w:tabs>
            <w:rPr>
              <w:rFonts w:eastAsiaTheme="minorEastAsia"/>
              <w:noProof/>
            </w:rPr>
          </w:pPr>
          <w:hyperlink w:anchor="_Toc57842027" w:history="1">
            <w:r w:rsidR="001B1AE7" w:rsidRPr="00D153D3">
              <w:rPr>
                <w:rStyle w:val="Hyperlink"/>
                <w:b/>
                <w:bCs/>
                <w:noProof/>
              </w:rPr>
              <w:t>Commodity Time Spread and Cracks Data Returns Analysis</w:t>
            </w:r>
            <w:r w:rsidR="001B1AE7">
              <w:rPr>
                <w:noProof/>
                <w:webHidden/>
              </w:rPr>
              <w:tab/>
            </w:r>
            <w:r w:rsidR="001B1AE7">
              <w:rPr>
                <w:noProof/>
                <w:webHidden/>
              </w:rPr>
              <w:fldChar w:fldCharType="begin"/>
            </w:r>
            <w:r w:rsidR="001B1AE7">
              <w:rPr>
                <w:noProof/>
                <w:webHidden/>
              </w:rPr>
              <w:instrText xml:space="preserve"> PAGEREF _Toc57842027 \h </w:instrText>
            </w:r>
            <w:r w:rsidR="001B1AE7">
              <w:rPr>
                <w:noProof/>
                <w:webHidden/>
              </w:rPr>
            </w:r>
            <w:r w:rsidR="001B1AE7">
              <w:rPr>
                <w:noProof/>
                <w:webHidden/>
              </w:rPr>
              <w:fldChar w:fldCharType="separate"/>
            </w:r>
            <w:r w:rsidR="001B1AE7">
              <w:rPr>
                <w:noProof/>
                <w:webHidden/>
              </w:rPr>
              <w:t>23</w:t>
            </w:r>
            <w:r w:rsidR="001B1AE7">
              <w:rPr>
                <w:noProof/>
                <w:webHidden/>
              </w:rPr>
              <w:fldChar w:fldCharType="end"/>
            </w:r>
          </w:hyperlink>
        </w:p>
        <w:p w14:paraId="70CA84B3" w14:textId="6B8746FA" w:rsidR="001B1AE7" w:rsidRDefault="00096D87">
          <w:pPr>
            <w:pStyle w:val="TOC2"/>
            <w:tabs>
              <w:tab w:val="right" w:leader="dot" w:pos="9350"/>
            </w:tabs>
            <w:rPr>
              <w:rFonts w:eastAsiaTheme="minorEastAsia"/>
              <w:noProof/>
            </w:rPr>
          </w:pPr>
          <w:hyperlink w:anchor="_Toc57842028" w:history="1">
            <w:r w:rsidR="001B1AE7" w:rsidRPr="00D153D3">
              <w:rPr>
                <w:rStyle w:val="Hyperlink"/>
                <w:b/>
                <w:bCs/>
                <w:noProof/>
              </w:rPr>
              <w:t>Hurricane Data Initial Analysis</w:t>
            </w:r>
            <w:r w:rsidR="001B1AE7">
              <w:rPr>
                <w:noProof/>
                <w:webHidden/>
              </w:rPr>
              <w:tab/>
            </w:r>
            <w:r w:rsidR="001B1AE7">
              <w:rPr>
                <w:noProof/>
                <w:webHidden/>
              </w:rPr>
              <w:fldChar w:fldCharType="begin"/>
            </w:r>
            <w:r w:rsidR="001B1AE7">
              <w:rPr>
                <w:noProof/>
                <w:webHidden/>
              </w:rPr>
              <w:instrText xml:space="preserve"> PAGEREF _Toc57842028 \h </w:instrText>
            </w:r>
            <w:r w:rsidR="001B1AE7">
              <w:rPr>
                <w:noProof/>
                <w:webHidden/>
              </w:rPr>
            </w:r>
            <w:r w:rsidR="001B1AE7">
              <w:rPr>
                <w:noProof/>
                <w:webHidden/>
              </w:rPr>
              <w:fldChar w:fldCharType="separate"/>
            </w:r>
            <w:r w:rsidR="001B1AE7">
              <w:rPr>
                <w:noProof/>
                <w:webHidden/>
              </w:rPr>
              <w:t>26</w:t>
            </w:r>
            <w:r w:rsidR="001B1AE7">
              <w:rPr>
                <w:noProof/>
                <w:webHidden/>
              </w:rPr>
              <w:fldChar w:fldCharType="end"/>
            </w:r>
          </w:hyperlink>
        </w:p>
        <w:p w14:paraId="2451C38F" w14:textId="269CC192" w:rsidR="001B1AE7" w:rsidRDefault="00096D87">
          <w:pPr>
            <w:pStyle w:val="TOC1"/>
            <w:tabs>
              <w:tab w:val="right" w:leader="dot" w:pos="9350"/>
            </w:tabs>
            <w:rPr>
              <w:rFonts w:eastAsiaTheme="minorEastAsia"/>
              <w:noProof/>
            </w:rPr>
          </w:pPr>
          <w:hyperlink w:anchor="_Toc57842029" w:history="1">
            <w:r w:rsidR="001B1AE7" w:rsidRPr="00D153D3">
              <w:rPr>
                <w:rStyle w:val="Hyperlink"/>
                <w:rFonts w:ascii="Times New Roman" w:hAnsi="Times New Roman" w:cs="Times New Roman"/>
                <w:b/>
                <w:bCs/>
                <w:noProof/>
              </w:rPr>
              <w:t>Discussions</w:t>
            </w:r>
            <w:r w:rsidR="001B1AE7">
              <w:rPr>
                <w:noProof/>
                <w:webHidden/>
              </w:rPr>
              <w:tab/>
            </w:r>
            <w:r w:rsidR="001B1AE7">
              <w:rPr>
                <w:noProof/>
                <w:webHidden/>
              </w:rPr>
              <w:fldChar w:fldCharType="begin"/>
            </w:r>
            <w:r w:rsidR="001B1AE7">
              <w:rPr>
                <w:noProof/>
                <w:webHidden/>
              </w:rPr>
              <w:instrText xml:space="preserve"> PAGEREF _Toc57842029 \h </w:instrText>
            </w:r>
            <w:r w:rsidR="001B1AE7">
              <w:rPr>
                <w:noProof/>
                <w:webHidden/>
              </w:rPr>
            </w:r>
            <w:r w:rsidR="001B1AE7">
              <w:rPr>
                <w:noProof/>
                <w:webHidden/>
              </w:rPr>
              <w:fldChar w:fldCharType="separate"/>
            </w:r>
            <w:r w:rsidR="001B1AE7">
              <w:rPr>
                <w:noProof/>
                <w:webHidden/>
              </w:rPr>
              <w:t>29</w:t>
            </w:r>
            <w:r w:rsidR="001B1AE7">
              <w:rPr>
                <w:noProof/>
                <w:webHidden/>
              </w:rPr>
              <w:fldChar w:fldCharType="end"/>
            </w:r>
          </w:hyperlink>
        </w:p>
        <w:p w14:paraId="6FC81A97" w14:textId="3957C621" w:rsidR="001B1AE7" w:rsidRDefault="00096D87">
          <w:pPr>
            <w:pStyle w:val="TOC2"/>
            <w:tabs>
              <w:tab w:val="right" w:leader="dot" w:pos="9350"/>
            </w:tabs>
            <w:rPr>
              <w:rFonts w:eastAsiaTheme="minorEastAsia"/>
              <w:noProof/>
            </w:rPr>
          </w:pPr>
          <w:hyperlink w:anchor="_Toc57842030" w:history="1">
            <w:r w:rsidR="001B1AE7" w:rsidRPr="00D153D3">
              <w:rPr>
                <w:rStyle w:val="Hyperlink"/>
                <w:b/>
                <w:bCs/>
                <w:noProof/>
              </w:rPr>
              <w:t>Strategy Design</w:t>
            </w:r>
            <w:r w:rsidR="001B1AE7">
              <w:rPr>
                <w:noProof/>
                <w:webHidden/>
              </w:rPr>
              <w:tab/>
            </w:r>
            <w:r w:rsidR="001B1AE7">
              <w:rPr>
                <w:noProof/>
                <w:webHidden/>
              </w:rPr>
              <w:fldChar w:fldCharType="begin"/>
            </w:r>
            <w:r w:rsidR="001B1AE7">
              <w:rPr>
                <w:noProof/>
                <w:webHidden/>
              </w:rPr>
              <w:instrText xml:space="preserve"> PAGEREF _Toc57842030 \h </w:instrText>
            </w:r>
            <w:r w:rsidR="001B1AE7">
              <w:rPr>
                <w:noProof/>
                <w:webHidden/>
              </w:rPr>
            </w:r>
            <w:r w:rsidR="001B1AE7">
              <w:rPr>
                <w:noProof/>
                <w:webHidden/>
              </w:rPr>
              <w:fldChar w:fldCharType="separate"/>
            </w:r>
            <w:r w:rsidR="001B1AE7">
              <w:rPr>
                <w:noProof/>
                <w:webHidden/>
              </w:rPr>
              <w:t>32</w:t>
            </w:r>
            <w:r w:rsidR="001B1AE7">
              <w:rPr>
                <w:noProof/>
                <w:webHidden/>
              </w:rPr>
              <w:fldChar w:fldCharType="end"/>
            </w:r>
          </w:hyperlink>
        </w:p>
        <w:p w14:paraId="6AB1044B" w14:textId="61FC79A7" w:rsidR="001B1AE7" w:rsidRDefault="00096D87">
          <w:pPr>
            <w:pStyle w:val="TOC1"/>
            <w:tabs>
              <w:tab w:val="right" w:leader="dot" w:pos="9350"/>
            </w:tabs>
            <w:rPr>
              <w:rFonts w:eastAsiaTheme="minorEastAsia"/>
              <w:noProof/>
            </w:rPr>
          </w:pPr>
          <w:hyperlink w:anchor="_Toc57842031" w:history="1">
            <w:r w:rsidR="001B1AE7" w:rsidRPr="00D153D3">
              <w:rPr>
                <w:rStyle w:val="Hyperlink"/>
                <w:rFonts w:ascii="Times New Roman" w:hAnsi="Times New Roman" w:cs="Times New Roman"/>
                <w:b/>
                <w:bCs/>
                <w:noProof/>
              </w:rPr>
              <w:t>Conclusion</w:t>
            </w:r>
            <w:r w:rsidR="001B1AE7">
              <w:rPr>
                <w:noProof/>
                <w:webHidden/>
              </w:rPr>
              <w:tab/>
            </w:r>
            <w:r w:rsidR="001B1AE7">
              <w:rPr>
                <w:noProof/>
                <w:webHidden/>
              </w:rPr>
              <w:fldChar w:fldCharType="begin"/>
            </w:r>
            <w:r w:rsidR="001B1AE7">
              <w:rPr>
                <w:noProof/>
                <w:webHidden/>
              </w:rPr>
              <w:instrText xml:space="preserve"> PAGEREF _Toc57842031 \h </w:instrText>
            </w:r>
            <w:r w:rsidR="001B1AE7">
              <w:rPr>
                <w:noProof/>
                <w:webHidden/>
              </w:rPr>
            </w:r>
            <w:r w:rsidR="001B1AE7">
              <w:rPr>
                <w:noProof/>
                <w:webHidden/>
              </w:rPr>
              <w:fldChar w:fldCharType="separate"/>
            </w:r>
            <w:r w:rsidR="001B1AE7">
              <w:rPr>
                <w:noProof/>
                <w:webHidden/>
              </w:rPr>
              <w:t>34</w:t>
            </w:r>
            <w:r w:rsidR="001B1AE7">
              <w:rPr>
                <w:noProof/>
                <w:webHidden/>
              </w:rPr>
              <w:fldChar w:fldCharType="end"/>
            </w:r>
          </w:hyperlink>
        </w:p>
        <w:p w14:paraId="23FEB1C0" w14:textId="611E76AA" w:rsidR="001B1AE7" w:rsidRDefault="00096D87">
          <w:pPr>
            <w:pStyle w:val="TOC1"/>
            <w:tabs>
              <w:tab w:val="right" w:leader="dot" w:pos="9350"/>
            </w:tabs>
            <w:rPr>
              <w:rFonts w:eastAsiaTheme="minorEastAsia"/>
              <w:noProof/>
            </w:rPr>
          </w:pPr>
          <w:hyperlink w:anchor="_Toc57842032" w:history="1">
            <w:r w:rsidR="001B1AE7" w:rsidRPr="00D153D3">
              <w:rPr>
                <w:rStyle w:val="Hyperlink"/>
                <w:rFonts w:ascii="Times New Roman" w:hAnsi="Times New Roman" w:cs="Times New Roman"/>
                <w:b/>
                <w:bCs/>
                <w:noProof/>
              </w:rPr>
              <w:t>Future Work</w:t>
            </w:r>
            <w:r w:rsidR="001B1AE7">
              <w:rPr>
                <w:noProof/>
                <w:webHidden/>
              </w:rPr>
              <w:tab/>
            </w:r>
            <w:r w:rsidR="001B1AE7">
              <w:rPr>
                <w:noProof/>
                <w:webHidden/>
              </w:rPr>
              <w:fldChar w:fldCharType="begin"/>
            </w:r>
            <w:r w:rsidR="001B1AE7">
              <w:rPr>
                <w:noProof/>
                <w:webHidden/>
              </w:rPr>
              <w:instrText xml:space="preserve"> PAGEREF _Toc57842032 \h </w:instrText>
            </w:r>
            <w:r w:rsidR="001B1AE7">
              <w:rPr>
                <w:noProof/>
                <w:webHidden/>
              </w:rPr>
            </w:r>
            <w:r w:rsidR="001B1AE7">
              <w:rPr>
                <w:noProof/>
                <w:webHidden/>
              </w:rPr>
              <w:fldChar w:fldCharType="separate"/>
            </w:r>
            <w:r w:rsidR="001B1AE7">
              <w:rPr>
                <w:noProof/>
                <w:webHidden/>
              </w:rPr>
              <w:t>35</w:t>
            </w:r>
            <w:r w:rsidR="001B1AE7">
              <w:rPr>
                <w:noProof/>
                <w:webHidden/>
              </w:rPr>
              <w:fldChar w:fldCharType="end"/>
            </w:r>
          </w:hyperlink>
        </w:p>
        <w:p w14:paraId="7CF5D9EE" w14:textId="50F4D345" w:rsidR="001B1AE7" w:rsidRDefault="00096D87">
          <w:pPr>
            <w:pStyle w:val="TOC1"/>
            <w:tabs>
              <w:tab w:val="right" w:leader="dot" w:pos="9350"/>
            </w:tabs>
            <w:rPr>
              <w:rFonts w:eastAsiaTheme="minorEastAsia"/>
              <w:noProof/>
            </w:rPr>
          </w:pPr>
          <w:hyperlink w:anchor="_Toc57842033" w:history="1">
            <w:r w:rsidR="001B1AE7" w:rsidRPr="00D153D3">
              <w:rPr>
                <w:rStyle w:val="Hyperlink"/>
                <w:rFonts w:ascii="Times New Roman" w:hAnsi="Times New Roman" w:cs="Times New Roman"/>
                <w:b/>
                <w:bCs/>
                <w:noProof/>
              </w:rPr>
              <w:t>References</w:t>
            </w:r>
            <w:r w:rsidR="001B1AE7">
              <w:rPr>
                <w:noProof/>
                <w:webHidden/>
              </w:rPr>
              <w:tab/>
            </w:r>
            <w:r w:rsidR="001B1AE7">
              <w:rPr>
                <w:noProof/>
                <w:webHidden/>
              </w:rPr>
              <w:fldChar w:fldCharType="begin"/>
            </w:r>
            <w:r w:rsidR="001B1AE7">
              <w:rPr>
                <w:noProof/>
                <w:webHidden/>
              </w:rPr>
              <w:instrText xml:space="preserve"> PAGEREF _Toc57842033 \h </w:instrText>
            </w:r>
            <w:r w:rsidR="001B1AE7">
              <w:rPr>
                <w:noProof/>
                <w:webHidden/>
              </w:rPr>
            </w:r>
            <w:r w:rsidR="001B1AE7">
              <w:rPr>
                <w:noProof/>
                <w:webHidden/>
              </w:rPr>
              <w:fldChar w:fldCharType="separate"/>
            </w:r>
            <w:r w:rsidR="001B1AE7">
              <w:rPr>
                <w:noProof/>
                <w:webHidden/>
              </w:rPr>
              <w:t>36</w:t>
            </w:r>
            <w:r w:rsidR="001B1AE7">
              <w:rPr>
                <w:noProof/>
                <w:webHidden/>
              </w:rPr>
              <w:fldChar w:fldCharType="end"/>
            </w:r>
          </w:hyperlink>
        </w:p>
        <w:p w14:paraId="6A6CF93E" w14:textId="7EB66EBA" w:rsidR="00D21532" w:rsidRPr="00864196" w:rsidRDefault="00D21532">
          <w:pPr>
            <w:rPr>
              <w:rFonts w:ascii="Times New Roman" w:hAnsi="Times New Roman" w:cs="Times New Roman"/>
              <w:sz w:val="24"/>
              <w:szCs w:val="24"/>
            </w:rPr>
          </w:pPr>
          <w:r w:rsidRPr="00CA412D">
            <w:rPr>
              <w:rFonts w:ascii="Times New Roman" w:hAnsi="Times New Roman" w:cs="Times New Roman"/>
              <w:b/>
              <w:bCs/>
              <w:noProof/>
              <w:sz w:val="24"/>
              <w:szCs w:val="24"/>
            </w:rPr>
            <w:fldChar w:fldCharType="end"/>
          </w:r>
        </w:p>
      </w:sdtContent>
    </w:sdt>
    <w:p w14:paraId="508DD006" w14:textId="0DCF1C68" w:rsidR="00D21532" w:rsidRPr="00864196" w:rsidRDefault="00D21532">
      <w:pPr>
        <w:rPr>
          <w:rFonts w:ascii="Times New Roman" w:hAnsi="Times New Roman" w:cs="Times New Roman"/>
        </w:rPr>
      </w:pPr>
      <w:r w:rsidRPr="00864196">
        <w:rPr>
          <w:rFonts w:ascii="Times New Roman" w:hAnsi="Times New Roman" w:cs="Times New Roman"/>
        </w:rPr>
        <w:br w:type="page"/>
      </w:r>
    </w:p>
    <w:p w14:paraId="547FB964" w14:textId="6157410A" w:rsidR="001B1AE7" w:rsidRDefault="00247BBA">
      <w:pPr>
        <w:pStyle w:val="TableofFigures"/>
        <w:tabs>
          <w:tab w:val="right" w:leader="dot" w:pos="9350"/>
        </w:tabs>
        <w:rPr>
          <w:rFonts w:eastAsiaTheme="minorEastAsia"/>
          <w:noProof/>
        </w:rPr>
      </w:pPr>
      <w:r w:rsidRPr="00811EC2">
        <w:rPr>
          <w:rFonts w:ascii="Times New Roman" w:hAnsi="Times New Roman" w:cs="Times New Roman"/>
          <w:sz w:val="24"/>
          <w:szCs w:val="24"/>
        </w:rPr>
        <w:lastRenderedPageBreak/>
        <w:fldChar w:fldCharType="begin"/>
      </w:r>
      <w:r w:rsidRPr="00811EC2">
        <w:rPr>
          <w:rFonts w:ascii="Times New Roman" w:hAnsi="Times New Roman" w:cs="Times New Roman"/>
          <w:sz w:val="24"/>
          <w:szCs w:val="24"/>
        </w:rPr>
        <w:instrText xml:space="preserve"> TOC \h \z \c "Figure" </w:instrText>
      </w:r>
      <w:r w:rsidRPr="00811EC2">
        <w:rPr>
          <w:rFonts w:ascii="Times New Roman" w:hAnsi="Times New Roman" w:cs="Times New Roman"/>
          <w:sz w:val="24"/>
          <w:szCs w:val="24"/>
        </w:rPr>
        <w:fldChar w:fldCharType="separate"/>
      </w:r>
      <w:hyperlink w:anchor="_Toc57841978" w:history="1">
        <w:r w:rsidR="001B1AE7" w:rsidRPr="00667306">
          <w:rPr>
            <w:rStyle w:val="Hyperlink"/>
            <w:noProof/>
          </w:rPr>
          <w:t>Figure 1: Gulf Coast Energy Infrastructure EIA [25]</w:t>
        </w:r>
        <w:r w:rsidR="001B1AE7">
          <w:rPr>
            <w:noProof/>
            <w:webHidden/>
          </w:rPr>
          <w:tab/>
        </w:r>
        <w:r w:rsidR="001B1AE7">
          <w:rPr>
            <w:noProof/>
            <w:webHidden/>
          </w:rPr>
          <w:fldChar w:fldCharType="begin"/>
        </w:r>
        <w:r w:rsidR="001B1AE7">
          <w:rPr>
            <w:noProof/>
            <w:webHidden/>
          </w:rPr>
          <w:instrText xml:space="preserve"> PAGEREF _Toc57841978 \h </w:instrText>
        </w:r>
        <w:r w:rsidR="001B1AE7">
          <w:rPr>
            <w:noProof/>
            <w:webHidden/>
          </w:rPr>
        </w:r>
        <w:r w:rsidR="001B1AE7">
          <w:rPr>
            <w:noProof/>
            <w:webHidden/>
          </w:rPr>
          <w:fldChar w:fldCharType="separate"/>
        </w:r>
        <w:r w:rsidR="001B1AE7">
          <w:rPr>
            <w:noProof/>
            <w:webHidden/>
          </w:rPr>
          <w:t>7</w:t>
        </w:r>
        <w:r w:rsidR="001B1AE7">
          <w:rPr>
            <w:noProof/>
            <w:webHidden/>
          </w:rPr>
          <w:fldChar w:fldCharType="end"/>
        </w:r>
      </w:hyperlink>
    </w:p>
    <w:p w14:paraId="42F81EF3" w14:textId="18BA4E38" w:rsidR="001B1AE7" w:rsidRDefault="00096D87">
      <w:pPr>
        <w:pStyle w:val="TableofFigures"/>
        <w:tabs>
          <w:tab w:val="right" w:leader="dot" w:pos="9350"/>
        </w:tabs>
        <w:rPr>
          <w:rFonts w:eastAsiaTheme="minorEastAsia"/>
          <w:noProof/>
        </w:rPr>
      </w:pPr>
      <w:hyperlink w:anchor="_Toc57841979" w:history="1">
        <w:r w:rsidR="001B1AE7" w:rsidRPr="00667306">
          <w:rPr>
            <w:rStyle w:val="Hyperlink"/>
            <w:noProof/>
          </w:rPr>
          <w:t>Figure 2 Colonial Pipeline System [27]</w:t>
        </w:r>
        <w:r w:rsidR="001B1AE7">
          <w:rPr>
            <w:noProof/>
            <w:webHidden/>
          </w:rPr>
          <w:tab/>
        </w:r>
        <w:r w:rsidR="001B1AE7">
          <w:rPr>
            <w:noProof/>
            <w:webHidden/>
          </w:rPr>
          <w:fldChar w:fldCharType="begin"/>
        </w:r>
        <w:r w:rsidR="001B1AE7">
          <w:rPr>
            <w:noProof/>
            <w:webHidden/>
          </w:rPr>
          <w:instrText xml:space="preserve"> PAGEREF _Toc57841979 \h </w:instrText>
        </w:r>
        <w:r w:rsidR="001B1AE7">
          <w:rPr>
            <w:noProof/>
            <w:webHidden/>
          </w:rPr>
        </w:r>
        <w:r w:rsidR="001B1AE7">
          <w:rPr>
            <w:noProof/>
            <w:webHidden/>
          </w:rPr>
          <w:fldChar w:fldCharType="separate"/>
        </w:r>
        <w:r w:rsidR="001B1AE7">
          <w:rPr>
            <w:noProof/>
            <w:webHidden/>
          </w:rPr>
          <w:t>8</w:t>
        </w:r>
        <w:r w:rsidR="001B1AE7">
          <w:rPr>
            <w:noProof/>
            <w:webHidden/>
          </w:rPr>
          <w:fldChar w:fldCharType="end"/>
        </w:r>
      </w:hyperlink>
    </w:p>
    <w:p w14:paraId="43C82027" w14:textId="6CF379DF" w:rsidR="001B1AE7" w:rsidRDefault="00096D87">
      <w:pPr>
        <w:pStyle w:val="TableofFigures"/>
        <w:tabs>
          <w:tab w:val="right" w:leader="dot" w:pos="9350"/>
        </w:tabs>
        <w:rPr>
          <w:rFonts w:eastAsiaTheme="minorEastAsia"/>
          <w:noProof/>
        </w:rPr>
      </w:pPr>
      <w:hyperlink w:anchor="_Toc57841980" w:history="1">
        <w:r w:rsidR="001B1AE7" w:rsidRPr="00667306">
          <w:rPr>
            <w:rStyle w:val="Hyperlink"/>
            <w:noProof/>
          </w:rPr>
          <w:t>Figure 3 Colonial Pipeline Damage due to Harvey [29]</w:t>
        </w:r>
        <w:r w:rsidR="001B1AE7">
          <w:rPr>
            <w:noProof/>
            <w:webHidden/>
          </w:rPr>
          <w:tab/>
        </w:r>
        <w:r w:rsidR="001B1AE7">
          <w:rPr>
            <w:noProof/>
            <w:webHidden/>
          </w:rPr>
          <w:fldChar w:fldCharType="begin"/>
        </w:r>
        <w:r w:rsidR="001B1AE7">
          <w:rPr>
            <w:noProof/>
            <w:webHidden/>
          </w:rPr>
          <w:instrText xml:space="preserve"> PAGEREF _Toc57841980 \h </w:instrText>
        </w:r>
        <w:r w:rsidR="001B1AE7">
          <w:rPr>
            <w:noProof/>
            <w:webHidden/>
          </w:rPr>
        </w:r>
        <w:r w:rsidR="001B1AE7">
          <w:rPr>
            <w:noProof/>
            <w:webHidden/>
          </w:rPr>
          <w:fldChar w:fldCharType="separate"/>
        </w:r>
        <w:r w:rsidR="001B1AE7">
          <w:rPr>
            <w:noProof/>
            <w:webHidden/>
          </w:rPr>
          <w:t>9</w:t>
        </w:r>
        <w:r w:rsidR="001B1AE7">
          <w:rPr>
            <w:noProof/>
            <w:webHidden/>
          </w:rPr>
          <w:fldChar w:fldCharType="end"/>
        </w:r>
      </w:hyperlink>
    </w:p>
    <w:p w14:paraId="6F8643C5" w14:textId="2F852CC7" w:rsidR="001B1AE7" w:rsidRDefault="00096D87">
      <w:pPr>
        <w:pStyle w:val="TableofFigures"/>
        <w:tabs>
          <w:tab w:val="right" w:leader="dot" w:pos="9350"/>
        </w:tabs>
        <w:rPr>
          <w:rFonts w:eastAsiaTheme="minorEastAsia"/>
          <w:noProof/>
        </w:rPr>
      </w:pPr>
      <w:hyperlink w:anchor="_Toc57841981" w:history="1">
        <w:r w:rsidR="001B1AE7" w:rsidRPr="00667306">
          <w:rPr>
            <w:rStyle w:val="Hyperlink"/>
            <w:noProof/>
          </w:rPr>
          <w:t>Figure 4 Backwardation vs Contango</w:t>
        </w:r>
        <w:r w:rsidR="001B1AE7">
          <w:rPr>
            <w:noProof/>
            <w:webHidden/>
          </w:rPr>
          <w:tab/>
        </w:r>
        <w:r w:rsidR="001B1AE7">
          <w:rPr>
            <w:noProof/>
            <w:webHidden/>
          </w:rPr>
          <w:fldChar w:fldCharType="begin"/>
        </w:r>
        <w:r w:rsidR="001B1AE7">
          <w:rPr>
            <w:noProof/>
            <w:webHidden/>
          </w:rPr>
          <w:instrText xml:space="preserve"> PAGEREF _Toc57841981 \h </w:instrText>
        </w:r>
        <w:r w:rsidR="001B1AE7">
          <w:rPr>
            <w:noProof/>
            <w:webHidden/>
          </w:rPr>
        </w:r>
        <w:r w:rsidR="001B1AE7">
          <w:rPr>
            <w:noProof/>
            <w:webHidden/>
          </w:rPr>
          <w:fldChar w:fldCharType="separate"/>
        </w:r>
        <w:r w:rsidR="001B1AE7">
          <w:rPr>
            <w:noProof/>
            <w:webHidden/>
          </w:rPr>
          <w:t>10</w:t>
        </w:r>
        <w:r w:rsidR="001B1AE7">
          <w:rPr>
            <w:noProof/>
            <w:webHidden/>
          </w:rPr>
          <w:fldChar w:fldCharType="end"/>
        </w:r>
      </w:hyperlink>
    </w:p>
    <w:p w14:paraId="0CE2C0F9" w14:textId="557080C6" w:rsidR="001B1AE7" w:rsidRDefault="00096D87">
      <w:pPr>
        <w:pStyle w:val="TableofFigures"/>
        <w:tabs>
          <w:tab w:val="right" w:leader="dot" w:pos="9350"/>
        </w:tabs>
        <w:rPr>
          <w:rFonts w:eastAsiaTheme="minorEastAsia"/>
          <w:noProof/>
        </w:rPr>
      </w:pPr>
      <w:hyperlink w:anchor="_Toc57841982" w:history="1">
        <w:r w:rsidR="001B1AE7" w:rsidRPr="00667306">
          <w:rPr>
            <w:rStyle w:val="Hyperlink"/>
            <w:noProof/>
          </w:rPr>
          <w:t>Figure 5 Saffir-Simpsons Hurricane Scale [33]</w:t>
        </w:r>
        <w:r w:rsidR="001B1AE7">
          <w:rPr>
            <w:noProof/>
            <w:webHidden/>
          </w:rPr>
          <w:tab/>
        </w:r>
        <w:r w:rsidR="001B1AE7">
          <w:rPr>
            <w:noProof/>
            <w:webHidden/>
          </w:rPr>
          <w:fldChar w:fldCharType="begin"/>
        </w:r>
        <w:r w:rsidR="001B1AE7">
          <w:rPr>
            <w:noProof/>
            <w:webHidden/>
          </w:rPr>
          <w:instrText xml:space="preserve"> PAGEREF _Toc57841982 \h </w:instrText>
        </w:r>
        <w:r w:rsidR="001B1AE7">
          <w:rPr>
            <w:noProof/>
            <w:webHidden/>
          </w:rPr>
        </w:r>
        <w:r w:rsidR="001B1AE7">
          <w:rPr>
            <w:noProof/>
            <w:webHidden/>
          </w:rPr>
          <w:fldChar w:fldCharType="separate"/>
        </w:r>
        <w:r w:rsidR="001B1AE7">
          <w:rPr>
            <w:noProof/>
            <w:webHidden/>
          </w:rPr>
          <w:t>11</w:t>
        </w:r>
        <w:r w:rsidR="001B1AE7">
          <w:rPr>
            <w:noProof/>
            <w:webHidden/>
          </w:rPr>
          <w:fldChar w:fldCharType="end"/>
        </w:r>
      </w:hyperlink>
    </w:p>
    <w:p w14:paraId="7211D337" w14:textId="70B33065" w:rsidR="001B1AE7" w:rsidRDefault="00096D87">
      <w:pPr>
        <w:pStyle w:val="TableofFigures"/>
        <w:tabs>
          <w:tab w:val="right" w:leader="dot" w:pos="9350"/>
        </w:tabs>
        <w:rPr>
          <w:rFonts w:eastAsiaTheme="minorEastAsia"/>
          <w:noProof/>
        </w:rPr>
      </w:pPr>
      <w:hyperlink w:anchor="_Toc57841983" w:history="1">
        <w:r w:rsidR="001B1AE7" w:rsidRPr="00667306">
          <w:rPr>
            <w:rStyle w:val="Hyperlink"/>
            <w:noProof/>
          </w:rPr>
          <w:t>Figure 6: RBOB (Gasoline) Continuous M+2 Time-series</w:t>
        </w:r>
        <w:r w:rsidR="001B1AE7">
          <w:rPr>
            <w:noProof/>
            <w:webHidden/>
          </w:rPr>
          <w:tab/>
        </w:r>
        <w:r w:rsidR="001B1AE7">
          <w:rPr>
            <w:noProof/>
            <w:webHidden/>
          </w:rPr>
          <w:fldChar w:fldCharType="begin"/>
        </w:r>
        <w:r w:rsidR="001B1AE7">
          <w:rPr>
            <w:noProof/>
            <w:webHidden/>
          </w:rPr>
          <w:instrText xml:space="preserve"> PAGEREF _Toc57841983 \h </w:instrText>
        </w:r>
        <w:r w:rsidR="001B1AE7">
          <w:rPr>
            <w:noProof/>
            <w:webHidden/>
          </w:rPr>
        </w:r>
        <w:r w:rsidR="001B1AE7">
          <w:rPr>
            <w:noProof/>
            <w:webHidden/>
          </w:rPr>
          <w:fldChar w:fldCharType="separate"/>
        </w:r>
        <w:r w:rsidR="001B1AE7">
          <w:rPr>
            <w:noProof/>
            <w:webHidden/>
          </w:rPr>
          <w:t>12</w:t>
        </w:r>
        <w:r w:rsidR="001B1AE7">
          <w:rPr>
            <w:noProof/>
            <w:webHidden/>
          </w:rPr>
          <w:fldChar w:fldCharType="end"/>
        </w:r>
      </w:hyperlink>
    </w:p>
    <w:p w14:paraId="30E0DF1D" w14:textId="71F2C5E1" w:rsidR="001B1AE7" w:rsidRDefault="00096D87">
      <w:pPr>
        <w:pStyle w:val="TableofFigures"/>
        <w:tabs>
          <w:tab w:val="right" w:leader="dot" w:pos="9350"/>
        </w:tabs>
        <w:rPr>
          <w:rFonts w:eastAsiaTheme="minorEastAsia"/>
          <w:noProof/>
        </w:rPr>
      </w:pPr>
      <w:hyperlink r:id="rId8" w:anchor="_Toc57841984" w:history="1">
        <w:r w:rsidR="001B1AE7" w:rsidRPr="00667306">
          <w:rPr>
            <w:rStyle w:val="Hyperlink"/>
            <w:noProof/>
          </w:rPr>
          <w:t>Figure 7: RB (Gasoline) Month+2 Continuous Price Series chart</w:t>
        </w:r>
        <w:r w:rsidR="001B1AE7">
          <w:rPr>
            <w:noProof/>
            <w:webHidden/>
          </w:rPr>
          <w:tab/>
        </w:r>
        <w:r w:rsidR="001B1AE7">
          <w:rPr>
            <w:noProof/>
            <w:webHidden/>
          </w:rPr>
          <w:fldChar w:fldCharType="begin"/>
        </w:r>
        <w:r w:rsidR="001B1AE7">
          <w:rPr>
            <w:noProof/>
            <w:webHidden/>
          </w:rPr>
          <w:instrText xml:space="preserve"> PAGEREF _Toc57841984 \h </w:instrText>
        </w:r>
        <w:r w:rsidR="001B1AE7">
          <w:rPr>
            <w:noProof/>
            <w:webHidden/>
          </w:rPr>
        </w:r>
        <w:r w:rsidR="001B1AE7">
          <w:rPr>
            <w:noProof/>
            <w:webHidden/>
          </w:rPr>
          <w:fldChar w:fldCharType="separate"/>
        </w:r>
        <w:r w:rsidR="001B1AE7">
          <w:rPr>
            <w:noProof/>
            <w:webHidden/>
          </w:rPr>
          <w:t>13</w:t>
        </w:r>
        <w:r w:rsidR="001B1AE7">
          <w:rPr>
            <w:noProof/>
            <w:webHidden/>
          </w:rPr>
          <w:fldChar w:fldCharType="end"/>
        </w:r>
      </w:hyperlink>
    </w:p>
    <w:p w14:paraId="3DDC385F" w14:textId="3B56799A" w:rsidR="001B1AE7" w:rsidRDefault="00096D87">
      <w:pPr>
        <w:pStyle w:val="TableofFigures"/>
        <w:tabs>
          <w:tab w:val="right" w:leader="dot" w:pos="9350"/>
        </w:tabs>
        <w:rPr>
          <w:rFonts w:eastAsiaTheme="minorEastAsia"/>
          <w:noProof/>
        </w:rPr>
      </w:pPr>
      <w:hyperlink w:anchor="_Toc57841985" w:history="1">
        <w:r w:rsidR="001B1AE7" w:rsidRPr="00667306">
          <w:rPr>
            <w:rStyle w:val="Hyperlink"/>
            <w:noProof/>
          </w:rPr>
          <w:t>Figure 8: Imputed 3-2-1 refinery crack price chart</w:t>
        </w:r>
        <w:r w:rsidR="001B1AE7">
          <w:rPr>
            <w:noProof/>
            <w:webHidden/>
          </w:rPr>
          <w:tab/>
        </w:r>
        <w:r w:rsidR="001B1AE7">
          <w:rPr>
            <w:noProof/>
            <w:webHidden/>
          </w:rPr>
          <w:fldChar w:fldCharType="begin"/>
        </w:r>
        <w:r w:rsidR="001B1AE7">
          <w:rPr>
            <w:noProof/>
            <w:webHidden/>
          </w:rPr>
          <w:instrText xml:space="preserve"> PAGEREF _Toc57841985 \h </w:instrText>
        </w:r>
        <w:r w:rsidR="001B1AE7">
          <w:rPr>
            <w:noProof/>
            <w:webHidden/>
          </w:rPr>
        </w:r>
        <w:r w:rsidR="001B1AE7">
          <w:rPr>
            <w:noProof/>
            <w:webHidden/>
          </w:rPr>
          <w:fldChar w:fldCharType="separate"/>
        </w:r>
        <w:r w:rsidR="001B1AE7">
          <w:rPr>
            <w:noProof/>
            <w:webHidden/>
          </w:rPr>
          <w:t>13</w:t>
        </w:r>
        <w:r w:rsidR="001B1AE7">
          <w:rPr>
            <w:noProof/>
            <w:webHidden/>
          </w:rPr>
          <w:fldChar w:fldCharType="end"/>
        </w:r>
      </w:hyperlink>
    </w:p>
    <w:p w14:paraId="446B7060" w14:textId="7703CCE6" w:rsidR="001B1AE7" w:rsidRDefault="00096D87">
      <w:pPr>
        <w:pStyle w:val="TableofFigures"/>
        <w:tabs>
          <w:tab w:val="right" w:leader="dot" w:pos="9350"/>
        </w:tabs>
        <w:rPr>
          <w:rFonts w:eastAsiaTheme="minorEastAsia"/>
          <w:noProof/>
        </w:rPr>
      </w:pPr>
      <w:hyperlink w:anchor="_Toc57841986" w:history="1">
        <w:r w:rsidR="001B1AE7" w:rsidRPr="00667306">
          <w:rPr>
            <w:rStyle w:val="Hyperlink"/>
            <w:noProof/>
          </w:rPr>
          <w:t>Figure 9 Snippet of Custom Seasonality</w:t>
        </w:r>
        <w:r w:rsidR="001B1AE7">
          <w:rPr>
            <w:noProof/>
            <w:webHidden/>
          </w:rPr>
          <w:tab/>
        </w:r>
        <w:r w:rsidR="001B1AE7">
          <w:rPr>
            <w:noProof/>
            <w:webHidden/>
          </w:rPr>
          <w:fldChar w:fldCharType="begin"/>
        </w:r>
        <w:r w:rsidR="001B1AE7">
          <w:rPr>
            <w:noProof/>
            <w:webHidden/>
          </w:rPr>
          <w:instrText xml:space="preserve"> PAGEREF _Toc57841986 \h </w:instrText>
        </w:r>
        <w:r w:rsidR="001B1AE7">
          <w:rPr>
            <w:noProof/>
            <w:webHidden/>
          </w:rPr>
        </w:r>
        <w:r w:rsidR="001B1AE7">
          <w:rPr>
            <w:noProof/>
            <w:webHidden/>
          </w:rPr>
          <w:fldChar w:fldCharType="separate"/>
        </w:r>
        <w:r w:rsidR="001B1AE7">
          <w:rPr>
            <w:noProof/>
            <w:webHidden/>
          </w:rPr>
          <w:t>14</w:t>
        </w:r>
        <w:r w:rsidR="001B1AE7">
          <w:rPr>
            <w:noProof/>
            <w:webHidden/>
          </w:rPr>
          <w:fldChar w:fldCharType="end"/>
        </w:r>
      </w:hyperlink>
    </w:p>
    <w:p w14:paraId="68C2E0E0" w14:textId="24C7D6EB" w:rsidR="001B1AE7" w:rsidRDefault="00096D87">
      <w:pPr>
        <w:pStyle w:val="TableofFigures"/>
        <w:tabs>
          <w:tab w:val="right" w:leader="dot" w:pos="9350"/>
        </w:tabs>
        <w:rPr>
          <w:rFonts w:eastAsiaTheme="minorEastAsia"/>
          <w:noProof/>
        </w:rPr>
      </w:pPr>
      <w:hyperlink w:anchor="_Toc57841987" w:history="1">
        <w:r w:rsidR="001B1AE7" w:rsidRPr="00667306">
          <w:rPr>
            <w:rStyle w:val="Hyperlink"/>
            <w:noProof/>
          </w:rPr>
          <w:t>Figure 10: RB M+2 Seasonality</w:t>
        </w:r>
        <w:r w:rsidR="001B1AE7">
          <w:rPr>
            <w:noProof/>
            <w:webHidden/>
          </w:rPr>
          <w:tab/>
        </w:r>
        <w:r w:rsidR="001B1AE7">
          <w:rPr>
            <w:noProof/>
            <w:webHidden/>
          </w:rPr>
          <w:fldChar w:fldCharType="begin"/>
        </w:r>
        <w:r w:rsidR="001B1AE7">
          <w:rPr>
            <w:noProof/>
            <w:webHidden/>
          </w:rPr>
          <w:instrText xml:space="preserve"> PAGEREF _Toc57841987 \h </w:instrText>
        </w:r>
        <w:r w:rsidR="001B1AE7">
          <w:rPr>
            <w:noProof/>
            <w:webHidden/>
          </w:rPr>
        </w:r>
        <w:r w:rsidR="001B1AE7">
          <w:rPr>
            <w:noProof/>
            <w:webHidden/>
          </w:rPr>
          <w:fldChar w:fldCharType="separate"/>
        </w:r>
        <w:r w:rsidR="001B1AE7">
          <w:rPr>
            <w:noProof/>
            <w:webHidden/>
          </w:rPr>
          <w:t>15</w:t>
        </w:r>
        <w:r w:rsidR="001B1AE7">
          <w:rPr>
            <w:noProof/>
            <w:webHidden/>
          </w:rPr>
          <w:fldChar w:fldCharType="end"/>
        </w:r>
      </w:hyperlink>
    </w:p>
    <w:p w14:paraId="1739CE97" w14:textId="16AD9FE3" w:rsidR="001B1AE7" w:rsidRDefault="00096D87">
      <w:pPr>
        <w:pStyle w:val="TableofFigures"/>
        <w:tabs>
          <w:tab w:val="right" w:leader="dot" w:pos="9350"/>
        </w:tabs>
        <w:rPr>
          <w:rFonts w:eastAsiaTheme="minorEastAsia"/>
          <w:noProof/>
        </w:rPr>
      </w:pPr>
      <w:hyperlink w:anchor="_Toc57841988" w:history="1">
        <w:r w:rsidR="001B1AE7" w:rsidRPr="00667306">
          <w:rPr>
            <w:rStyle w:val="Hyperlink"/>
            <w:noProof/>
          </w:rPr>
          <w:t>Figure 11 Example HURDAT2 for Irene</w:t>
        </w:r>
        <w:r w:rsidR="001B1AE7">
          <w:rPr>
            <w:noProof/>
            <w:webHidden/>
          </w:rPr>
          <w:tab/>
        </w:r>
        <w:r w:rsidR="001B1AE7">
          <w:rPr>
            <w:noProof/>
            <w:webHidden/>
          </w:rPr>
          <w:fldChar w:fldCharType="begin"/>
        </w:r>
        <w:r w:rsidR="001B1AE7">
          <w:rPr>
            <w:noProof/>
            <w:webHidden/>
          </w:rPr>
          <w:instrText xml:space="preserve"> PAGEREF _Toc57841988 \h </w:instrText>
        </w:r>
        <w:r w:rsidR="001B1AE7">
          <w:rPr>
            <w:noProof/>
            <w:webHidden/>
          </w:rPr>
        </w:r>
        <w:r w:rsidR="001B1AE7">
          <w:rPr>
            <w:noProof/>
            <w:webHidden/>
          </w:rPr>
          <w:fldChar w:fldCharType="separate"/>
        </w:r>
        <w:r w:rsidR="001B1AE7">
          <w:rPr>
            <w:noProof/>
            <w:webHidden/>
          </w:rPr>
          <w:t>16</w:t>
        </w:r>
        <w:r w:rsidR="001B1AE7">
          <w:rPr>
            <w:noProof/>
            <w:webHidden/>
          </w:rPr>
          <w:fldChar w:fldCharType="end"/>
        </w:r>
      </w:hyperlink>
    </w:p>
    <w:p w14:paraId="1FB728D6" w14:textId="0928A9ED" w:rsidR="001B1AE7" w:rsidRDefault="00096D87">
      <w:pPr>
        <w:pStyle w:val="TableofFigures"/>
        <w:tabs>
          <w:tab w:val="right" w:leader="dot" w:pos="9350"/>
        </w:tabs>
        <w:rPr>
          <w:rFonts w:eastAsiaTheme="minorEastAsia"/>
          <w:noProof/>
        </w:rPr>
      </w:pPr>
      <w:hyperlink w:anchor="_Toc57841989" w:history="1">
        <w:r w:rsidR="001B1AE7" w:rsidRPr="00667306">
          <w:rPr>
            <w:rStyle w:val="Hyperlink"/>
            <w:noProof/>
          </w:rPr>
          <w:t>Figure 12 Wind Quadrants</w:t>
        </w:r>
        <w:r w:rsidR="001B1AE7">
          <w:rPr>
            <w:noProof/>
            <w:webHidden/>
          </w:rPr>
          <w:tab/>
        </w:r>
        <w:r w:rsidR="001B1AE7">
          <w:rPr>
            <w:noProof/>
            <w:webHidden/>
          </w:rPr>
          <w:fldChar w:fldCharType="begin"/>
        </w:r>
        <w:r w:rsidR="001B1AE7">
          <w:rPr>
            <w:noProof/>
            <w:webHidden/>
          </w:rPr>
          <w:instrText xml:space="preserve"> PAGEREF _Toc57841989 \h </w:instrText>
        </w:r>
        <w:r w:rsidR="001B1AE7">
          <w:rPr>
            <w:noProof/>
            <w:webHidden/>
          </w:rPr>
        </w:r>
        <w:r w:rsidR="001B1AE7">
          <w:rPr>
            <w:noProof/>
            <w:webHidden/>
          </w:rPr>
          <w:fldChar w:fldCharType="separate"/>
        </w:r>
        <w:r w:rsidR="001B1AE7">
          <w:rPr>
            <w:noProof/>
            <w:webHidden/>
          </w:rPr>
          <w:t>16</w:t>
        </w:r>
        <w:r w:rsidR="001B1AE7">
          <w:rPr>
            <w:noProof/>
            <w:webHidden/>
          </w:rPr>
          <w:fldChar w:fldCharType="end"/>
        </w:r>
      </w:hyperlink>
    </w:p>
    <w:p w14:paraId="50A65323" w14:textId="02A212E6" w:rsidR="001B1AE7" w:rsidRDefault="00096D87">
      <w:pPr>
        <w:pStyle w:val="TableofFigures"/>
        <w:tabs>
          <w:tab w:val="right" w:leader="dot" w:pos="9350"/>
        </w:tabs>
        <w:rPr>
          <w:rFonts w:eastAsiaTheme="minorEastAsia"/>
          <w:noProof/>
        </w:rPr>
      </w:pPr>
      <w:hyperlink w:anchor="_Toc57841990" w:history="1">
        <w:r w:rsidR="001B1AE7" w:rsidRPr="00667306">
          <w:rPr>
            <w:rStyle w:val="Hyperlink"/>
            <w:noProof/>
          </w:rPr>
          <w:t>Figure 13 Cleaned up HURDATA in dataframe</w:t>
        </w:r>
        <w:r w:rsidR="001B1AE7">
          <w:rPr>
            <w:noProof/>
            <w:webHidden/>
          </w:rPr>
          <w:tab/>
        </w:r>
        <w:r w:rsidR="001B1AE7">
          <w:rPr>
            <w:noProof/>
            <w:webHidden/>
          </w:rPr>
          <w:fldChar w:fldCharType="begin"/>
        </w:r>
        <w:r w:rsidR="001B1AE7">
          <w:rPr>
            <w:noProof/>
            <w:webHidden/>
          </w:rPr>
          <w:instrText xml:space="preserve"> PAGEREF _Toc57841990 \h </w:instrText>
        </w:r>
        <w:r w:rsidR="001B1AE7">
          <w:rPr>
            <w:noProof/>
            <w:webHidden/>
          </w:rPr>
        </w:r>
        <w:r w:rsidR="001B1AE7">
          <w:rPr>
            <w:noProof/>
            <w:webHidden/>
          </w:rPr>
          <w:fldChar w:fldCharType="separate"/>
        </w:r>
        <w:r w:rsidR="001B1AE7">
          <w:rPr>
            <w:noProof/>
            <w:webHidden/>
          </w:rPr>
          <w:t>17</w:t>
        </w:r>
        <w:r w:rsidR="001B1AE7">
          <w:rPr>
            <w:noProof/>
            <w:webHidden/>
          </w:rPr>
          <w:fldChar w:fldCharType="end"/>
        </w:r>
      </w:hyperlink>
    </w:p>
    <w:p w14:paraId="17D044CD" w14:textId="3064672B" w:rsidR="001B1AE7" w:rsidRDefault="00096D87">
      <w:pPr>
        <w:pStyle w:val="TableofFigures"/>
        <w:tabs>
          <w:tab w:val="right" w:leader="dot" w:pos="9350"/>
        </w:tabs>
        <w:rPr>
          <w:rFonts w:eastAsiaTheme="minorEastAsia"/>
          <w:noProof/>
        </w:rPr>
      </w:pPr>
      <w:hyperlink w:anchor="_Toc57841991" w:history="1">
        <w:r w:rsidR="001B1AE7" w:rsidRPr="00667306">
          <w:rPr>
            <w:rStyle w:val="Hyperlink"/>
            <w:noProof/>
          </w:rPr>
          <w:t>Figure 14 HURDATA with Imputed Category</w:t>
        </w:r>
        <w:r w:rsidR="001B1AE7">
          <w:rPr>
            <w:noProof/>
            <w:webHidden/>
          </w:rPr>
          <w:tab/>
        </w:r>
        <w:r w:rsidR="001B1AE7">
          <w:rPr>
            <w:noProof/>
            <w:webHidden/>
          </w:rPr>
          <w:fldChar w:fldCharType="begin"/>
        </w:r>
        <w:r w:rsidR="001B1AE7">
          <w:rPr>
            <w:noProof/>
            <w:webHidden/>
          </w:rPr>
          <w:instrText xml:space="preserve"> PAGEREF _Toc57841991 \h </w:instrText>
        </w:r>
        <w:r w:rsidR="001B1AE7">
          <w:rPr>
            <w:noProof/>
            <w:webHidden/>
          </w:rPr>
        </w:r>
        <w:r w:rsidR="001B1AE7">
          <w:rPr>
            <w:noProof/>
            <w:webHidden/>
          </w:rPr>
          <w:fldChar w:fldCharType="separate"/>
        </w:r>
        <w:r w:rsidR="001B1AE7">
          <w:rPr>
            <w:noProof/>
            <w:webHidden/>
          </w:rPr>
          <w:t>17</w:t>
        </w:r>
        <w:r w:rsidR="001B1AE7">
          <w:rPr>
            <w:noProof/>
            <w:webHidden/>
          </w:rPr>
          <w:fldChar w:fldCharType="end"/>
        </w:r>
      </w:hyperlink>
    </w:p>
    <w:p w14:paraId="2BEC3335" w14:textId="731AB1A9" w:rsidR="001B1AE7" w:rsidRDefault="00096D87">
      <w:pPr>
        <w:pStyle w:val="TableofFigures"/>
        <w:tabs>
          <w:tab w:val="right" w:leader="dot" w:pos="9350"/>
        </w:tabs>
        <w:rPr>
          <w:rFonts w:eastAsiaTheme="minorEastAsia"/>
          <w:noProof/>
        </w:rPr>
      </w:pPr>
      <w:hyperlink w:anchor="_Toc57841992" w:history="1">
        <w:r w:rsidR="001B1AE7" w:rsidRPr="00667306">
          <w:rPr>
            <w:rStyle w:val="Hyperlink"/>
            <w:noProof/>
          </w:rPr>
          <w:t>Figure 15 HURDAT2 Hurricane Map</w:t>
        </w:r>
        <w:r w:rsidR="001B1AE7">
          <w:rPr>
            <w:noProof/>
            <w:webHidden/>
          </w:rPr>
          <w:tab/>
        </w:r>
        <w:r w:rsidR="001B1AE7">
          <w:rPr>
            <w:noProof/>
            <w:webHidden/>
          </w:rPr>
          <w:fldChar w:fldCharType="begin"/>
        </w:r>
        <w:r w:rsidR="001B1AE7">
          <w:rPr>
            <w:noProof/>
            <w:webHidden/>
          </w:rPr>
          <w:instrText xml:space="preserve"> PAGEREF _Toc57841992 \h </w:instrText>
        </w:r>
        <w:r w:rsidR="001B1AE7">
          <w:rPr>
            <w:noProof/>
            <w:webHidden/>
          </w:rPr>
        </w:r>
        <w:r w:rsidR="001B1AE7">
          <w:rPr>
            <w:noProof/>
            <w:webHidden/>
          </w:rPr>
          <w:fldChar w:fldCharType="separate"/>
        </w:r>
        <w:r w:rsidR="001B1AE7">
          <w:rPr>
            <w:noProof/>
            <w:webHidden/>
          </w:rPr>
          <w:t>18</w:t>
        </w:r>
        <w:r w:rsidR="001B1AE7">
          <w:rPr>
            <w:noProof/>
            <w:webHidden/>
          </w:rPr>
          <w:fldChar w:fldCharType="end"/>
        </w:r>
      </w:hyperlink>
    </w:p>
    <w:p w14:paraId="1F753DB7" w14:textId="1F40FB00" w:rsidR="001B1AE7" w:rsidRDefault="00096D87">
      <w:pPr>
        <w:pStyle w:val="TableofFigures"/>
        <w:tabs>
          <w:tab w:val="right" w:leader="dot" w:pos="9350"/>
        </w:tabs>
        <w:rPr>
          <w:rFonts w:eastAsiaTheme="minorEastAsia"/>
          <w:noProof/>
        </w:rPr>
      </w:pPr>
      <w:hyperlink w:anchor="_Toc57841993" w:history="1">
        <w:r w:rsidR="001B1AE7" w:rsidRPr="00667306">
          <w:rPr>
            <w:rStyle w:val="Hyperlink"/>
            <w:noProof/>
          </w:rPr>
          <w:t>Figure 16 Summary  Weekly Plots</w:t>
        </w:r>
        <w:r w:rsidR="001B1AE7">
          <w:rPr>
            <w:noProof/>
            <w:webHidden/>
          </w:rPr>
          <w:tab/>
        </w:r>
        <w:r w:rsidR="001B1AE7">
          <w:rPr>
            <w:noProof/>
            <w:webHidden/>
          </w:rPr>
          <w:fldChar w:fldCharType="begin"/>
        </w:r>
        <w:r w:rsidR="001B1AE7">
          <w:rPr>
            <w:noProof/>
            <w:webHidden/>
          </w:rPr>
          <w:instrText xml:space="preserve"> PAGEREF _Toc57841993 \h </w:instrText>
        </w:r>
        <w:r w:rsidR="001B1AE7">
          <w:rPr>
            <w:noProof/>
            <w:webHidden/>
          </w:rPr>
        </w:r>
        <w:r w:rsidR="001B1AE7">
          <w:rPr>
            <w:noProof/>
            <w:webHidden/>
          </w:rPr>
          <w:fldChar w:fldCharType="separate"/>
        </w:r>
        <w:r w:rsidR="001B1AE7">
          <w:rPr>
            <w:noProof/>
            <w:webHidden/>
          </w:rPr>
          <w:t>21</w:t>
        </w:r>
        <w:r w:rsidR="001B1AE7">
          <w:rPr>
            <w:noProof/>
            <w:webHidden/>
          </w:rPr>
          <w:fldChar w:fldCharType="end"/>
        </w:r>
      </w:hyperlink>
    </w:p>
    <w:p w14:paraId="6FCD5791" w14:textId="657642D2" w:rsidR="001B1AE7" w:rsidRDefault="00096D87">
      <w:pPr>
        <w:pStyle w:val="TableofFigures"/>
        <w:tabs>
          <w:tab w:val="right" w:leader="dot" w:pos="9350"/>
        </w:tabs>
        <w:rPr>
          <w:rFonts w:eastAsiaTheme="minorEastAsia"/>
          <w:noProof/>
        </w:rPr>
      </w:pPr>
      <w:hyperlink w:anchor="_Toc57841994" w:history="1">
        <w:r w:rsidR="001B1AE7" w:rsidRPr="00667306">
          <w:rPr>
            <w:rStyle w:val="Hyperlink"/>
            <w:noProof/>
          </w:rPr>
          <w:t>Figure 17 ADF Statistics for Prices</w:t>
        </w:r>
        <w:r w:rsidR="001B1AE7">
          <w:rPr>
            <w:noProof/>
            <w:webHidden/>
          </w:rPr>
          <w:tab/>
        </w:r>
        <w:r w:rsidR="001B1AE7">
          <w:rPr>
            <w:noProof/>
            <w:webHidden/>
          </w:rPr>
          <w:fldChar w:fldCharType="begin"/>
        </w:r>
        <w:r w:rsidR="001B1AE7">
          <w:rPr>
            <w:noProof/>
            <w:webHidden/>
          </w:rPr>
          <w:instrText xml:space="preserve"> PAGEREF _Toc57841994 \h </w:instrText>
        </w:r>
        <w:r w:rsidR="001B1AE7">
          <w:rPr>
            <w:noProof/>
            <w:webHidden/>
          </w:rPr>
        </w:r>
        <w:r w:rsidR="001B1AE7">
          <w:rPr>
            <w:noProof/>
            <w:webHidden/>
          </w:rPr>
          <w:fldChar w:fldCharType="separate"/>
        </w:r>
        <w:r w:rsidR="001B1AE7">
          <w:rPr>
            <w:noProof/>
            <w:webHidden/>
          </w:rPr>
          <w:t>21</w:t>
        </w:r>
        <w:r w:rsidR="001B1AE7">
          <w:rPr>
            <w:noProof/>
            <w:webHidden/>
          </w:rPr>
          <w:fldChar w:fldCharType="end"/>
        </w:r>
      </w:hyperlink>
    </w:p>
    <w:p w14:paraId="33A53775" w14:textId="102FE206" w:rsidR="001B1AE7" w:rsidRDefault="00096D87">
      <w:pPr>
        <w:pStyle w:val="TableofFigures"/>
        <w:tabs>
          <w:tab w:val="right" w:leader="dot" w:pos="9350"/>
        </w:tabs>
        <w:rPr>
          <w:rFonts w:eastAsiaTheme="minorEastAsia"/>
          <w:noProof/>
        </w:rPr>
      </w:pPr>
      <w:hyperlink w:anchor="_Toc57841995" w:history="1">
        <w:r w:rsidR="001B1AE7" w:rsidRPr="00667306">
          <w:rPr>
            <w:rStyle w:val="Hyperlink"/>
            <w:noProof/>
          </w:rPr>
          <w:t>Figure 18 Pearson Correlations</w:t>
        </w:r>
        <w:r w:rsidR="001B1AE7">
          <w:rPr>
            <w:noProof/>
            <w:webHidden/>
          </w:rPr>
          <w:tab/>
        </w:r>
        <w:r w:rsidR="001B1AE7">
          <w:rPr>
            <w:noProof/>
            <w:webHidden/>
          </w:rPr>
          <w:fldChar w:fldCharType="begin"/>
        </w:r>
        <w:r w:rsidR="001B1AE7">
          <w:rPr>
            <w:noProof/>
            <w:webHidden/>
          </w:rPr>
          <w:instrText xml:space="preserve"> PAGEREF _Toc57841995 \h </w:instrText>
        </w:r>
        <w:r w:rsidR="001B1AE7">
          <w:rPr>
            <w:noProof/>
            <w:webHidden/>
          </w:rPr>
        </w:r>
        <w:r w:rsidR="001B1AE7">
          <w:rPr>
            <w:noProof/>
            <w:webHidden/>
          </w:rPr>
          <w:fldChar w:fldCharType="separate"/>
        </w:r>
        <w:r w:rsidR="001B1AE7">
          <w:rPr>
            <w:noProof/>
            <w:webHidden/>
          </w:rPr>
          <w:t>22</w:t>
        </w:r>
        <w:r w:rsidR="001B1AE7">
          <w:rPr>
            <w:noProof/>
            <w:webHidden/>
          </w:rPr>
          <w:fldChar w:fldCharType="end"/>
        </w:r>
      </w:hyperlink>
    </w:p>
    <w:p w14:paraId="644D5EFD" w14:textId="49926F33" w:rsidR="001B1AE7" w:rsidRDefault="00096D87">
      <w:pPr>
        <w:pStyle w:val="TableofFigures"/>
        <w:tabs>
          <w:tab w:val="right" w:leader="dot" w:pos="9350"/>
        </w:tabs>
        <w:rPr>
          <w:rFonts w:eastAsiaTheme="minorEastAsia"/>
          <w:noProof/>
        </w:rPr>
      </w:pPr>
      <w:hyperlink w:anchor="_Toc57841996" w:history="1">
        <w:r w:rsidR="001B1AE7" w:rsidRPr="00667306">
          <w:rPr>
            <w:rStyle w:val="Hyperlink"/>
            <w:noProof/>
          </w:rPr>
          <w:t>Figure 19 Price ACFs</w:t>
        </w:r>
        <w:r w:rsidR="001B1AE7">
          <w:rPr>
            <w:noProof/>
            <w:webHidden/>
          </w:rPr>
          <w:tab/>
        </w:r>
        <w:r w:rsidR="001B1AE7">
          <w:rPr>
            <w:noProof/>
            <w:webHidden/>
          </w:rPr>
          <w:fldChar w:fldCharType="begin"/>
        </w:r>
        <w:r w:rsidR="001B1AE7">
          <w:rPr>
            <w:noProof/>
            <w:webHidden/>
          </w:rPr>
          <w:instrText xml:space="preserve"> PAGEREF _Toc57841996 \h </w:instrText>
        </w:r>
        <w:r w:rsidR="001B1AE7">
          <w:rPr>
            <w:noProof/>
            <w:webHidden/>
          </w:rPr>
        </w:r>
        <w:r w:rsidR="001B1AE7">
          <w:rPr>
            <w:noProof/>
            <w:webHidden/>
          </w:rPr>
          <w:fldChar w:fldCharType="separate"/>
        </w:r>
        <w:r w:rsidR="001B1AE7">
          <w:rPr>
            <w:noProof/>
            <w:webHidden/>
          </w:rPr>
          <w:t>22</w:t>
        </w:r>
        <w:r w:rsidR="001B1AE7">
          <w:rPr>
            <w:noProof/>
            <w:webHidden/>
          </w:rPr>
          <w:fldChar w:fldCharType="end"/>
        </w:r>
      </w:hyperlink>
    </w:p>
    <w:p w14:paraId="074207CD" w14:textId="4548B4F4" w:rsidR="001B1AE7" w:rsidRDefault="00096D87">
      <w:pPr>
        <w:pStyle w:val="TableofFigures"/>
        <w:tabs>
          <w:tab w:val="right" w:leader="dot" w:pos="9350"/>
        </w:tabs>
        <w:rPr>
          <w:rFonts w:eastAsiaTheme="minorEastAsia"/>
          <w:noProof/>
        </w:rPr>
      </w:pPr>
      <w:hyperlink w:anchor="_Toc57841997" w:history="1">
        <w:r w:rsidR="001B1AE7" w:rsidRPr="00667306">
          <w:rPr>
            <w:rStyle w:val="Hyperlink"/>
            <w:noProof/>
          </w:rPr>
          <w:t>Figure 20 Weekly Returns</w:t>
        </w:r>
        <w:r w:rsidR="001B1AE7">
          <w:rPr>
            <w:noProof/>
            <w:webHidden/>
          </w:rPr>
          <w:tab/>
        </w:r>
        <w:r w:rsidR="001B1AE7">
          <w:rPr>
            <w:noProof/>
            <w:webHidden/>
          </w:rPr>
          <w:fldChar w:fldCharType="begin"/>
        </w:r>
        <w:r w:rsidR="001B1AE7">
          <w:rPr>
            <w:noProof/>
            <w:webHidden/>
          </w:rPr>
          <w:instrText xml:space="preserve"> PAGEREF _Toc57841997 \h </w:instrText>
        </w:r>
        <w:r w:rsidR="001B1AE7">
          <w:rPr>
            <w:noProof/>
            <w:webHidden/>
          </w:rPr>
        </w:r>
        <w:r w:rsidR="001B1AE7">
          <w:rPr>
            <w:noProof/>
            <w:webHidden/>
          </w:rPr>
          <w:fldChar w:fldCharType="separate"/>
        </w:r>
        <w:r w:rsidR="001B1AE7">
          <w:rPr>
            <w:noProof/>
            <w:webHidden/>
          </w:rPr>
          <w:t>23</w:t>
        </w:r>
        <w:r w:rsidR="001B1AE7">
          <w:rPr>
            <w:noProof/>
            <w:webHidden/>
          </w:rPr>
          <w:fldChar w:fldCharType="end"/>
        </w:r>
      </w:hyperlink>
    </w:p>
    <w:p w14:paraId="0B31E891" w14:textId="105F00A5" w:rsidR="001B1AE7" w:rsidRDefault="00096D87">
      <w:pPr>
        <w:pStyle w:val="TableofFigures"/>
        <w:tabs>
          <w:tab w:val="right" w:leader="dot" w:pos="9350"/>
        </w:tabs>
        <w:rPr>
          <w:rFonts w:eastAsiaTheme="minorEastAsia"/>
          <w:noProof/>
        </w:rPr>
      </w:pPr>
      <w:hyperlink w:anchor="_Toc57841998" w:history="1">
        <w:r w:rsidR="001B1AE7" w:rsidRPr="00667306">
          <w:rPr>
            <w:rStyle w:val="Hyperlink"/>
            <w:noProof/>
          </w:rPr>
          <w:t>Figure 21 Returns Histogram</w:t>
        </w:r>
        <w:r w:rsidR="001B1AE7">
          <w:rPr>
            <w:noProof/>
            <w:webHidden/>
          </w:rPr>
          <w:tab/>
        </w:r>
        <w:r w:rsidR="001B1AE7">
          <w:rPr>
            <w:noProof/>
            <w:webHidden/>
          </w:rPr>
          <w:fldChar w:fldCharType="begin"/>
        </w:r>
        <w:r w:rsidR="001B1AE7">
          <w:rPr>
            <w:noProof/>
            <w:webHidden/>
          </w:rPr>
          <w:instrText xml:space="preserve"> PAGEREF _Toc57841998 \h </w:instrText>
        </w:r>
        <w:r w:rsidR="001B1AE7">
          <w:rPr>
            <w:noProof/>
            <w:webHidden/>
          </w:rPr>
        </w:r>
        <w:r w:rsidR="001B1AE7">
          <w:rPr>
            <w:noProof/>
            <w:webHidden/>
          </w:rPr>
          <w:fldChar w:fldCharType="separate"/>
        </w:r>
        <w:r w:rsidR="001B1AE7">
          <w:rPr>
            <w:noProof/>
            <w:webHidden/>
          </w:rPr>
          <w:t>24</w:t>
        </w:r>
        <w:r w:rsidR="001B1AE7">
          <w:rPr>
            <w:noProof/>
            <w:webHidden/>
          </w:rPr>
          <w:fldChar w:fldCharType="end"/>
        </w:r>
      </w:hyperlink>
    </w:p>
    <w:p w14:paraId="14B3B2C8" w14:textId="5D4013D6" w:rsidR="001B1AE7" w:rsidRDefault="00096D87">
      <w:pPr>
        <w:pStyle w:val="TableofFigures"/>
        <w:tabs>
          <w:tab w:val="right" w:leader="dot" w:pos="9350"/>
        </w:tabs>
        <w:rPr>
          <w:rFonts w:eastAsiaTheme="minorEastAsia"/>
          <w:noProof/>
        </w:rPr>
      </w:pPr>
      <w:hyperlink w:anchor="_Toc57841999" w:history="1">
        <w:r w:rsidR="001B1AE7" w:rsidRPr="00667306">
          <w:rPr>
            <w:rStyle w:val="Hyperlink"/>
            <w:noProof/>
          </w:rPr>
          <w:t>Figure 22 Returns Summary Stats</w:t>
        </w:r>
        <w:r w:rsidR="001B1AE7">
          <w:rPr>
            <w:noProof/>
            <w:webHidden/>
          </w:rPr>
          <w:tab/>
        </w:r>
        <w:r w:rsidR="001B1AE7">
          <w:rPr>
            <w:noProof/>
            <w:webHidden/>
          </w:rPr>
          <w:fldChar w:fldCharType="begin"/>
        </w:r>
        <w:r w:rsidR="001B1AE7">
          <w:rPr>
            <w:noProof/>
            <w:webHidden/>
          </w:rPr>
          <w:instrText xml:space="preserve"> PAGEREF _Toc57841999 \h </w:instrText>
        </w:r>
        <w:r w:rsidR="001B1AE7">
          <w:rPr>
            <w:noProof/>
            <w:webHidden/>
          </w:rPr>
        </w:r>
        <w:r w:rsidR="001B1AE7">
          <w:rPr>
            <w:noProof/>
            <w:webHidden/>
          </w:rPr>
          <w:fldChar w:fldCharType="separate"/>
        </w:r>
        <w:r w:rsidR="001B1AE7">
          <w:rPr>
            <w:noProof/>
            <w:webHidden/>
          </w:rPr>
          <w:t>24</w:t>
        </w:r>
        <w:r w:rsidR="001B1AE7">
          <w:rPr>
            <w:noProof/>
            <w:webHidden/>
          </w:rPr>
          <w:fldChar w:fldCharType="end"/>
        </w:r>
      </w:hyperlink>
    </w:p>
    <w:p w14:paraId="4CDE6DA9" w14:textId="37D94DC0" w:rsidR="001B1AE7" w:rsidRDefault="00096D87">
      <w:pPr>
        <w:pStyle w:val="TableofFigures"/>
        <w:tabs>
          <w:tab w:val="right" w:leader="dot" w:pos="9350"/>
        </w:tabs>
        <w:rPr>
          <w:rFonts w:eastAsiaTheme="minorEastAsia"/>
          <w:noProof/>
        </w:rPr>
      </w:pPr>
      <w:hyperlink w:anchor="_Toc57842000" w:history="1">
        <w:r w:rsidR="001B1AE7" w:rsidRPr="00667306">
          <w:rPr>
            <w:rStyle w:val="Hyperlink"/>
            <w:noProof/>
          </w:rPr>
          <w:t>Figure 23 Returns ACF</w:t>
        </w:r>
        <w:r w:rsidR="001B1AE7">
          <w:rPr>
            <w:noProof/>
            <w:webHidden/>
          </w:rPr>
          <w:tab/>
        </w:r>
        <w:r w:rsidR="001B1AE7">
          <w:rPr>
            <w:noProof/>
            <w:webHidden/>
          </w:rPr>
          <w:fldChar w:fldCharType="begin"/>
        </w:r>
        <w:r w:rsidR="001B1AE7">
          <w:rPr>
            <w:noProof/>
            <w:webHidden/>
          </w:rPr>
          <w:instrText xml:space="preserve"> PAGEREF _Toc57842000 \h </w:instrText>
        </w:r>
        <w:r w:rsidR="001B1AE7">
          <w:rPr>
            <w:noProof/>
            <w:webHidden/>
          </w:rPr>
        </w:r>
        <w:r w:rsidR="001B1AE7">
          <w:rPr>
            <w:noProof/>
            <w:webHidden/>
          </w:rPr>
          <w:fldChar w:fldCharType="separate"/>
        </w:r>
        <w:r w:rsidR="001B1AE7">
          <w:rPr>
            <w:noProof/>
            <w:webHidden/>
          </w:rPr>
          <w:t>25</w:t>
        </w:r>
        <w:r w:rsidR="001B1AE7">
          <w:rPr>
            <w:noProof/>
            <w:webHidden/>
          </w:rPr>
          <w:fldChar w:fldCharType="end"/>
        </w:r>
      </w:hyperlink>
    </w:p>
    <w:p w14:paraId="0C21BF6B" w14:textId="5012DB12" w:rsidR="001B1AE7" w:rsidRDefault="00096D87">
      <w:pPr>
        <w:pStyle w:val="TableofFigures"/>
        <w:tabs>
          <w:tab w:val="right" w:leader="dot" w:pos="9350"/>
        </w:tabs>
        <w:rPr>
          <w:rFonts w:eastAsiaTheme="minorEastAsia"/>
          <w:noProof/>
        </w:rPr>
      </w:pPr>
      <w:hyperlink w:anchor="_Toc57842001" w:history="1">
        <w:r w:rsidR="001B1AE7" w:rsidRPr="00667306">
          <w:rPr>
            <w:rStyle w:val="Hyperlink"/>
            <w:noProof/>
          </w:rPr>
          <w:t>Figure 24 Pearson Returns</w:t>
        </w:r>
        <w:r w:rsidR="001B1AE7">
          <w:rPr>
            <w:noProof/>
            <w:webHidden/>
          </w:rPr>
          <w:tab/>
        </w:r>
        <w:r w:rsidR="001B1AE7">
          <w:rPr>
            <w:noProof/>
            <w:webHidden/>
          </w:rPr>
          <w:fldChar w:fldCharType="begin"/>
        </w:r>
        <w:r w:rsidR="001B1AE7">
          <w:rPr>
            <w:noProof/>
            <w:webHidden/>
          </w:rPr>
          <w:instrText xml:space="preserve"> PAGEREF _Toc57842001 \h </w:instrText>
        </w:r>
        <w:r w:rsidR="001B1AE7">
          <w:rPr>
            <w:noProof/>
            <w:webHidden/>
          </w:rPr>
        </w:r>
        <w:r w:rsidR="001B1AE7">
          <w:rPr>
            <w:noProof/>
            <w:webHidden/>
          </w:rPr>
          <w:fldChar w:fldCharType="separate"/>
        </w:r>
        <w:r w:rsidR="001B1AE7">
          <w:rPr>
            <w:noProof/>
            <w:webHidden/>
          </w:rPr>
          <w:t>25</w:t>
        </w:r>
        <w:r w:rsidR="001B1AE7">
          <w:rPr>
            <w:noProof/>
            <w:webHidden/>
          </w:rPr>
          <w:fldChar w:fldCharType="end"/>
        </w:r>
      </w:hyperlink>
    </w:p>
    <w:p w14:paraId="05B9293E" w14:textId="256C0D8D" w:rsidR="001B1AE7" w:rsidRDefault="00096D87">
      <w:pPr>
        <w:pStyle w:val="TableofFigures"/>
        <w:tabs>
          <w:tab w:val="right" w:leader="dot" w:pos="9350"/>
        </w:tabs>
        <w:rPr>
          <w:rFonts w:eastAsiaTheme="minorEastAsia"/>
          <w:noProof/>
        </w:rPr>
      </w:pPr>
      <w:hyperlink w:anchor="_Toc57842002" w:history="1">
        <w:r w:rsidR="001B1AE7" w:rsidRPr="00667306">
          <w:rPr>
            <w:rStyle w:val="Hyperlink"/>
            <w:noProof/>
          </w:rPr>
          <w:t>Figure 25 Number of Hurricanes Per Year</w:t>
        </w:r>
        <w:r w:rsidR="001B1AE7">
          <w:rPr>
            <w:noProof/>
            <w:webHidden/>
          </w:rPr>
          <w:tab/>
        </w:r>
        <w:r w:rsidR="001B1AE7">
          <w:rPr>
            <w:noProof/>
            <w:webHidden/>
          </w:rPr>
          <w:fldChar w:fldCharType="begin"/>
        </w:r>
        <w:r w:rsidR="001B1AE7">
          <w:rPr>
            <w:noProof/>
            <w:webHidden/>
          </w:rPr>
          <w:instrText xml:space="preserve"> PAGEREF _Toc57842002 \h </w:instrText>
        </w:r>
        <w:r w:rsidR="001B1AE7">
          <w:rPr>
            <w:noProof/>
            <w:webHidden/>
          </w:rPr>
        </w:r>
        <w:r w:rsidR="001B1AE7">
          <w:rPr>
            <w:noProof/>
            <w:webHidden/>
          </w:rPr>
          <w:fldChar w:fldCharType="separate"/>
        </w:r>
        <w:r w:rsidR="001B1AE7">
          <w:rPr>
            <w:noProof/>
            <w:webHidden/>
          </w:rPr>
          <w:t>26</w:t>
        </w:r>
        <w:r w:rsidR="001B1AE7">
          <w:rPr>
            <w:noProof/>
            <w:webHidden/>
          </w:rPr>
          <w:fldChar w:fldCharType="end"/>
        </w:r>
      </w:hyperlink>
    </w:p>
    <w:p w14:paraId="2B6FD9EF" w14:textId="65CEE3E8" w:rsidR="001B1AE7" w:rsidRDefault="00096D87">
      <w:pPr>
        <w:pStyle w:val="TableofFigures"/>
        <w:tabs>
          <w:tab w:val="right" w:leader="dot" w:pos="9350"/>
        </w:tabs>
        <w:rPr>
          <w:rFonts w:eastAsiaTheme="minorEastAsia"/>
          <w:noProof/>
        </w:rPr>
      </w:pPr>
      <w:hyperlink w:anchor="_Toc57842003" w:history="1">
        <w:r w:rsidR="001B1AE7" w:rsidRPr="00667306">
          <w:rPr>
            <w:rStyle w:val="Hyperlink"/>
            <w:noProof/>
          </w:rPr>
          <w:t>Figure 26 Monthly Hurricane Frequency and ACF</w:t>
        </w:r>
        <w:r w:rsidR="001B1AE7">
          <w:rPr>
            <w:noProof/>
            <w:webHidden/>
          </w:rPr>
          <w:tab/>
        </w:r>
        <w:r w:rsidR="001B1AE7">
          <w:rPr>
            <w:noProof/>
            <w:webHidden/>
          </w:rPr>
          <w:fldChar w:fldCharType="begin"/>
        </w:r>
        <w:r w:rsidR="001B1AE7">
          <w:rPr>
            <w:noProof/>
            <w:webHidden/>
          </w:rPr>
          <w:instrText xml:space="preserve"> PAGEREF _Toc57842003 \h </w:instrText>
        </w:r>
        <w:r w:rsidR="001B1AE7">
          <w:rPr>
            <w:noProof/>
            <w:webHidden/>
          </w:rPr>
        </w:r>
        <w:r w:rsidR="001B1AE7">
          <w:rPr>
            <w:noProof/>
            <w:webHidden/>
          </w:rPr>
          <w:fldChar w:fldCharType="separate"/>
        </w:r>
        <w:r w:rsidR="001B1AE7">
          <w:rPr>
            <w:noProof/>
            <w:webHidden/>
          </w:rPr>
          <w:t>26</w:t>
        </w:r>
        <w:r w:rsidR="001B1AE7">
          <w:rPr>
            <w:noProof/>
            <w:webHidden/>
          </w:rPr>
          <w:fldChar w:fldCharType="end"/>
        </w:r>
      </w:hyperlink>
    </w:p>
    <w:p w14:paraId="7D087851" w14:textId="41657D25" w:rsidR="001B1AE7" w:rsidRDefault="00096D87">
      <w:pPr>
        <w:pStyle w:val="TableofFigures"/>
        <w:tabs>
          <w:tab w:val="right" w:leader="dot" w:pos="9350"/>
        </w:tabs>
        <w:rPr>
          <w:rFonts w:eastAsiaTheme="minorEastAsia"/>
          <w:noProof/>
        </w:rPr>
      </w:pPr>
      <w:hyperlink w:anchor="_Toc57842004" w:history="1">
        <w:r w:rsidR="001B1AE7" w:rsidRPr="00667306">
          <w:rPr>
            <w:rStyle w:val="Hyperlink"/>
            <w:noProof/>
          </w:rPr>
          <w:t>Figure 27 Frequency of Hurricanes by Month</w:t>
        </w:r>
        <w:r w:rsidR="001B1AE7">
          <w:rPr>
            <w:noProof/>
            <w:webHidden/>
          </w:rPr>
          <w:tab/>
        </w:r>
        <w:r w:rsidR="001B1AE7">
          <w:rPr>
            <w:noProof/>
            <w:webHidden/>
          </w:rPr>
          <w:fldChar w:fldCharType="begin"/>
        </w:r>
        <w:r w:rsidR="001B1AE7">
          <w:rPr>
            <w:noProof/>
            <w:webHidden/>
          </w:rPr>
          <w:instrText xml:space="preserve"> PAGEREF _Toc57842004 \h </w:instrText>
        </w:r>
        <w:r w:rsidR="001B1AE7">
          <w:rPr>
            <w:noProof/>
            <w:webHidden/>
          </w:rPr>
        </w:r>
        <w:r w:rsidR="001B1AE7">
          <w:rPr>
            <w:noProof/>
            <w:webHidden/>
          </w:rPr>
          <w:fldChar w:fldCharType="separate"/>
        </w:r>
        <w:r w:rsidR="001B1AE7">
          <w:rPr>
            <w:noProof/>
            <w:webHidden/>
          </w:rPr>
          <w:t>27</w:t>
        </w:r>
        <w:r w:rsidR="001B1AE7">
          <w:rPr>
            <w:noProof/>
            <w:webHidden/>
          </w:rPr>
          <w:fldChar w:fldCharType="end"/>
        </w:r>
      </w:hyperlink>
    </w:p>
    <w:p w14:paraId="48FCBB1A" w14:textId="4C5B6E2C" w:rsidR="001B1AE7" w:rsidRDefault="00096D87">
      <w:pPr>
        <w:pStyle w:val="TableofFigures"/>
        <w:tabs>
          <w:tab w:val="right" w:leader="dot" w:pos="9350"/>
        </w:tabs>
        <w:rPr>
          <w:rFonts w:eastAsiaTheme="minorEastAsia"/>
          <w:noProof/>
        </w:rPr>
      </w:pPr>
      <w:hyperlink w:anchor="_Toc57842005" w:history="1">
        <w:r w:rsidR="001B1AE7" w:rsidRPr="00667306">
          <w:rPr>
            <w:rStyle w:val="Hyperlink"/>
            <w:noProof/>
          </w:rPr>
          <w:t>Figure 28 Category Strength and Plots</w:t>
        </w:r>
        <w:r w:rsidR="001B1AE7">
          <w:rPr>
            <w:noProof/>
            <w:webHidden/>
          </w:rPr>
          <w:tab/>
        </w:r>
        <w:r w:rsidR="001B1AE7">
          <w:rPr>
            <w:noProof/>
            <w:webHidden/>
          </w:rPr>
          <w:fldChar w:fldCharType="begin"/>
        </w:r>
        <w:r w:rsidR="001B1AE7">
          <w:rPr>
            <w:noProof/>
            <w:webHidden/>
          </w:rPr>
          <w:instrText xml:space="preserve"> PAGEREF _Toc57842005 \h </w:instrText>
        </w:r>
        <w:r w:rsidR="001B1AE7">
          <w:rPr>
            <w:noProof/>
            <w:webHidden/>
          </w:rPr>
        </w:r>
        <w:r w:rsidR="001B1AE7">
          <w:rPr>
            <w:noProof/>
            <w:webHidden/>
          </w:rPr>
          <w:fldChar w:fldCharType="separate"/>
        </w:r>
        <w:r w:rsidR="001B1AE7">
          <w:rPr>
            <w:noProof/>
            <w:webHidden/>
          </w:rPr>
          <w:t>28</w:t>
        </w:r>
        <w:r w:rsidR="001B1AE7">
          <w:rPr>
            <w:noProof/>
            <w:webHidden/>
          </w:rPr>
          <w:fldChar w:fldCharType="end"/>
        </w:r>
      </w:hyperlink>
    </w:p>
    <w:p w14:paraId="22A2C211" w14:textId="33B38A06" w:rsidR="001B1AE7" w:rsidRDefault="00096D87">
      <w:pPr>
        <w:pStyle w:val="TableofFigures"/>
        <w:tabs>
          <w:tab w:val="right" w:leader="dot" w:pos="9350"/>
        </w:tabs>
        <w:rPr>
          <w:rFonts w:eastAsiaTheme="minorEastAsia"/>
          <w:noProof/>
        </w:rPr>
      </w:pPr>
      <w:hyperlink w:anchor="_Toc57842006" w:history="1">
        <w:r w:rsidR="001B1AE7" w:rsidRPr="00667306">
          <w:rPr>
            <w:rStyle w:val="Hyperlink"/>
            <w:noProof/>
          </w:rPr>
          <w:t>Figure 29 Bootstrap Code Snippet</w:t>
        </w:r>
        <w:r w:rsidR="001B1AE7">
          <w:rPr>
            <w:noProof/>
            <w:webHidden/>
          </w:rPr>
          <w:tab/>
        </w:r>
        <w:r w:rsidR="001B1AE7">
          <w:rPr>
            <w:noProof/>
            <w:webHidden/>
          </w:rPr>
          <w:fldChar w:fldCharType="begin"/>
        </w:r>
        <w:r w:rsidR="001B1AE7">
          <w:rPr>
            <w:noProof/>
            <w:webHidden/>
          </w:rPr>
          <w:instrText xml:space="preserve"> PAGEREF _Toc57842006 \h </w:instrText>
        </w:r>
        <w:r w:rsidR="001B1AE7">
          <w:rPr>
            <w:noProof/>
            <w:webHidden/>
          </w:rPr>
        </w:r>
        <w:r w:rsidR="001B1AE7">
          <w:rPr>
            <w:noProof/>
            <w:webHidden/>
          </w:rPr>
          <w:fldChar w:fldCharType="separate"/>
        </w:r>
        <w:r w:rsidR="001B1AE7">
          <w:rPr>
            <w:noProof/>
            <w:webHidden/>
          </w:rPr>
          <w:t>29</w:t>
        </w:r>
        <w:r w:rsidR="001B1AE7">
          <w:rPr>
            <w:noProof/>
            <w:webHidden/>
          </w:rPr>
          <w:fldChar w:fldCharType="end"/>
        </w:r>
      </w:hyperlink>
    </w:p>
    <w:p w14:paraId="58FBD60C" w14:textId="566D74D5" w:rsidR="001B1AE7" w:rsidRDefault="00096D87">
      <w:pPr>
        <w:pStyle w:val="TableofFigures"/>
        <w:tabs>
          <w:tab w:val="right" w:leader="dot" w:pos="9350"/>
        </w:tabs>
        <w:rPr>
          <w:rFonts w:eastAsiaTheme="minorEastAsia"/>
          <w:noProof/>
        </w:rPr>
      </w:pPr>
      <w:hyperlink w:anchor="_Toc57842007" w:history="1">
        <w:r w:rsidR="001B1AE7" w:rsidRPr="00667306">
          <w:rPr>
            <w:rStyle w:val="Hyperlink"/>
            <w:noProof/>
          </w:rPr>
          <w:t>Figure 30 Bootstrap Returns for Seasons</w:t>
        </w:r>
        <w:r w:rsidR="001B1AE7">
          <w:rPr>
            <w:noProof/>
            <w:webHidden/>
          </w:rPr>
          <w:tab/>
        </w:r>
        <w:r w:rsidR="001B1AE7">
          <w:rPr>
            <w:noProof/>
            <w:webHidden/>
          </w:rPr>
          <w:fldChar w:fldCharType="begin"/>
        </w:r>
        <w:r w:rsidR="001B1AE7">
          <w:rPr>
            <w:noProof/>
            <w:webHidden/>
          </w:rPr>
          <w:instrText xml:space="preserve"> PAGEREF _Toc57842007 \h </w:instrText>
        </w:r>
        <w:r w:rsidR="001B1AE7">
          <w:rPr>
            <w:noProof/>
            <w:webHidden/>
          </w:rPr>
        </w:r>
        <w:r w:rsidR="001B1AE7">
          <w:rPr>
            <w:noProof/>
            <w:webHidden/>
          </w:rPr>
          <w:fldChar w:fldCharType="separate"/>
        </w:r>
        <w:r w:rsidR="001B1AE7">
          <w:rPr>
            <w:noProof/>
            <w:webHidden/>
          </w:rPr>
          <w:t>30</w:t>
        </w:r>
        <w:r w:rsidR="001B1AE7">
          <w:rPr>
            <w:noProof/>
            <w:webHidden/>
          </w:rPr>
          <w:fldChar w:fldCharType="end"/>
        </w:r>
      </w:hyperlink>
    </w:p>
    <w:p w14:paraId="504F7C53" w14:textId="26C5B88C" w:rsidR="001B1AE7" w:rsidRDefault="00096D87">
      <w:pPr>
        <w:pStyle w:val="TableofFigures"/>
        <w:tabs>
          <w:tab w:val="right" w:leader="dot" w:pos="9350"/>
        </w:tabs>
        <w:rPr>
          <w:rFonts w:eastAsiaTheme="minorEastAsia"/>
          <w:noProof/>
        </w:rPr>
      </w:pPr>
      <w:hyperlink w:anchor="_Toc57842008" w:history="1">
        <w:r w:rsidR="001B1AE7" w:rsidRPr="00667306">
          <w:rPr>
            <w:rStyle w:val="Hyperlink"/>
            <w:noProof/>
          </w:rPr>
          <w:t>Figure 31 RB Category Returns</w:t>
        </w:r>
        <w:r w:rsidR="001B1AE7">
          <w:rPr>
            <w:noProof/>
            <w:webHidden/>
          </w:rPr>
          <w:tab/>
        </w:r>
        <w:r w:rsidR="001B1AE7">
          <w:rPr>
            <w:noProof/>
            <w:webHidden/>
          </w:rPr>
          <w:fldChar w:fldCharType="begin"/>
        </w:r>
        <w:r w:rsidR="001B1AE7">
          <w:rPr>
            <w:noProof/>
            <w:webHidden/>
          </w:rPr>
          <w:instrText xml:space="preserve"> PAGEREF _Toc57842008 \h </w:instrText>
        </w:r>
        <w:r w:rsidR="001B1AE7">
          <w:rPr>
            <w:noProof/>
            <w:webHidden/>
          </w:rPr>
        </w:r>
        <w:r w:rsidR="001B1AE7">
          <w:rPr>
            <w:noProof/>
            <w:webHidden/>
          </w:rPr>
          <w:fldChar w:fldCharType="separate"/>
        </w:r>
        <w:r w:rsidR="001B1AE7">
          <w:rPr>
            <w:noProof/>
            <w:webHidden/>
          </w:rPr>
          <w:t>31</w:t>
        </w:r>
        <w:r w:rsidR="001B1AE7">
          <w:rPr>
            <w:noProof/>
            <w:webHidden/>
          </w:rPr>
          <w:fldChar w:fldCharType="end"/>
        </w:r>
      </w:hyperlink>
    </w:p>
    <w:p w14:paraId="1461608F" w14:textId="4F5DA96C" w:rsidR="001B1AE7" w:rsidRDefault="00096D87">
      <w:pPr>
        <w:pStyle w:val="TableofFigures"/>
        <w:tabs>
          <w:tab w:val="right" w:leader="dot" w:pos="9350"/>
        </w:tabs>
        <w:rPr>
          <w:rFonts w:eastAsiaTheme="minorEastAsia"/>
          <w:noProof/>
        </w:rPr>
      </w:pPr>
      <w:hyperlink w:anchor="_Toc57842009" w:history="1">
        <w:r w:rsidR="001B1AE7" w:rsidRPr="00667306">
          <w:rPr>
            <w:rStyle w:val="Hyperlink"/>
            <w:noProof/>
          </w:rPr>
          <w:t>Figure 32 HO Category Returns</w:t>
        </w:r>
        <w:r w:rsidR="001B1AE7">
          <w:rPr>
            <w:noProof/>
            <w:webHidden/>
          </w:rPr>
          <w:tab/>
        </w:r>
        <w:r w:rsidR="001B1AE7">
          <w:rPr>
            <w:noProof/>
            <w:webHidden/>
          </w:rPr>
          <w:fldChar w:fldCharType="begin"/>
        </w:r>
        <w:r w:rsidR="001B1AE7">
          <w:rPr>
            <w:noProof/>
            <w:webHidden/>
          </w:rPr>
          <w:instrText xml:space="preserve"> PAGEREF _Toc57842009 \h </w:instrText>
        </w:r>
        <w:r w:rsidR="001B1AE7">
          <w:rPr>
            <w:noProof/>
            <w:webHidden/>
          </w:rPr>
        </w:r>
        <w:r w:rsidR="001B1AE7">
          <w:rPr>
            <w:noProof/>
            <w:webHidden/>
          </w:rPr>
          <w:fldChar w:fldCharType="separate"/>
        </w:r>
        <w:r w:rsidR="001B1AE7">
          <w:rPr>
            <w:noProof/>
            <w:webHidden/>
          </w:rPr>
          <w:t>31</w:t>
        </w:r>
        <w:r w:rsidR="001B1AE7">
          <w:rPr>
            <w:noProof/>
            <w:webHidden/>
          </w:rPr>
          <w:fldChar w:fldCharType="end"/>
        </w:r>
      </w:hyperlink>
    </w:p>
    <w:p w14:paraId="76C210B5" w14:textId="3EA5F156" w:rsidR="001B1AE7" w:rsidRDefault="00096D87">
      <w:pPr>
        <w:pStyle w:val="TableofFigures"/>
        <w:tabs>
          <w:tab w:val="right" w:leader="dot" w:pos="9350"/>
        </w:tabs>
        <w:rPr>
          <w:rFonts w:eastAsiaTheme="minorEastAsia"/>
          <w:noProof/>
        </w:rPr>
      </w:pPr>
      <w:hyperlink w:anchor="_Toc57842010" w:history="1">
        <w:r w:rsidR="001B1AE7" w:rsidRPr="00667306">
          <w:rPr>
            <w:rStyle w:val="Hyperlink"/>
            <w:noProof/>
          </w:rPr>
          <w:t>Figure 33 Crude returns in Category</w:t>
        </w:r>
        <w:r w:rsidR="001B1AE7">
          <w:rPr>
            <w:noProof/>
            <w:webHidden/>
          </w:rPr>
          <w:tab/>
        </w:r>
        <w:r w:rsidR="001B1AE7">
          <w:rPr>
            <w:noProof/>
            <w:webHidden/>
          </w:rPr>
          <w:fldChar w:fldCharType="begin"/>
        </w:r>
        <w:r w:rsidR="001B1AE7">
          <w:rPr>
            <w:noProof/>
            <w:webHidden/>
          </w:rPr>
          <w:instrText xml:space="preserve"> PAGEREF _Toc57842010 \h </w:instrText>
        </w:r>
        <w:r w:rsidR="001B1AE7">
          <w:rPr>
            <w:noProof/>
            <w:webHidden/>
          </w:rPr>
        </w:r>
        <w:r w:rsidR="001B1AE7">
          <w:rPr>
            <w:noProof/>
            <w:webHidden/>
          </w:rPr>
          <w:fldChar w:fldCharType="separate"/>
        </w:r>
        <w:r w:rsidR="001B1AE7">
          <w:rPr>
            <w:noProof/>
            <w:webHidden/>
          </w:rPr>
          <w:t>32</w:t>
        </w:r>
        <w:r w:rsidR="001B1AE7">
          <w:rPr>
            <w:noProof/>
            <w:webHidden/>
          </w:rPr>
          <w:fldChar w:fldCharType="end"/>
        </w:r>
      </w:hyperlink>
    </w:p>
    <w:p w14:paraId="0E07E9E4" w14:textId="10139A47" w:rsidR="001B1AE7" w:rsidRDefault="00096D87">
      <w:pPr>
        <w:pStyle w:val="TableofFigures"/>
        <w:tabs>
          <w:tab w:val="right" w:leader="dot" w:pos="9350"/>
        </w:tabs>
        <w:rPr>
          <w:rFonts w:eastAsiaTheme="minorEastAsia"/>
          <w:noProof/>
        </w:rPr>
      </w:pPr>
      <w:hyperlink w:anchor="_Toc57842011" w:history="1">
        <w:r w:rsidR="001B1AE7" w:rsidRPr="00667306">
          <w:rPr>
            <w:rStyle w:val="Hyperlink"/>
            <w:noProof/>
          </w:rPr>
          <w:t>Figure 34 Crack returns in Category</w:t>
        </w:r>
        <w:r w:rsidR="001B1AE7">
          <w:rPr>
            <w:noProof/>
            <w:webHidden/>
          </w:rPr>
          <w:tab/>
        </w:r>
        <w:r w:rsidR="001B1AE7">
          <w:rPr>
            <w:noProof/>
            <w:webHidden/>
          </w:rPr>
          <w:fldChar w:fldCharType="begin"/>
        </w:r>
        <w:r w:rsidR="001B1AE7">
          <w:rPr>
            <w:noProof/>
            <w:webHidden/>
          </w:rPr>
          <w:instrText xml:space="preserve"> PAGEREF _Toc57842011 \h </w:instrText>
        </w:r>
        <w:r w:rsidR="001B1AE7">
          <w:rPr>
            <w:noProof/>
            <w:webHidden/>
          </w:rPr>
        </w:r>
        <w:r w:rsidR="001B1AE7">
          <w:rPr>
            <w:noProof/>
            <w:webHidden/>
          </w:rPr>
          <w:fldChar w:fldCharType="separate"/>
        </w:r>
        <w:r w:rsidR="001B1AE7">
          <w:rPr>
            <w:noProof/>
            <w:webHidden/>
          </w:rPr>
          <w:t>32</w:t>
        </w:r>
        <w:r w:rsidR="001B1AE7">
          <w:rPr>
            <w:noProof/>
            <w:webHidden/>
          </w:rPr>
          <w:fldChar w:fldCharType="end"/>
        </w:r>
      </w:hyperlink>
    </w:p>
    <w:p w14:paraId="60A4864D" w14:textId="43E0606B" w:rsidR="001B1AE7" w:rsidRDefault="00096D87">
      <w:pPr>
        <w:pStyle w:val="TableofFigures"/>
        <w:tabs>
          <w:tab w:val="right" w:leader="dot" w:pos="9350"/>
        </w:tabs>
        <w:rPr>
          <w:rFonts w:eastAsiaTheme="minorEastAsia"/>
          <w:noProof/>
        </w:rPr>
      </w:pPr>
      <w:hyperlink w:anchor="_Toc57842012" w:history="1">
        <w:r w:rsidR="001B1AE7" w:rsidRPr="00667306">
          <w:rPr>
            <w:rStyle w:val="Hyperlink"/>
            <w:noProof/>
          </w:rPr>
          <w:t>Figure 35 Hurricane Strength Indicator</w:t>
        </w:r>
        <w:r w:rsidR="001B1AE7">
          <w:rPr>
            <w:noProof/>
            <w:webHidden/>
          </w:rPr>
          <w:tab/>
        </w:r>
        <w:r w:rsidR="001B1AE7">
          <w:rPr>
            <w:noProof/>
            <w:webHidden/>
          </w:rPr>
          <w:fldChar w:fldCharType="begin"/>
        </w:r>
        <w:r w:rsidR="001B1AE7">
          <w:rPr>
            <w:noProof/>
            <w:webHidden/>
          </w:rPr>
          <w:instrText xml:space="preserve"> PAGEREF _Toc57842012 \h </w:instrText>
        </w:r>
        <w:r w:rsidR="001B1AE7">
          <w:rPr>
            <w:noProof/>
            <w:webHidden/>
          </w:rPr>
        </w:r>
        <w:r w:rsidR="001B1AE7">
          <w:rPr>
            <w:noProof/>
            <w:webHidden/>
          </w:rPr>
          <w:fldChar w:fldCharType="separate"/>
        </w:r>
        <w:r w:rsidR="001B1AE7">
          <w:rPr>
            <w:noProof/>
            <w:webHidden/>
          </w:rPr>
          <w:t>33</w:t>
        </w:r>
        <w:r w:rsidR="001B1AE7">
          <w:rPr>
            <w:noProof/>
            <w:webHidden/>
          </w:rPr>
          <w:fldChar w:fldCharType="end"/>
        </w:r>
      </w:hyperlink>
    </w:p>
    <w:p w14:paraId="4F2B51F9" w14:textId="22C113D6" w:rsidR="00247BBA" w:rsidRPr="00864196" w:rsidRDefault="00247BBA">
      <w:pPr>
        <w:rPr>
          <w:rFonts w:ascii="Times New Roman" w:hAnsi="Times New Roman" w:cs="Times New Roman"/>
          <w:sz w:val="24"/>
          <w:szCs w:val="24"/>
        </w:rPr>
      </w:pPr>
      <w:r w:rsidRPr="00811EC2">
        <w:rPr>
          <w:rFonts w:ascii="Times New Roman" w:hAnsi="Times New Roman" w:cs="Times New Roman"/>
          <w:sz w:val="24"/>
          <w:szCs w:val="24"/>
        </w:rPr>
        <w:fldChar w:fldCharType="end"/>
      </w:r>
    </w:p>
    <w:p w14:paraId="62EB321C" w14:textId="7FF6BDD7" w:rsidR="00247BBA" w:rsidRPr="00864196" w:rsidRDefault="00247BBA">
      <w:pPr>
        <w:rPr>
          <w:rFonts w:ascii="Times New Roman" w:hAnsi="Times New Roman" w:cs="Times New Roman"/>
          <w:sz w:val="24"/>
          <w:szCs w:val="24"/>
        </w:rPr>
      </w:pPr>
      <w:r w:rsidRPr="00864196">
        <w:rPr>
          <w:rFonts w:ascii="Times New Roman" w:hAnsi="Times New Roman" w:cs="Times New Roman"/>
          <w:sz w:val="24"/>
          <w:szCs w:val="24"/>
        </w:rPr>
        <w:br w:type="page"/>
      </w:r>
    </w:p>
    <w:p w14:paraId="0015B0CF" w14:textId="0DA32917" w:rsidR="00E83D54" w:rsidRDefault="009330EA" w:rsidP="003F0CF0">
      <w:pPr>
        <w:pStyle w:val="Heading1"/>
        <w:jc w:val="center"/>
        <w:rPr>
          <w:rFonts w:ascii="Times New Roman" w:hAnsi="Times New Roman" w:cs="Times New Roman"/>
          <w:b/>
          <w:bCs/>
          <w:sz w:val="40"/>
          <w:szCs w:val="40"/>
        </w:rPr>
      </w:pPr>
      <w:bookmarkStart w:id="0" w:name="_Toc57842013"/>
      <w:r w:rsidRPr="00811EC2">
        <w:rPr>
          <w:rFonts w:ascii="Times New Roman" w:hAnsi="Times New Roman" w:cs="Times New Roman"/>
          <w:b/>
          <w:bCs/>
          <w:sz w:val="40"/>
          <w:szCs w:val="40"/>
        </w:rPr>
        <w:lastRenderedPageBreak/>
        <w:t>Introduction</w:t>
      </w:r>
      <w:bookmarkEnd w:id="0"/>
    </w:p>
    <w:p w14:paraId="43E01A26" w14:textId="77777777" w:rsidR="0056437E" w:rsidRDefault="00D94CA8" w:rsidP="0056437E">
      <w:pPr>
        <w:pStyle w:val="Heading1"/>
        <w:jc w:val="both"/>
        <w:rPr>
          <w:rFonts w:ascii="Times New Roman" w:hAnsi="Times New Roman" w:cs="Times New Roman"/>
          <w:color w:val="auto"/>
          <w:sz w:val="24"/>
          <w:szCs w:val="24"/>
        </w:rPr>
      </w:pPr>
      <w:r w:rsidRPr="006819D3">
        <w:rPr>
          <w:rFonts w:ascii="Times New Roman" w:hAnsi="Times New Roman" w:cs="Times New Roman"/>
          <w:color w:val="auto"/>
          <w:sz w:val="24"/>
          <w:szCs w:val="24"/>
        </w:rPr>
        <w:tab/>
      </w:r>
    </w:p>
    <w:p w14:paraId="207C80BE" w14:textId="1A4223B6" w:rsidR="0056437E" w:rsidRPr="006819D3" w:rsidRDefault="0056437E" w:rsidP="0056437E">
      <w:pPr>
        <w:ind w:firstLine="720"/>
        <w:jc w:val="both"/>
        <w:rPr>
          <w:rFonts w:ascii="Times New Roman" w:hAnsi="Times New Roman" w:cs="Times New Roman"/>
          <w:sz w:val="24"/>
          <w:szCs w:val="24"/>
        </w:rPr>
      </w:pPr>
      <w:r w:rsidRPr="006819D3">
        <w:rPr>
          <w:rFonts w:ascii="Times New Roman" w:hAnsi="Times New Roman" w:cs="Times New Roman"/>
          <w:sz w:val="24"/>
          <w:szCs w:val="24"/>
        </w:rPr>
        <w:t>Natural disasters—hurricanes, floods, drought, and other weather</w:t>
      </w:r>
      <w:r w:rsidR="00215327">
        <w:rPr>
          <w:rFonts w:ascii="Times New Roman" w:hAnsi="Times New Roman" w:cs="Times New Roman"/>
          <w:sz w:val="24"/>
          <w:szCs w:val="24"/>
        </w:rPr>
        <w:t>-</w:t>
      </w:r>
      <w:r w:rsidRPr="006819D3">
        <w:rPr>
          <w:rFonts w:ascii="Times New Roman" w:hAnsi="Times New Roman" w:cs="Times New Roman"/>
          <w:sz w:val="24"/>
          <w:szCs w:val="24"/>
        </w:rPr>
        <w:t>driven events—accounted for $232 billion worldwide damages in 2019</w:t>
      </w:r>
      <w:sdt>
        <w:sdtPr>
          <w:rPr>
            <w:rFonts w:ascii="Times New Roman" w:hAnsi="Times New Roman" w:cs="Times New Roman"/>
            <w:sz w:val="24"/>
            <w:szCs w:val="24"/>
          </w:rPr>
          <w:id w:val="-1973591162"/>
          <w:citation/>
        </w:sdtPr>
        <w:sdtEndPr/>
        <w:sdtContent>
          <w:r w:rsidRPr="006819D3">
            <w:rPr>
              <w:rFonts w:ascii="Times New Roman" w:hAnsi="Times New Roman" w:cs="Times New Roman"/>
              <w:sz w:val="24"/>
              <w:szCs w:val="24"/>
            </w:rPr>
            <w:fldChar w:fldCharType="begin"/>
          </w:r>
          <w:r w:rsidRPr="006819D3">
            <w:rPr>
              <w:rFonts w:ascii="Times New Roman" w:hAnsi="Times New Roman" w:cs="Times New Roman"/>
              <w:sz w:val="24"/>
              <w:szCs w:val="24"/>
            </w:rPr>
            <w:instrText xml:space="preserve"> CITATION STA \l 1033 </w:instrText>
          </w:r>
          <w:r w:rsidRPr="006819D3">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50EA5">
            <w:rPr>
              <w:rFonts w:ascii="Times New Roman" w:eastAsiaTheme="majorEastAsia" w:hAnsi="Times New Roman" w:cs="Times New Roman"/>
              <w:noProof/>
              <w:sz w:val="24"/>
              <w:szCs w:val="24"/>
            </w:rPr>
            <w:t>[1]</w:t>
          </w:r>
          <w:r w:rsidRPr="006819D3">
            <w:rPr>
              <w:rFonts w:ascii="Times New Roman" w:hAnsi="Times New Roman" w:cs="Times New Roman"/>
              <w:sz w:val="24"/>
              <w:szCs w:val="24"/>
            </w:rPr>
            <w:fldChar w:fldCharType="end"/>
          </w:r>
        </w:sdtContent>
      </w:sdt>
      <w:r w:rsidRPr="006819D3">
        <w:rPr>
          <w:rFonts w:ascii="Times New Roman" w:hAnsi="Times New Roman" w:cs="Times New Roman"/>
          <w:sz w:val="24"/>
          <w:szCs w:val="24"/>
        </w:rPr>
        <w:t>. While these damages range from physical damage to infrastructures, there are externalities in financial risk due to disruption of business, and the driving up prices driven by fears of calamity. For example, hurricanes—which are prone to disruption of densely populated areas situated on the coast—there is a phenomenon of panic buying in essential items such as toilet paper, food, water and other supplies for emergency preparedness</w:t>
      </w:r>
      <w:sdt>
        <w:sdtPr>
          <w:rPr>
            <w:rFonts w:ascii="Times New Roman" w:hAnsi="Times New Roman" w:cs="Times New Roman"/>
            <w:sz w:val="24"/>
            <w:szCs w:val="24"/>
          </w:rPr>
          <w:id w:val="-1682200139"/>
          <w:citation/>
        </w:sdtPr>
        <w:sdtEndPr/>
        <w:sdtContent>
          <w:r w:rsidRPr="006819D3">
            <w:rPr>
              <w:rFonts w:ascii="Times New Roman" w:hAnsi="Times New Roman" w:cs="Times New Roman"/>
              <w:sz w:val="24"/>
              <w:szCs w:val="24"/>
            </w:rPr>
            <w:fldChar w:fldCharType="begin"/>
          </w:r>
          <w:r w:rsidRPr="006819D3">
            <w:rPr>
              <w:rFonts w:ascii="Times New Roman" w:hAnsi="Times New Roman" w:cs="Times New Roman"/>
              <w:sz w:val="24"/>
              <w:szCs w:val="24"/>
            </w:rPr>
            <w:instrText xml:space="preserve"> CITATION Zwi \l 1033 </w:instrText>
          </w:r>
          <w:r w:rsidRPr="006819D3">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50EA5">
            <w:rPr>
              <w:rFonts w:ascii="Times New Roman" w:eastAsiaTheme="majorEastAsia" w:hAnsi="Times New Roman" w:cs="Times New Roman"/>
              <w:noProof/>
              <w:sz w:val="24"/>
              <w:szCs w:val="24"/>
            </w:rPr>
            <w:t>[2]</w:t>
          </w:r>
          <w:r w:rsidRPr="006819D3">
            <w:rPr>
              <w:rFonts w:ascii="Times New Roman" w:hAnsi="Times New Roman" w:cs="Times New Roman"/>
              <w:sz w:val="24"/>
              <w:szCs w:val="24"/>
            </w:rPr>
            <w:fldChar w:fldCharType="end"/>
          </w:r>
        </w:sdtContent>
      </w:sdt>
      <w:r w:rsidRPr="006819D3">
        <w:rPr>
          <w:rFonts w:ascii="Times New Roman" w:hAnsi="Times New Roman" w:cs="Times New Roman"/>
          <w:sz w:val="24"/>
          <w:szCs w:val="24"/>
        </w:rPr>
        <w:t xml:space="preserve">. </w:t>
      </w:r>
    </w:p>
    <w:p w14:paraId="6948100D" w14:textId="7660CB0A" w:rsidR="002D496B" w:rsidRDefault="006819D3" w:rsidP="0056437E">
      <w:pPr>
        <w:ind w:firstLine="720"/>
        <w:jc w:val="both"/>
        <w:rPr>
          <w:rFonts w:ascii="Times New Roman" w:hAnsi="Times New Roman" w:cs="Times New Roman"/>
          <w:sz w:val="24"/>
          <w:szCs w:val="24"/>
        </w:rPr>
      </w:pPr>
      <w:r>
        <w:rPr>
          <w:rFonts w:ascii="Times New Roman" w:hAnsi="Times New Roman" w:cs="Times New Roman"/>
          <w:sz w:val="24"/>
          <w:szCs w:val="24"/>
        </w:rPr>
        <w:t>Such fluctuations in supply and demand are an essential part of the free market, and more importantly are prevalent in the commodities—natural or derived resources such as crude oil, natural gas, corn or soybeans—which frequently have swings in prices due to expectations of drought on crops, or more recently geopolitical tensions in the oil-rich Middle East on energy supplies</w:t>
      </w:r>
      <w:sdt>
        <w:sdtPr>
          <w:rPr>
            <w:rFonts w:ascii="Times New Roman" w:hAnsi="Times New Roman" w:cs="Times New Roman"/>
            <w:sz w:val="24"/>
            <w:szCs w:val="24"/>
          </w:rPr>
          <w:id w:val="-1111047563"/>
          <w:citation/>
        </w:sdtPr>
        <w:sdtEndPr/>
        <w:sdtContent>
          <w:r w:rsidR="00ED309E">
            <w:rPr>
              <w:rFonts w:ascii="Times New Roman" w:hAnsi="Times New Roman" w:cs="Times New Roman"/>
              <w:sz w:val="24"/>
              <w:szCs w:val="24"/>
            </w:rPr>
            <w:fldChar w:fldCharType="begin"/>
          </w:r>
          <w:r w:rsidR="00ED309E">
            <w:rPr>
              <w:rFonts w:ascii="Times New Roman" w:hAnsi="Times New Roman" w:cs="Times New Roman"/>
              <w:sz w:val="24"/>
              <w:szCs w:val="24"/>
            </w:rPr>
            <w:instrText xml:space="preserve"> CITATION Hod19 \l 1033 </w:instrText>
          </w:r>
          <w:r w:rsidR="00ED309E">
            <w:rPr>
              <w:rFonts w:ascii="Times New Roman" w:hAnsi="Times New Roman" w:cs="Times New Roman"/>
              <w:sz w:val="24"/>
              <w:szCs w:val="24"/>
            </w:rPr>
            <w:fldChar w:fldCharType="separate"/>
          </w:r>
          <w:r w:rsidR="00550EA5">
            <w:rPr>
              <w:rFonts w:ascii="Times New Roman" w:hAnsi="Times New Roman" w:cs="Times New Roman"/>
              <w:noProof/>
              <w:sz w:val="24"/>
              <w:szCs w:val="24"/>
            </w:rPr>
            <w:t xml:space="preserve"> </w:t>
          </w:r>
          <w:r w:rsidR="00550EA5" w:rsidRPr="00550EA5">
            <w:rPr>
              <w:rFonts w:ascii="Times New Roman" w:hAnsi="Times New Roman" w:cs="Times New Roman"/>
              <w:noProof/>
              <w:sz w:val="24"/>
              <w:szCs w:val="24"/>
            </w:rPr>
            <w:t>[3]</w:t>
          </w:r>
          <w:r w:rsidR="00ED309E">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690F75">
        <w:rPr>
          <w:rFonts w:ascii="Times New Roman" w:hAnsi="Times New Roman" w:cs="Times New Roman"/>
          <w:sz w:val="24"/>
          <w:szCs w:val="24"/>
        </w:rPr>
        <w:t xml:space="preserve">Given that commodities are integral part of daily life, be it in direct form of agricultural commodities for consumption or indirectly as energy supplies for electricity use, it’s important to understand their precise relationship with natural disasters. This extends to risk mitigation for the entire commodity supply chain to forecast changes in commodity prices for insurance or planning purposes. In </w:t>
      </w:r>
      <w:r w:rsidR="002C049C">
        <w:rPr>
          <w:rFonts w:ascii="Times New Roman" w:hAnsi="Times New Roman" w:cs="Times New Roman"/>
          <w:sz w:val="24"/>
          <w:szCs w:val="24"/>
        </w:rPr>
        <w:t>addition,</w:t>
      </w:r>
      <w:r w:rsidR="00690F75">
        <w:rPr>
          <w:rFonts w:ascii="Times New Roman" w:hAnsi="Times New Roman" w:cs="Times New Roman"/>
          <w:sz w:val="24"/>
          <w:szCs w:val="24"/>
        </w:rPr>
        <w:t xml:space="preserve"> as price volatility and liquidity tend to correlate, this relationship is important for the essential function of market speculators, who should understand these dynamics to provide liquidity in times of weather uncertainty. </w:t>
      </w:r>
    </w:p>
    <w:p w14:paraId="6513650F" w14:textId="14FD8C25" w:rsidR="006819D3" w:rsidRPr="006819D3" w:rsidRDefault="002D496B" w:rsidP="0056437E">
      <w:pPr>
        <w:jc w:val="both"/>
        <w:rPr>
          <w:rFonts w:ascii="Times New Roman" w:hAnsi="Times New Roman" w:cs="Times New Roman"/>
          <w:sz w:val="24"/>
          <w:szCs w:val="24"/>
        </w:rPr>
      </w:pPr>
      <w:r>
        <w:rPr>
          <w:rFonts w:ascii="Times New Roman" w:hAnsi="Times New Roman" w:cs="Times New Roman"/>
          <w:sz w:val="24"/>
          <w:szCs w:val="24"/>
        </w:rPr>
        <w:tab/>
        <w:t xml:space="preserve">The goal of this research is to specifically quantity and understand the role that hurricanes have on energy commodities [oil, gasoline, heating oil and refinery margins] with a focus on the Gulf of Mexico region. </w:t>
      </w:r>
      <w:r w:rsidR="003361DA">
        <w:rPr>
          <w:rFonts w:ascii="Times New Roman" w:hAnsi="Times New Roman" w:cs="Times New Roman"/>
          <w:sz w:val="24"/>
          <w:szCs w:val="24"/>
        </w:rPr>
        <w:t xml:space="preserve">While physical energy suppliers generally have a rule of thumb to be vigilant during hurricane season, the author seeks to quantify that precise relationship and form insight into the weather signals that translate to price action, and explore whether this “weather risk premia” can form a reliable trading strategy. </w:t>
      </w:r>
      <w:r w:rsidR="00A51E93">
        <w:rPr>
          <w:rFonts w:ascii="Times New Roman" w:hAnsi="Times New Roman" w:cs="Times New Roman"/>
          <w:sz w:val="24"/>
          <w:szCs w:val="24"/>
        </w:rPr>
        <w:t xml:space="preserve">Seasonal time-series analysis, correlations and predictive modeling will be used between commodity data sets and past Gulf of Mexico storm data, to investigate whether the relationship is casual or there is a statistical significance behind weather risk. </w:t>
      </w:r>
      <w:r w:rsidR="006819D3" w:rsidRPr="006819D3">
        <w:rPr>
          <w:rFonts w:ascii="Times New Roman" w:hAnsi="Times New Roman" w:cs="Times New Roman"/>
          <w:sz w:val="24"/>
          <w:szCs w:val="24"/>
        </w:rPr>
        <w:t xml:space="preserve"> </w:t>
      </w:r>
    </w:p>
    <w:p w14:paraId="660164E9" w14:textId="70627E8B" w:rsidR="00E83D54" w:rsidRPr="006819D3" w:rsidRDefault="00572592" w:rsidP="00A262BD">
      <w:pPr>
        <w:pStyle w:val="Heading1"/>
        <w:rPr>
          <w:rFonts w:ascii="Times New Roman" w:hAnsi="Times New Roman" w:cs="Times New Roman"/>
          <w:b/>
          <w:bCs/>
          <w:sz w:val="24"/>
          <w:szCs w:val="24"/>
        </w:rPr>
      </w:pPr>
      <w:r w:rsidRPr="006819D3">
        <w:rPr>
          <w:rFonts w:ascii="Times New Roman" w:hAnsi="Times New Roman" w:cs="Times New Roman"/>
          <w:sz w:val="24"/>
          <w:szCs w:val="24"/>
        </w:rPr>
        <w:br w:type="page"/>
      </w:r>
    </w:p>
    <w:p w14:paraId="7256D266" w14:textId="38D48D99" w:rsidR="00572592" w:rsidRPr="00946D49" w:rsidRDefault="00146F09" w:rsidP="00572592">
      <w:pPr>
        <w:pStyle w:val="Heading1"/>
        <w:jc w:val="center"/>
        <w:rPr>
          <w:rFonts w:ascii="Times New Roman" w:hAnsi="Times New Roman" w:cs="Times New Roman"/>
          <w:b/>
          <w:bCs/>
          <w:sz w:val="40"/>
          <w:szCs w:val="40"/>
        </w:rPr>
      </w:pPr>
      <w:bookmarkStart w:id="1" w:name="_Toc57842014"/>
      <w:r w:rsidRPr="00946D49">
        <w:rPr>
          <w:rFonts w:ascii="Times New Roman" w:hAnsi="Times New Roman" w:cs="Times New Roman"/>
          <w:b/>
          <w:bCs/>
          <w:sz w:val="40"/>
          <w:szCs w:val="40"/>
        </w:rPr>
        <w:lastRenderedPageBreak/>
        <w:t>Literature Review</w:t>
      </w:r>
      <w:bookmarkEnd w:id="1"/>
    </w:p>
    <w:p w14:paraId="4D48F1BC" w14:textId="77777777" w:rsidR="004849A5" w:rsidRPr="004849A5" w:rsidRDefault="004849A5" w:rsidP="004849A5"/>
    <w:p w14:paraId="5E14A936" w14:textId="7A5A3B3C" w:rsidR="00D711EF" w:rsidRDefault="00864196" w:rsidP="00C44892">
      <w:pPr>
        <w:ind w:firstLine="720"/>
        <w:jc w:val="both"/>
        <w:rPr>
          <w:rFonts w:ascii="Times New Roman" w:hAnsi="Times New Roman" w:cs="Times New Roman"/>
          <w:sz w:val="24"/>
          <w:szCs w:val="24"/>
        </w:rPr>
      </w:pPr>
      <w:r w:rsidRPr="008E326B">
        <w:rPr>
          <w:rFonts w:ascii="Times New Roman" w:hAnsi="Times New Roman" w:cs="Times New Roman"/>
          <w:sz w:val="24"/>
          <w:szCs w:val="24"/>
        </w:rPr>
        <w:t xml:space="preserve">Early </w:t>
      </w:r>
      <w:r w:rsidR="008E326B" w:rsidRPr="008E326B">
        <w:rPr>
          <w:rFonts w:ascii="Times New Roman" w:hAnsi="Times New Roman" w:cs="Times New Roman"/>
          <w:sz w:val="24"/>
          <w:szCs w:val="24"/>
        </w:rPr>
        <w:t xml:space="preserve">research into commodity prices centered around </w:t>
      </w:r>
      <w:r w:rsidR="0052353F" w:rsidRPr="008E326B">
        <w:rPr>
          <w:rFonts w:ascii="Times New Roman" w:hAnsi="Times New Roman" w:cs="Times New Roman"/>
          <w:sz w:val="24"/>
          <w:szCs w:val="24"/>
        </w:rPr>
        <w:t>Keynes’s</w:t>
      </w:r>
      <w:r w:rsidR="008E326B" w:rsidRPr="008E326B">
        <w:rPr>
          <w:rFonts w:ascii="Times New Roman" w:hAnsi="Times New Roman" w:cs="Times New Roman"/>
          <w:sz w:val="24"/>
          <w:szCs w:val="24"/>
        </w:rPr>
        <w:t xml:space="preserve"> “Theory of backwardation”</w:t>
      </w:r>
      <w:sdt>
        <w:sdtPr>
          <w:rPr>
            <w:rFonts w:ascii="Times New Roman" w:hAnsi="Times New Roman" w:cs="Times New Roman"/>
            <w:sz w:val="24"/>
            <w:szCs w:val="24"/>
          </w:rPr>
          <w:id w:val="1681622939"/>
          <w:citation/>
        </w:sdtPr>
        <w:sdtEndPr/>
        <w:sdtContent>
          <w:r w:rsidR="00D171FD">
            <w:rPr>
              <w:rFonts w:ascii="Times New Roman" w:hAnsi="Times New Roman" w:cs="Times New Roman"/>
              <w:sz w:val="24"/>
              <w:szCs w:val="24"/>
            </w:rPr>
            <w:fldChar w:fldCharType="begin"/>
          </w:r>
          <w:r w:rsidR="00D171FD">
            <w:rPr>
              <w:rFonts w:ascii="Times New Roman" w:hAnsi="Times New Roman" w:cs="Times New Roman"/>
              <w:sz w:val="24"/>
              <w:szCs w:val="24"/>
            </w:rPr>
            <w:instrText xml:space="preserve"> CITATION Key23 \l 1033 </w:instrText>
          </w:r>
          <w:r w:rsidR="00D171FD">
            <w:rPr>
              <w:rFonts w:ascii="Times New Roman" w:hAnsi="Times New Roman" w:cs="Times New Roman"/>
              <w:sz w:val="24"/>
              <w:szCs w:val="24"/>
            </w:rPr>
            <w:fldChar w:fldCharType="separate"/>
          </w:r>
          <w:r w:rsidR="00550EA5">
            <w:rPr>
              <w:rFonts w:ascii="Times New Roman" w:hAnsi="Times New Roman" w:cs="Times New Roman"/>
              <w:noProof/>
              <w:sz w:val="24"/>
              <w:szCs w:val="24"/>
            </w:rPr>
            <w:t xml:space="preserve"> </w:t>
          </w:r>
          <w:r w:rsidR="00550EA5" w:rsidRPr="00550EA5">
            <w:rPr>
              <w:rFonts w:ascii="Times New Roman" w:hAnsi="Times New Roman" w:cs="Times New Roman"/>
              <w:noProof/>
              <w:sz w:val="24"/>
              <w:szCs w:val="24"/>
            </w:rPr>
            <w:t>[4]</w:t>
          </w:r>
          <w:r w:rsidR="00D171FD">
            <w:rPr>
              <w:rFonts w:ascii="Times New Roman" w:hAnsi="Times New Roman" w:cs="Times New Roman"/>
              <w:sz w:val="24"/>
              <w:szCs w:val="24"/>
            </w:rPr>
            <w:fldChar w:fldCharType="end"/>
          </w:r>
        </w:sdtContent>
      </w:sdt>
      <w:sdt>
        <w:sdtPr>
          <w:rPr>
            <w:rFonts w:ascii="Times New Roman" w:hAnsi="Times New Roman" w:cs="Times New Roman"/>
            <w:sz w:val="24"/>
            <w:szCs w:val="24"/>
          </w:rPr>
          <w:id w:val="1179932775"/>
          <w:citation/>
        </w:sdtPr>
        <w:sdtEndPr/>
        <w:sdtContent>
          <w:r w:rsidR="008E326B" w:rsidRPr="008E326B">
            <w:rPr>
              <w:rFonts w:ascii="Times New Roman" w:hAnsi="Times New Roman" w:cs="Times New Roman"/>
              <w:sz w:val="24"/>
              <w:szCs w:val="24"/>
            </w:rPr>
            <w:fldChar w:fldCharType="begin"/>
          </w:r>
          <w:r w:rsidR="008E326B" w:rsidRPr="008E326B">
            <w:rPr>
              <w:rFonts w:ascii="Times New Roman" w:hAnsi="Times New Roman" w:cs="Times New Roman"/>
              <w:sz w:val="24"/>
              <w:szCs w:val="24"/>
            </w:rPr>
            <w:instrText xml:space="preserve"> CITATION Key30 \l 1033 </w:instrText>
          </w:r>
          <w:r w:rsidR="008E326B" w:rsidRPr="008E326B">
            <w:rPr>
              <w:rFonts w:ascii="Times New Roman" w:hAnsi="Times New Roman" w:cs="Times New Roman"/>
              <w:sz w:val="24"/>
              <w:szCs w:val="24"/>
            </w:rPr>
            <w:fldChar w:fldCharType="separate"/>
          </w:r>
          <w:r w:rsidR="00550EA5">
            <w:rPr>
              <w:rFonts w:ascii="Times New Roman" w:hAnsi="Times New Roman" w:cs="Times New Roman"/>
              <w:noProof/>
              <w:sz w:val="24"/>
              <w:szCs w:val="24"/>
            </w:rPr>
            <w:t xml:space="preserve"> </w:t>
          </w:r>
          <w:r w:rsidR="00550EA5" w:rsidRPr="00550EA5">
            <w:rPr>
              <w:rFonts w:ascii="Times New Roman" w:hAnsi="Times New Roman" w:cs="Times New Roman"/>
              <w:noProof/>
              <w:sz w:val="24"/>
              <w:szCs w:val="24"/>
            </w:rPr>
            <w:t>[5]</w:t>
          </w:r>
          <w:r w:rsidR="008E326B" w:rsidRPr="008E326B">
            <w:rPr>
              <w:rFonts w:ascii="Times New Roman" w:hAnsi="Times New Roman" w:cs="Times New Roman"/>
              <w:sz w:val="24"/>
              <w:szCs w:val="24"/>
            </w:rPr>
            <w:fldChar w:fldCharType="end"/>
          </w:r>
        </w:sdtContent>
      </w:sdt>
      <w:r w:rsidR="008E326B">
        <w:rPr>
          <w:rFonts w:ascii="Times New Roman" w:hAnsi="Times New Roman" w:cs="Times New Roman"/>
          <w:sz w:val="24"/>
          <w:szCs w:val="24"/>
        </w:rPr>
        <w:t xml:space="preserve"> that explained backwardation as a frequent occurrence in commodity markets, due to commercial </w:t>
      </w:r>
      <w:r w:rsidR="003C4537">
        <w:rPr>
          <w:rFonts w:ascii="Times New Roman" w:hAnsi="Times New Roman" w:cs="Times New Roman"/>
          <w:sz w:val="24"/>
          <w:szCs w:val="24"/>
        </w:rPr>
        <w:t>hedgers</w:t>
      </w:r>
      <w:r w:rsidR="008E326B">
        <w:rPr>
          <w:rFonts w:ascii="Times New Roman" w:hAnsi="Times New Roman" w:cs="Times New Roman"/>
          <w:sz w:val="24"/>
          <w:szCs w:val="24"/>
        </w:rPr>
        <w:t xml:space="preserve"> desire to eliminate risk. </w:t>
      </w:r>
      <w:r w:rsidR="004849A5">
        <w:rPr>
          <w:rFonts w:ascii="Times New Roman" w:hAnsi="Times New Roman" w:cs="Times New Roman"/>
          <w:sz w:val="24"/>
          <w:szCs w:val="24"/>
        </w:rPr>
        <w:t xml:space="preserve">Working </w:t>
      </w:r>
      <w:sdt>
        <w:sdtPr>
          <w:rPr>
            <w:rFonts w:ascii="Times New Roman" w:hAnsi="Times New Roman" w:cs="Times New Roman"/>
            <w:sz w:val="24"/>
            <w:szCs w:val="24"/>
          </w:rPr>
          <w:id w:val="307753272"/>
          <w:citation/>
        </w:sdtPr>
        <w:sdtEndPr/>
        <w:sdtContent>
          <w:r w:rsidR="004849A5">
            <w:rPr>
              <w:rFonts w:ascii="Times New Roman" w:hAnsi="Times New Roman" w:cs="Times New Roman"/>
              <w:sz w:val="24"/>
              <w:szCs w:val="24"/>
            </w:rPr>
            <w:fldChar w:fldCharType="begin"/>
          </w:r>
          <w:r w:rsidR="004849A5">
            <w:rPr>
              <w:rFonts w:ascii="Times New Roman" w:hAnsi="Times New Roman" w:cs="Times New Roman"/>
              <w:sz w:val="24"/>
              <w:szCs w:val="24"/>
            </w:rPr>
            <w:instrText xml:space="preserve"> CITATION Wor33 \l 1033 </w:instrText>
          </w:r>
          <w:r w:rsidR="004849A5">
            <w:rPr>
              <w:rFonts w:ascii="Times New Roman" w:hAnsi="Times New Roman" w:cs="Times New Roman"/>
              <w:sz w:val="24"/>
              <w:szCs w:val="24"/>
            </w:rPr>
            <w:fldChar w:fldCharType="separate"/>
          </w:r>
          <w:r w:rsidR="00550EA5" w:rsidRPr="00550EA5">
            <w:rPr>
              <w:rFonts w:ascii="Times New Roman" w:hAnsi="Times New Roman" w:cs="Times New Roman"/>
              <w:noProof/>
              <w:sz w:val="24"/>
              <w:szCs w:val="24"/>
            </w:rPr>
            <w:t>[6]</w:t>
          </w:r>
          <w:r w:rsidR="004849A5">
            <w:rPr>
              <w:rFonts w:ascii="Times New Roman" w:hAnsi="Times New Roman" w:cs="Times New Roman"/>
              <w:sz w:val="24"/>
              <w:szCs w:val="24"/>
            </w:rPr>
            <w:fldChar w:fldCharType="end"/>
          </w:r>
        </w:sdtContent>
      </w:sdt>
      <w:r w:rsidR="004849A5">
        <w:rPr>
          <w:rFonts w:ascii="Times New Roman" w:hAnsi="Times New Roman" w:cs="Times New Roman"/>
          <w:sz w:val="24"/>
          <w:szCs w:val="24"/>
        </w:rPr>
        <w:t xml:space="preserve"> introduced the “Theory of Storage” which</w:t>
      </w:r>
      <w:r w:rsidR="00E11AC8">
        <w:rPr>
          <w:rFonts w:ascii="Times New Roman" w:hAnsi="Times New Roman" w:cs="Times New Roman"/>
          <w:sz w:val="24"/>
          <w:szCs w:val="24"/>
        </w:rPr>
        <w:t xml:space="preserve"> incorporated said risk into </w:t>
      </w:r>
      <w:r w:rsidR="00C44892">
        <w:rPr>
          <w:rFonts w:ascii="Times New Roman" w:hAnsi="Times New Roman" w:cs="Times New Roman"/>
          <w:sz w:val="24"/>
          <w:szCs w:val="24"/>
        </w:rPr>
        <w:t>cost-of-carry arbitrage within commodity markets</w:t>
      </w:r>
      <w:r w:rsidR="003C4537">
        <w:rPr>
          <w:rFonts w:ascii="Times New Roman" w:hAnsi="Times New Roman" w:cs="Times New Roman"/>
          <w:sz w:val="24"/>
          <w:szCs w:val="24"/>
        </w:rPr>
        <w:t xml:space="preserve">, and </w:t>
      </w:r>
      <w:r w:rsidR="0052353F">
        <w:rPr>
          <w:rFonts w:ascii="Times New Roman" w:hAnsi="Times New Roman" w:cs="Times New Roman"/>
          <w:sz w:val="24"/>
          <w:szCs w:val="24"/>
        </w:rPr>
        <w:t>Cooter</w:t>
      </w:r>
      <w:r w:rsidR="003C4537">
        <w:rPr>
          <w:rFonts w:ascii="Times New Roman" w:hAnsi="Times New Roman" w:cs="Times New Roman"/>
          <w:sz w:val="24"/>
          <w:szCs w:val="24"/>
        </w:rPr>
        <w:t xml:space="preserve"> </w:t>
      </w:r>
      <w:sdt>
        <w:sdtPr>
          <w:rPr>
            <w:rFonts w:ascii="Times New Roman" w:hAnsi="Times New Roman" w:cs="Times New Roman"/>
            <w:sz w:val="24"/>
            <w:szCs w:val="24"/>
          </w:rPr>
          <w:id w:val="-2111960499"/>
          <w:citation/>
        </w:sdtPr>
        <w:sdtEndPr/>
        <w:sdtContent>
          <w:r w:rsidR="003C4537">
            <w:rPr>
              <w:rFonts w:ascii="Times New Roman" w:hAnsi="Times New Roman" w:cs="Times New Roman"/>
              <w:sz w:val="24"/>
              <w:szCs w:val="24"/>
            </w:rPr>
            <w:fldChar w:fldCharType="begin"/>
          </w:r>
          <w:r w:rsidR="003C4537">
            <w:rPr>
              <w:rFonts w:ascii="Times New Roman" w:hAnsi="Times New Roman" w:cs="Times New Roman"/>
              <w:sz w:val="24"/>
              <w:szCs w:val="24"/>
            </w:rPr>
            <w:instrText xml:space="preserve"> CITATION Coo60 \l 1033 </w:instrText>
          </w:r>
          <w:r w:rsidR="003C4537">
            <w:rPr>
              <w:rFonts w:ascii="Times New Roman" w:hAnsi="Times New Roman" w:cs="Times New Roman"/>
              <w:sz w:val="24"/>
              <w:szCs w:val="24"/>
            </w:rPr>
            <w:fldChar w:fldCharType="separate"/>
          </w:r>
          <w:r w:rsidR="00550EA5" w:rsidRPr="00550EA5">
            <w:rPr>
              <w:rFonts w:ascii="Times New Roman" w:hAnsi="Times New Roman" w:cs="Times New Roman"/>
              <w:noProof/>
              <w:sz w:val="24"/>
              <w:szCs w:val="24"/>
            </w:rPr>
            <w:t>[7]</w:t>
          </w:r>
          <w:r w:rsidR="003C4537">
            <w:rPr>
              <w:rFonts w:ascii="Times New Roman" w:hAnsi="Times New Roman" w:cs="Times New Roman"/>
              <w:sz w:val="24"/>
              <w:szCs w:val="24"/>
            </w:rPr>
            <w:fldChar w:fldCharType="end"/>
          </w:r>
        </w:sdtContent>
      </w:sdt>
      <w:r w:rsidR="003C4537">
        <w:rPr>
          <w:rFonts w:ascii="Times New Roman" w:hAnsi="Times New Roman" w:cs="Times New Roman"/>
          <w:sz w:val="24"/>
          <w:szCs w:val="24"/>
        </w:rPr>
        <w:t xml:space="preserve"> related the idea as a “risk premium” to compensate speculators for taking an opposing position of commercial hedgers. </w:t>
      </w:r>
      <w:r w:rsidR="00171E3B">
        <w:rPr>
          <w:rFonts w:ascii="Times New Roman" w:hAnsi="Times New Roman" w:cs="Times New Roman"/>
          <w:sz w:val="24"/>
          <w:szCs w:val="24"/>
        </w:rPr>
        <w:t xml:space="preserve">This risk premium was an excess return related to the transfer of risk. </w:t>
      </w:r>
      <w:r w:rsidR="00F9175E">
        <w:rPr>
          <w:rFonts w:ascii="Times New Roman" w:hAnsi="Times New Roman" w:cs="Times New Roman"/>
          <w:sz w:val="24"/>
          <w:szCs w:val="24"/>
        </w:rPr>
        <w:t xml:space="preserve">Bodie and </w:t>
      </w:r>
      <w:r w:rsidR="0052353F">
        <w:rPr>
          <w:rFonts w:ascii="Times New Roman" w:hAnsi="Times New Roman" w:cs="Times New Roman"/>
          <w:sz w:val="24"/>
          <w:szCs w:val="24"/>
        </w:rPr>
        <w:t>Rosinsky</w:t>
      </w:r>
      <w:sdt>
        <w:sdtPr>
          <w:rPr>
            <w:rFonts w:ascii="Times New Roman" w:hAnsi="Times New Roman" w:cs="Times New Roman"/>
            <w:sz w:val="24"/>
            <w:szCs w:val="24"/>
          </w:rPr>
          <w:id w:val="1924444062"/>
          <w:citation/>
        </w:sdtPr>
        <w:sdtEndPr/>
        <w:sdtContent>
          <w:r w:rsidR="00351193">
            <w:rPr>
              <w:rFonts w:ascii="Times New Roman" w:hAnsi="Times New Roman" w:cs="Times New Roman"/>
              <w:sz w:val="24"/>
              <w:szCs w:val="24"/>
            </w:rPr>
            <w:fldChar w:fldCharType="begin"/>
          </w:r>
          <w:r w:rsidR="00351193">
            <w:rPr>
              <w:rFonts w:ascii="Times New Roman" w:hAnsi="Times New Roman" w:cs="Times New Roman"/>
              <w:sz w:val="24"/>
              <w:szCs w:val="24"/>
            </w:rPr>
            <w:instrText xml:space="preserve"> CITATION Zvi80 \l 1033 </w:instrText>
          </w:r>
          <w:r w:rsidR="00351193">
            <w:rPr>
              <w:rFonts w:ascii="Times New Roman" w:hAnsi="Times New Roman" w:cs="Times New Roman"/>
              <w:sz w:val="24"/>
              <w:szCs w:val="24"/>
            </w:rPr>
            <w:fldChar w:fldCharType="separate"/>
          </w:r>
          <w:r w:rsidR="00550EA5">
            <w:rPr>
              <w:rFonts w:ascii="Times New Roman" w:hAnsi="Times New Roman" w:cs="Times New Roman"/>
              <w:noProof/>
              <w:sz w:val="24"/>
              <w:szCs w:val="24"/>
            </w:rPr>
            <w:t xml:space="preserve"> </w:t>
          </w:r>
          <w:r w:rsidR="00550EA5" w:rsidRPr="00550EA5">
            <w:rPr>
              <w:rFonts w:ascii="Times New Roman" w:hAnsi="Times New Roman" w:cs="Times New Roman"/>
              <w:noProof/>
              <w:sz w:val="24"/>
              <w:szCs w:val="24"/>
            </w:rPr>
            <w:t>[8]</w:t>
          </w:r>
          <w:r w:rsidR="00351193">
            <w:rPr>
              <w:rFonts w:ascii="Times New Roman" w:hAnsi="Times New Roman" w:cs="Times New Roman"/>
              <w:sz w:val="24"/>
              <w:szCs w:val="24"/>
            </w:rPr>
            <w:fldChar w:fldCharType="end"/>
          </w:r>
        </w:sdtContent>
      </w:sdt>
      <w:r w:rsidR="00F9175E">
        <w:rPr>
          <w:rFonts w:ascii="Times New Roman" w:hAnsi="Times New Roman" w:cs="Times New Roman"/>
          <w:sz w:val="24"/>
          <w:szCs w:val="24"/>
        </w:rPr>
        <w:t xml:space="preserve"> researched the historical performance of a wide basket of commodity </w:t>
      </w:r>
      <w:r w:rsidR="00D711EF">
        <w:rPr>
          <w:rFonts w:ascii="Times New Roman" w:hAnsi="Times New Roman" w:cs="Times New Roman"/>
          <w:sz w:val="24"/>
          <w:szCs w:val="24"/>
        </w:rPr>
        <w:t>futures and</w:t>
      </w:r>
      <w:r w:rsidR="00F9175E">
        <w:rPr>
          <w:rFonts w:ascii="Times New Roman" w:hAnsi="Times New Roman" w:cs="Times New Roman"/>
          <w:sz w:val="24"/>
          <w:szCs w:val="24"/>
        </w:rPr>
        <w:t xml:space="preserve"> concluded a wide distribution and uncorrelated profile of returns that were also uncorrelated with tradition equity markets</w:t>
      </w:r>
      <w:r w:rsidR="007F3173">
        <w:rPr>
          <w:rFonts w:ascii="Times New Roman" w:hAnsi="Times New Roman" w:cs="Times New Roman"/>
          <w:sz w:val="24"/>
          <w:szCs w:val="24"/>
        </w:rPr>
        <w:t xml:space="preserve">, and thus could be a source of diversification in investments. </w:t>
      </w:r>
      <w:r w:rsidR="0052353F">
        <w:rPr>
          <w:rFonts w:ascii="Times New Roman" w:hAnsi="Times New Roman" w:cs="Times New Roman"/>
          <w:sz w:val="24"/>
          <w:szCs w:val="24"/>
        </w:rPr>
        <w:t>Hirsh Leifer</w:t>
      </w:r>
      <w:r w:rsidR="001356EE">
        <w:rPr>
          <w:rFonts w:ascii="Times New Roman" w:hAnsi="Times New Roman" w:cs="Times New Roman"/>
          <w:sz w:val="24"/>
          <w:szCs w:val="24"/>
        </w:rPr>
        <w:t xml:space="preserve"> </w:t>
      </w:r>
      <w:sdt>
        <w:sdtPr>
          <w:rPr>
            <w:rFonts w:ascii="Times New Roman" w:hAnsi="Times New Roman" w:cs="Times New Roman"/>
            <w:sz w:val="24"/>
            <w:szCs w:val="24"/>
          </w:rPr>
          <w:id w:val="2121325907"/>
          <w:citation/>
        </w:sdtPr>
        <w:sdtEndPr/>
        <w:sdtContent>
          <w:r w:rsidR="00351193">
            <w:rPr>
              <w:rFonts w:ascii="Times New Roman" w:hAnsi="Times New Roman" w:cs="Times New Roman"/>
              <w:sz w:val="24"/>
              <w:szCs w:val="24"/>
            </w:rPr>
            <w:fldChar w:fldCharType="begin"/>
          </w:r>
          <w:r w:rsidR="00351193">
            <w:rPr>
              <w:rFonts w:ascii="Times New Roman" w:hAnsi="Times New Roman" w:cs="Times New Roman"/>
              <w:sz w:val="24"/>
              <w:szCs w:val="24"/>
            </w:rPr>
            <w:instrText xml:space="preserve"> CITATION Hir89 \l 1033 </w:instrText>
          </w:r>
          <w:r w:rsidR="00351193">
            <w:rPr>
              <w:rFonts w:ascii="Times New Roman" w:hAnsi="Times New Roman" w:cs="Times New Roman"/>
              <w:sz w:val="24"/>
              <w:szCs w:val="24"/>
            </w:rPr>
            <w:fldChar w:fldCharType="separate"/>
          </w:r>
          <w:r w:rsidR="00550EA5" w:rsidRPr="00550EA5">
            <w:rPr>
              <w:rFonts w:ascii="Times New Roman" w:hAnsi="Times New Roman" w:cs="Times New Roman"/>
              <w:noProof/>
              <w:sz w:val="24"/>
              <w:szCs w:val="24"/>
            </w:rPr>
            <w:t>[9]</w:t>
          </w:r>
          <w:r w:rsidR="00351193">
            <w:rPr>
              <w:rFonts w:ascii="Times New Roman" w:hAnsi="Times New Roman" w:cs="Times New Roman"/>
              <w:sz w:val="24"/>
              <w:szCs w:val="24"/>
            </w:rPr>
            <w:fldChar w:fldCharType="end"/>
          </w:r>
        </w:sdtContent>
      </w:sdt>
      <w:r w:rsidR="001356EE">
        <w:rPr>
          <w:rFonts w:ascii="Times New Roman" w:hAnsi="Times New Roman" w:cs="Times New Roman"/>
          <w:sz w:val="24"/>
          <w:szCs w:val="24"/>
        </w:rPr>
        <w:t xml:space="preserve"> would later extend this work, and show that commodity risk premium would correlate with higher volatility or shocks to said markets. </w:t>
      </w:r>
    </w:p>
    <w:p w14:paraId="63767B7A" w14:textId="41E080E5" w:rsidR="00E535AF" w:rsidRDefault="00C30DB2" w:rsidP="00C44892">
      <w:pPr>
        <w:ind w:firstLine="720"/>
        <w:jc w:val="both"/>
        <w:rPr>
          <w:rFonts w:ascii="Times New Roman" w:hAnsi="Times New Roman" w:cs="Times New Roman"/>
          <w:sz w:val="24"/>
          <w:szCs w:val="24"/>
        </w:rPr>
      </w:pPr>
      <w:r>
        <w:rPr>
          <w:rFonts w:ascii="Times New Roman" w:hAnsi="Times New Roman" w:cs="Times New Roman"/>
          <w:sz w:val="24"/>
          <w:szCs w:val="24"/>
        </w:rPr>
        <w:t>In the early 2000s, investors clamored for higher returns</w:t>
      </w:r>
      <w:r w:rsidR="000906B3">
        <w:rPr>
          <w:rFonts w:ascii="Times New Roman" w:hAnsi="Times New Roman" w:cs="Times New Roman"/>
          <w:sz w:val="24"/>
          <w:szCs w:val="24"/>
        </w:rPr>
        <w:t>, a hedge against inflation</w:t>
      </w:r>
      <w:r w:rsidR="005849F5">
        <w:rPr>
          <w:rFonts w:ascii="Times New Roman" w:hAnsi="Times New Roman" w:cs="Times New Roman"/>
          <w:sz w:val="24"/>
          <w:szCs w:val="24"/>
        </w:rPr>
        <w:t xml:space="preserve"> </w:t>
      </w:r>
      <w:sdt>
        <w:sdtPr>
          <w:rPr>
            <w:rFonts w:ascii="Times New Roman" w:hAnsi="Times New Roman" w:cs="Times New Roman"/>
            <w:sz w:val="24"/>
            <w:szCs w:val="24"/>
          </w:rPr>
          <w:id w:val="1877115996"/>
          <w:citation/>
        </w:sdtPr>
        <w:sdtEndPr/>
        <w:sdtContent>
          <w:r w:rsidR="005849F5">
            <w:rPr>
              <w:rFonts w:ascii="Times New Roman" w:hAnsi="Times New Roman" w:cs="Times New Roman"/>
              <w:sz w:val="24"/>
              <w:szCs w:val="24"/>
            </w:rPr>
            <w:fldChar w:fldCharType="begin"/>
          </w:r>
          <w:r w:rsidR="005849F5">
            <w:rPr>
              <w:rFonts w:ascii="Times New Roman" w:hAnsi="Times New Roman" w:cs="Times New Roman"/>
              <w:sz w:val="24"/>
              <w:szCs w:val="24"/>
            </w:rPr>
            <w:instrText xml:space="preserve"> CITATION Gre05 \l 1033 </w:instrText>
          </w:r>
          <w:r w:rsidR="005849F5">
            <w:rPr>
              <w:rFonts w:ascii="Times New Roman" w:hAnsi="Times New Roman" w:cs="Times New Roman"/>
              <w:sz w:val="24"/>
              <w:szCs w:val="24"/>
            </w:rPr>
            <w:fldChar w:fldCharType="separate"/>
          </w:r>
          <w:r w:rsidR="00550EA5" w:rsidRPr="00550EA5">
            <w:rPr>
              <w:rFonts w:ascii="Times New Roman" w:hAnsi="Times New Roman" w:cs="Times New Roman"/>
              <w:noProof/>
              <w:sz w:val="24"/>
              <w:szCs w:val="24"/>
            </w:rPr>
            <w:t>[10]</w:t>
          </w:r>
          <w:r w:rsidR="005849F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diversification from traditional equity markets, through allocations to different markets, including commodities. </w:t>
      </w:r>
      <w:r w:rsidR="000906B3">
        <w:rPr>
          <w:rFonts w:ascii="Times New Roman" w:hAnsi="Times New Roman" w:cs="Times New Roman"/>
          <w:sz w:val="24"/>
          <w:szCs w:val="24"/>
        </w:rPr>
        <w:t>This gave rise to the modern commodities index, such as the Goldman Sachs Commodities Index (GSCI) and long-only commodity asset managers such as Gresham Investment Management.</w:t>
      </w:r>
      <w:r w:rsidR="00CC343F">
        <w:rPr>
          <w:rFonts w:ascii="Times New Roman" w:hAnsi="Times New Roman" w:cs="Times New Roman"/>
          <w:sz w:val="24"/>
          <w:szCs w:val="24"/>
        </w:rPr>
        <w:t xml:space="preserve"> Such strategies centered around forming a long-only position in a long </w:t>
      </w:r>
      <w:r w:rsidR="007407CC">
        <w:rPr>
          <w:rFonts w:ascii="Times New Roman" w:hAnsi="Times New Roman" w:cs="Times New Roman"/>
          <w:sz w:val="24"/>
          <w:szCs w:val="24"/>
        </w:rPr>
        <w:t>commodity and</w:t>
      </w:r>
      <w:r w:rsidR="00CC343F">
        <w:rPr>
          <w:rFonts w:ascii="Times New Roman" w:hAnsi="Times New Roman" w:cs="Times New Roman"/>
          <w:sz w:val="24"/>
          <w:szCs w:val="24"/>
        </w:rPr>
        <w:t xml:space="preserve"> extracting value from the risk-premium through the tenor of said commodity’s term structure. </w:t>
      </w:r>
    </w:p>
    <w:p w14:paraId="7C13EBB7" w14:textId="3B9BBBE8" w:rsidR="009D6278" w:rsidRDefault="007407CC" w:rsidP="00C44892">
      <w:pPr>
        <w:ind w:firstLine="720"/>
        <w:jc w:val="both"/>
        <w:rPr>
          <w:rFonts w:ascii="Times New Roman" w:hAnsi="Times New Roman" w:cs="Times New Roman"/>
          <w:sz w:val="24"/>
          <w:szCs w:val="24"/>
        </w:rPr>
      </w:pPr>
      <w:r>
        <w:rPr>
          <w:rFonts w:ascii="Times New Roman" w:hAnsi="Times New Roman" w:cs="Times New Roman"/>
          <w:sz w:val="24"/>
          <w:szCs w:val="24"/>
        </w:rPr>
        <w:t xml:space="preserve">However </w:t>
      </w:r>
      <w:r w:rsidR="0033576E">
        <w:rPr>
          <w:rFonts w:ascii="Times New Roman" w:hAnsi="Times New Roman" w:cs="Times New Roman"/>
          <w:sz w:val="24"/>
          <w:szCs w:val="24"/>
        </w:rPr>
        <w:t xml:space="preserve">Till </w:t>
      </w:r>
      <w:sdt>
        <w:sdtPr>
          <w:rPr>
            <w:rFonts w:ascii="Times New Roman" w:hAnsi="Times New Roman" w:cs="Times New Roman"/>
            <w:sz w:val="24"/>
            <w:szCs w:val="24"/>
          </w:rPr>
          <w:id w:val="-766853140"/>
          <w:citation/>
        </w:sdtPr>
        <w:sdtEndPr/>
        <w:sdtContent>
          <w:r w:rsidR="0033576E">
            <w:rPr>
              <w:rFonts w:ascii="Times New Roman" w:hAnsi="Times New Roman" w:cs="Times New Roman"/>
              <w:sz w:val="24"/>
              <w:szCs w:val="24"/>
            </w:rPr>
            <w:fldChar w:fldCharType="begin"/>
          </w:r>
          <w:r w:rsidR="0033576E">
            <w:rPr>
              <w:rFonts w:ascii="Times New Roman" w:hAnsi="Times New Roman" w:cs="Times New Roman"/>
              <w:sz w:val="24"/>
              <w:szCs w:val="24"/>
            </w:rPr>
            <w:instrText xml:space="preserve"> CITATION Til06 \l 1033 </w:instrText>
          </w:r>
          <w:r w:rsidR="0033576E">
            <w:rPr>
              <w:rFonts w:ascii="Times New Roman" w:hAnsi="Times New Roman" w:cs="Times New Roman"/>
              <w:sz w:val="24"/>
              <w:szCs w:val="24"/>
            </w:rPr>
            <w:fldChar w:fldCharType="separate"/>
          </w:r>
          <w:r w:rsidR="00550EA5" w:rsidRPr="00550EA5">
            <w:rPr>
              <w:rFonts w:ascii="Times New Roman" w:hAnsi="Times New Roman" w:cs="Times New Roman"/>
              <w:noProof/>
              <w:sz w:val="24"/>
              <w:szCs w:val="24"/>
            </w:rPr>
            <w:t>[11]</w:t>
          </w:r>
          <w:r w:rsidR="0033576E">
            <w:rPr>
              <w:rFonts w:ascii="Times New Roman" w:hAnsi="Times New Roman" w:cs="Times New Roman"/>
              <w:sz w:val="24"/>
              <w:szCs w:val="24"/>
            </w:rPr>
            <w:fldChar w:fldCharType="end"/>
          </w:r>
        </w:sdtContent>
      </w:sdt>
      <w:r w:rsidR="00780A9C">
        <w:rPr>
          <w:rFonts w:ascii="Times New Roman" w:hAnsi="Times New Roman" w:cs="Times New Roman"/>
          <w:sz w:val="24"/>
          <w:szCs w:val="24"/>
        </w:rPr>
        <w:t xml:space="preserve"> </w:t>
      </w:r>
      <w:r w:rsidR="0033576E">
        <w:rPr>
          <w:rFonts w:ascii="Times New Roman" w:hAnsi="Times New Roman" w:cs="Times New Roman"/>
          <w:sz w:val="24"/>
          <w:szCs w:val="24"/>
        </w:rPr>
        <w:t xml:space="preserve">noted </w:t>
      </w:r>
      <w:r w:rsidR="00780A9C">
        <w:rPr>
          <w:rFonts w:ascii="Times New Roman" w:hAnsi="Times New Roman" w:cs="Times New Roman"/>
          <w:sz w:val="24"/>
          <w:szCs w:val="24"/>
        </w:rPr>
        <w:t xml:space="preserve">while such strategies could provide excess returns for investors, they needed to be actively managed with skill, due to the excess volatility and distribution of returns. Furthermore Till </w:t>
      </w:r>
      <w:sdt>
        <w:sdtPr>
          <w:rPr>
            <w:rFonts w:ascii="Times New Roman" w:hAnsi="Times New Roman" w:cs="Times New Roman"/>
            <w:sz w:val="24"/>
            <w:szCs w:val="24"/>
          </w:rPr>
          <w:id w:val="-793748570"/>
          <w:citation/>
        </w:sdtPr>
        <w:sdtEndPr/>
        <w:sdtContent>
          <w:r w:rsidR="00BE1179">
            <w:rPr>
              <w:rFonts w:ascii="Times New Roman" w:hAnsi="Times New Roman" w:cs="Times New Roman"/>
              <w:sz w:val="24"/>
              <w:szCs w:val="24"/>
            </w:rPr>
            <w:fldChar w:fldCharType="begin"/>
          </w:r>
          <w:r w:rsidR="00BE1179">
            <w:rPr>
              <w:rFonts w:ascii="Times New Roman" w:hAnsi="Times New Roman" w:cs="Times New Roman"/>
              <w:sz w:val="24"/>
              <w:szCs w:val="24"/>
            </w:rPr>
            <w:instrText xml:space="preserve"> CITATION Til05 \l 1033 </w:instrText>
          </w:r>
          <w:r w:rsidR="00BE1179">
            <w:rPr>
              <w:rFonts w:ascii="Times New Roman" w:hAnsi="Times New Roman" w:cs="Times New Roman"/>
              <w:sz w:val="24"/>
              <w:szCs w:val="24"/>
            </w:rPr>
            <w:fldChar w:fldCharType="separate"/>
          </w:r>
          <w:r w:rsidR="00550EA5" w:rsidRPr="00550EA5">
            <w:rPr>
              <w:rFonts w:ascii="Times New Roman" w:hAnsi="Times New Roman" w:cs="Times New Roman"/>
              <w:noProof/>
              <w:sz w:val="24"/>
              <w:szCs w:val="24"/>
            </w:rPr>
            <w:t>[12]</w:t>
          </w:r>
          <w:r w:rsidR="00BE1179">
            <w:rPr>
              <w:rFonts w:ascii="Times New Roman" w:hAnsi="Times New Roman" w:cs="Times New Roman"/>
              <w:sz w:val="24"/>
              <w:szCs w:val="24"/>
            </w:rPr>
            <w:fldChar w:fldCharType="end"/>
          </w:r>
        </w:sdtContent>
      </w:sdt>
      <w:r w:rsidR="00BE1179">
        <w:rPr>
          <w:rFonts w:ascii="Times New Roman" w:hAnsi="Times New Roman" w:cs="Times New Roman"/>
          <w:sz w:val="24"/>
          <w:szCs w:val="24"/>
        </w:rPr>
        <w:t xml:space="preserve"> </w:t>
      </w:r>
      <w:sdt>
        <w:sdtPr>
          <w:rPr>
            <w:rFonts w:ascii="Times New Roman" w:hAnsi="Times New Roman" w:cs="Times New Roman"/>
            <w:sz w:val="24"/>
            <w:szCs w:val="24"/>
          </w:rPr>
          <w:id w:val="-1909606609"/>
          <w:citation/>
        </w:sdtPr>
        <w:sdtEndPr/>
        <w:sdtContent>
          <w:r w:rsidR="00BE1179">
            <w:rPr>
              <w:rFonts w:ascii="Times New Roman" w:hAnsi="Times New Roman" w:cs="Times New Roman"/>
              <w:sz w:val="24"/>
              <w:szCs w:val="24"/>
            </w:rPr>
            <w:fldChar w:fldCharType="begin"/>
          </w:r>
          <w:r w:rsidR="00BE1179">
            <w:rPr>
              <w:rFonts w:ascii="Times New Roman" w:hAnsi="Times New Roman" w:cs="Times New Roman"/>
              <w:sz w:val="24"/>
              <w:szCs w:val="24"/>
            </w:rPr>
            <w:instrText xml:space="preserve"> CITATION Til08 \l 1033 </w:instrText>
          </w:r>
          <w:r w:rsidR="00BE1179">
            <w:rPr>
              <w:rFonts w:ascii="Times New Roman" w:hAnsi="Times New Roman" w:cs="Times New Roman"/>
              <w:sz w:val="24"/>
              <w:szCs w:val="24"/>
            </w:rPr>
            <w:fldChar w:fldCharType="separate"/>
          </w:r>
          <w:r w:rsidR="00550EA5" w:rsidRPr="00550EA5">
            <w:rPr>
              <w:rFonts w:ascii="Times New Roman" w:hAnsi="Times New Roman" w:cs="Times New Roman"/>
              <w:noProof/>
              <w:sz w:val="24"/>
              <w:szCs w:val="24"/>
            </w:rPr>
            <w:t>[13]</w:t>
          </w:r>
          <w:r w:rsidR="00BE1179">
            <w:rPr>
              <w:rFonts w:ascii="Times New Roman" w:hAnsi="Times New Roman" w:cs="Times New Roman"/>
              <w:sz w:val="24"/>
              <w:szCs w:val="24"/>
            </w:rPr>
            <w:fldChar w:fldCharType="end"/>
          </w:r>
        </w:sdtContent>
      </w:sdt>
      <w:r w:rsidR="00BE1179">
        <w:rPr>
          <w:rFonts w:ascii="Times New Roman" w:hAnsi="Times New Roman" w:cs="Times New Roman"/>
          <w:sz w:val="24"/>
          <w:szCs w:val="24"/>
        </w:rPr>
        <w:t xml:space="preserve"> </w:t>
      </w:r>
      <w:r w:rsidR="00780A9C">
        <w:rPr>
          <w:rFonts w:ascii="Times New Roman" w:hAnsi="Times New Roman" w:cs="Times New Roman"/>
          <w:sz w:val="24"/>
          <w:szCs w:val="24"/>
        </w:rPr>
        <w:t xml:space="preserve">would later argue </w:t>
      </w:r>
      <w:r w:rsidR="00BE1179">
        <w:rPr>
          <w:rFonts w:ascii="Times New Roman" w:hAnsi="Times New Roman" w:cs="Times New Roman"/>
          <w:sz w:val="24"/>
          <w:szCs w:val="24"/>
        </w:rPr>
        <w:t>“value-add” through enhanced commodity strategies, that would deviate solely from a long only position, and instead target specific risk within an underlying commodity</w:t>
      </w:r>
      <w:r w:rsidR="005A5184">
        <w:rPr>
          <w:rFonts w:ascii="Times New Roman" w:hAnsi="Times New Roman" w:cs="Times New Roman"/>
          <w:sz w:val="24"/>
          <w:szCs w:val="24"/>
        </w:rPr>
        <w:t xml:space="preserve"> through short positions</w:t>
      </w:r>
      <w:r w:rsidR="00BE1179">
        <w:rPr>
          <w:rFonts w:ascii="Times New Roman" w:hAnsi="Times New Roman" w:cs="Times New Roman"/>
          <w:sz w:val="24"/>
          <w:szCs w:val="24"/>
        </w:rPr>
        <w:t>. One specific risk noted was “weather fear risk premia” which related fears of weather disruptions—for example excessive dro</w:t>
      </w:r>
      <w:r w:rsidR="00B76D51">
        <w:rPr>
          <w:rFonts w:ascii="Times New Roman" w:hAnsi="Times New Roman" w:cs="Times New Roman"/>
          <w:sz w:val="24"/>
          <w:szCs w:val="24"/>
        </w:rPr>
        <w:t xml:space="preserve">ught impacting crops or cold snaps in natural gas—and Till showed a statistical edge in returns for skilled managers. </w:t>
      </w:r>
    </w:p>
    <w:p w14:paraId="425B000B" w14:textId="3D39B18D" w:rsidR="00C30DB2" w:rsidRDefault="005A5184" w:rsidP="00C44892">
      <w:pPr>
        <w:ind w:firstLine="720"/>
        <w:jc w:val="both"/>
        <w:rPr>
          <w:rFonts w:ascii="Times New Roman" w:hAnsi="Times New Roman" w:cs="Times New Roman"/>
          <w:sz w:val="24"/>
          <w:szCs w:val="24"/>
        </w:rPr>
      </w:pPr>
      <w:r>
        <w:rPr>
          <w:rFonts w:ascii="Times New Roman" w:hAnsi="Times New Roman" w:cs="Times New Roman"/>
          <w:sz w:val="24"/>
          <w:szCs w:val="24"/>
        </w:rPr>
        <w:t xml:space="preserve">Further research into the variance of risk premia </w:t>
      </w:r>
      <w:sdt>
        <w:sdtPr>
          <w:rPr>
            <w:rFonts w:ascii="Times New Roman" w:hAnsi="Times New Roman" w:cs="Times New Roman"/>
            <w:sz w:val="24"/>
            <w:szCs w:val="24"/>
          </w:rPr>
          <w:id w:val="103122866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Syz13 \l 1033 </w:instrText>
          </w:r>
          <w:r>
            <w:rPr>
              <w:rFonts w:ascii="Times New Roman" w:hAnsi="Times New Roman" w:cs="Times New Roman"/>
              <w:sz w:val="24"/>
              <w:szCs w:val="24"/>
            </w:rPr>
            <w:fldChar w:fldCharType="separate"/>
          </w:r>
          <w:r w:rsidR="00550EA5" w:rsidRPr="00550EA5">
            <w:rPr>
              <w:rFonts w:ascii="Times New Roman" w:hAnsi="Times New Roman" w:cs="Times New Roman"/>
              <w:noProof/>
              <w:sz w:val="24"/>
              <w:szCs w:val="24"/>
            </w:rPr>
            <w:t>[14]</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94475933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Tro10 \l 1033 </w:instrText>
          </w:r>
          <w:r>
            <w:rPr>
              <w:rFonts w:ascii="Times New Roman" w:hAnsi="Times New Roman" w:cs="Times New Roman"/>
              <w:sz w:val="24"/>
              <w:szCs w:val="24"/>
            </w:rPr>
            <w:fldChar w:fldCharType="separate"/>
          </w:r>
          <w:r w:rsidR="00550EA5">
            <w:rPr>
              <w:rFonts w:ascii="Times New Roman" w:hAnsi="Times New Roman" w:cs="Times New Roman"/>
              <w:noProof/>
              <w:sz w:val="24"/>
              <w:szCs w:val="24"/>
            </w:rPr>
            <w:t xml:space="preserve"> </w:t>
          </w:r>
          <w:r w:rsidR="00550EA5" w:rsidRPr="00550EA5">
            <w:rPr>
              <w:rFonts w:ascii="Times New Roman" w:hAnsi="Times New Roman" w:cs="Times New Roman"/>
              <w:noProof/>
              <w:sz w:val="24"/>
              <w:szCs w:val="24"/>
            </w:rPr>
            <w:t>[15]</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185908273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Pro13 \l 1033 </w:instrText>
          </w:r>
          <w:r>
            <w:rPr>
              <w:rFonts w:ascii="Times New Roman" w:hAnsi="Times New Roman" w:cs="Times New Roman"/>
              <w:sz w:val="24"/>
              <w:szCs w:val="24"/>
            </w:rPr>
            <w:fldChar w:fldCharType="separate"/>
          </w:r>
          <w:r w:rsidR="00550EA5">
            <w:rPr>
              <w:rFonts w:ascii="Times New Roman" w:hAnsi="Times New Roman" w:cs="Times New Roman"/>
              <w:noProof/>
              <w:sz w:val="24"/>
              <w:szCs w:val="24"/>
            </w:rPr>
            <w:t xml:space="preserve"> </w:t>
          </w:r>
          <w:r w:rsidR="00550EA5" w:rsidRPr="00550EA5">
            <w:rPr>
              <w:rFonts w:ascii="Times New Roman" w:hAnsi="Times New Roman" w:cs="Times New Roman"/>
              <w:noProof/>
              <w:sz w:val="24"/>
              <w:szCs w:val="24"/>
            </w:rPr>
            <w:t>[16]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fluctuating long/short signals related to commodity risk-premia for enhanced returns</w:t>
      </w:r>
      <w:r w:rsidR="00E535AF">
        <w:rPr>
          <w:rFonts w:ascii="Times New Roman" w:hAnsi="Times New Roman" w:cs="Times New Roman"/>
          <w:sz w:val="24"/>
          <w:szCs w:val="24"/>
        </w:rPr>
        <w:t xml:space="preserve">, but as a function of statistical signals and not based on the fundamental—inventories, yield or other parameters—of the commodity. </w:t>
      </w:r>
      <w:r w:rsidR="009D6278">
        <w:rPr>
          <w:rFonts w:ascii="Times New Roman" w:hAnsi="Times New Roman" w:cs="Times New Roman"/>
          <w:sz w:val="24"/>
          <w:szCs w:val="24"/>
        </w:rPr>
        <w:t>While trend-following or statistical</w:t>
      </w:r>
      <w:r w:rsidR="00A7011A">
        <w:rPr>
          <w:rFonts w:ascii="Times New Roman" w:hAnsi="Times New Roman" w:cs="Times New Roman"/>
          <w:sz w:val="24"/>
          <w:szCs w:val="24"/>
        </w:rPr>
        <w:t xml:space="preserve"> oriented</w:t>
      </w:r>
      <w:r w:rsidR="009D6278">
        <w:rPr>
          <w:rFonts w:ascii="Times New Roman" w:hAnsi="Times New Roman" w:cs="Times New Roman"/>
          <w:sz w:val="24"/>
          <w:szCs w:val="24"/>
        </w:rPr>
        <w:t xml:space="preserve"> commodity asset managers (collectively called CTAs) are not new to the investment space, the rapid rise of computing power and quant revolution post 2008 has</w:t>
      </w:r>
      <w:r w:rsidR="00CF0129">
        <w:rPr>
          <w:rFonts w:ascii="Times New Roman" w:hAnsi="Times New Roman" w:cs="Times New Roman"/>
          <w:sz w:val="24"/>
          <w:szCs w:val="24"/>
        </w:rPr>
        <w:t xml:space="preserve"> led to increasing allocations to systematic or quantitative strategies</w:t>
      </w:r>
      <w:sdt>
        <w:sdtPr>
          <w:rPr>
            <w:rFonts w:ascii="Times New Roman" w:hAnsi="Times New Roman" w:cs="Times New Roman"/>
            <w:sz w:val="24"/>
            <w:szCs w:val="24"/>
          </w:rPr>
          <w:id w:val="1864163585"/>
          <w:citation/>
        </w:sdtPr>
        <w:sdtEndPr/>
        <w:sdtContent>
          <w:r w:rsidR="00CF0129">
            <w:rPr>
              <w:rFonts w:ascii="Times New Roman" w:hAnsi="Times New Roman" w:cs="Times New Roman"/>
              <w:sz w:val="24"/>
              <w:szCs w:val="24"/>
            </w:rPr>
            <w:fldChar w:fldCharType="begin"/>
          </w:r>
          <w:r w:rsidR="00CF0129">
            <w:rPr>
              <w:rFonts w:ascii="Times New Roman" w:hAnsi="Times New Roman" w:cs="Times New Roman"/>
              <w:sz w:val="24"/>
              <w:szCs w:val="24"/>
            </w:rPr>
            <w:instrText xml:space="preserve"> CITATION RCM17 \l 1033 </w:instrText>
          </w:r>
          <w:r w:rsidR="00CF0129">
            <w:rPr>
              <w:rFonts w:ascii="Times New Roman" w:hAnsi="Times New Roman" w:cs="Times New Roman"/>
              <w:sz w:val="24"/>
              <w:szCs w:val="24"/>
            </w:rPr>
            <w:fldChar w:fldCharType="separate"/>
          </w:r>
          <w:r w:rsidR="00550EA5">
            <w:rPr>
              <w:rFonts w:ascii="Times New Roman" w:hAnsi="Times New Roman" w:cs="Times New Roman"/>
              <w:noProof/>
              <w:sz w:val="24"/>
              <w:szCs w:val="24"/>
            </w:rPr>
            <w:t xml:space="preserve"> </w:t>
          </w:r>
          <w:r w:rsidR="00550EA5" w:rsidRPr="00550EA5">
            <w:rPr>
              <w:rFonts w:ascii="Times New Roman" w:hAnsi="Times New Roman" w:cs="Times New Roman"/>
              <w:noProof/>
              <w:sz w:val="24"/>
              <w:szCs w:val="24"/>
            </w:rPr>
            <w:t>[17]</w:t>
          </w:r>
          <w:r w:rsidR="00CF0129">
            <w:rPr>
              <w:rFonts w:ascii="Times New Roman" w:hAnsi="Times New Roman" w:cs="Times New Roman"/>
              <w:sz w:val="24"/>
              <w:szCs w:val="24"/>
            </w:rPr>
            <w:fldChar w:fldCharType="end"/>
          </w:r>
        </w:sdtContent>
      </w:sdt>
      <w:r w:rsidR="00CF0129">
        <w:rPr>
          <w:rFonts w:ascii="Times New Roman" w:hAnsi="Times New Roman" w:cs="Times New Roman"/>
          <w:sz w:val="24"/>
          <w:szCs w:val="24"/>
        </w:rPr>
        <w:t xml:space="preserve">, which seek to trade commodities strictly  off said statistical signals. </w:t>
      </w:r>
      <w:r w:rsidR="000A380A">
        <w:rPr>
          <w:rFonts w:ascii="Times New Roman" w:hAnsi="Times New Roman" w:cs="Times New Roman"/>
          <w:sz w:val="24"/>
          <w:szCs w:val="24"/>
        </w:rPr>
        <w:t>Yet returns for said funds have stagnated or trailed the market</w:t>
      </w:r>
      <w:sdt>
        <w:sdtPr>
          <w:rPr>
            <w:rFonts w:ascii="Times New Roman" w:hAnsi="Times New Roman" w:cs="Times New Roman"/>
            <w:sz w:val="24"/>
            <w:szCs w:val="24"/>
          </w:rPr>
          <w:id w:val="850922654"/>
          <w:citation/>
        </w:sdtPr>
        <w:sdtEndPr/>
        <w:sdtContent>
          <w:r w:rsidR="000A380A">
            <w:rPr>
              <w:rFonts w:ascii="Times New Roman" w:hAnsi="Times New Roman" w:cs="Times New Roman"/>
              <w:sz w:val="24"/>
              <w:szCs w:val="24"/>
            </w:rPr>
            <w:fldChar w:fldCharType="begin"/>
          </w:r>
          <w:r w:rsidR="000A380A">
            <w:rPr>
              <w:rFonts w:ascii="Times New Roman" w:hAnsi="Times New Roman" w:cs="Times New Roman"/>
              <w:sz w:val="24"/>
              <w:szCs w:val="24"/>
            </w:rPr>
            <w:instrText xml:space="preserve"> CITATION Wig \l 1033 </w:instrText>
          </w:r>
          <w:r w:rsidR="000A380A">
            <w:rPr>
              <w:rFonts w:ascii="Times New Roman" w:hAnsi="Times New Roman" w:cs="Times New Roman"/>
              <w:sz w:val="24"/>
              <w:szCs w:val="24"/>
            </w:rPr>
            <w:fldChar w:fldCharType="separate"/>
          </w:r>
          <w:r w:rsidR="00550EA5">
            <w:rPr>
              <w:rFonts w:ascii="Times New Roman" w:hAnsi="Times New Roman" w:cs="Times New Roman"/>
              <w:noProof/>
              <w:sz w:val="24"/>
              <w:szCs w:val="24"/>
            </w:rPr>
            <w:t xml:space="preserve"> </w:t>
          </w:r>
          <w:r w:rsidR="00550EA5" w:rsidRPr="00550EA5">
            <w:rPr>
              <w:rFonts w:ascii="Times New Roman" w:hAnsi="Times New Roman" w:cs="Times New Roman"/>
              <w:noProof/>
              <w:sz w:val="24"/>
              <w:szCs w:val="24"/>
            </w:rPr>
            <w:t>[18]</w:t>
          </w:r>
          <w:r w:rsidR="000A380A">
            <w:rPr>
              <w:rFonts w:ascii="Times New Roman" w:hAnsi="Times New Roman" w:cs="Times New Roman"/>
              <w:sz w:val="24"/>
              <w:szCs w:val="24"/>
            </w:rPr>
            <w:fldChar w:fldCharType="end"/>
          </w:r>
        </w:sdtContent>
      </w:sdt>
      <w:r w:rsidR="000A380A">
        <w:rPr>
          <w:rFonts w:ascii="Times New Roman" w:hAnsi="Times New Roman" w:cs="Times New Roman"/>
          <w:sz w:val="24"/>
          <w:szCs w:val="24"/>
        </w:rPr>
        <w:t xml:space="preserve">, </w:t>
      </w:r>
      <w:r w:rsidR="00137CE4">
        <w:rPr>
          <w:rFonts w:ascii="Times New Roman" w:hAnsi="Times New Roman" w:cs="Times New Roman"/>
          <w:sz w:val="24"/>
          <w:szCs w:val="24"/>
        </w:rPr>
        <w:t>due to high volatility, rapidly changing commodity regimes and the disconnect of signals from underlying market fundamentals.</w:t>
      </w:r>
      <w:r w:rsidR="008F00BB">
        <w:rPr>
          <w:rFonts w:ascii="Times New Roman" w:hAnsi="Times New Roman" w:cs="Times New Roman"/>
          <w:sz w:val="24"/>
          <w:szCs w:val="24"/>
        </w:rPr>
        <w:t xml:space="preserve"> The culmination of said inexperience was within a catastrophic blow up</w:t>
      </w:r>
      <w:sdt>
        <w:sdtPr>
          <w:rPr>
            <w:rFonts w:ascii="Times New Roman" w:hAnsi="Times New Roman" w:cs="Times New Roman"/>
            <w:sz w:val="24"/>
            <w:szCs w:val="24"/>
          </w:rPr>
          <w:id w:val="-1334455630"/>
          <w:citation/>
        </w:sdtPr>
        <w:sdtEndPr/>
        <w:sdtContent>
          <w:r w:rsidR="008F00BB">
            <w:rPr>
              <w:rFonts w:ascii="Times New Roman" w:hAnsi="Times New Roman" w:cs="Times New Roman"/>
              <w:sz w:val="24"/>
              <w:szCs w:val="24"/>
            </w:rPr>
            <w:fldChar w:fldCharType="begin"/>
          </w:r>
          <w:r w:rsidR="008F00BB">
            <w:rPr>
              <w:rFonts w:ascii="Times New Roman" w:hAnsi="Times New Roman" w:cs="Times New Roman"/>
              <w:sz w:val="24"/>
              <w:szCs w:val="24"/>
            </w:rPr>
            <w:instrText xml:space="preserve"> CITATION Ban18 \l 1033 </w:instrText>
          </w:r>
          <w:r w:rsidR="008F00BB">
            <w:rPr>
              <w:rFonts w:ascii="Times New Roman" w:hAnsi="Times New Roman" w:cs="Times New Roman"/>
              <w:sz w:val="24"/>
              <w:szCs w:val="24"/>
            </w:rPr>
            <w:fldChar w:fldCharType="separate"/>
          </w:r>
          <w:r w:rsidR="00550EA5">
            <w:rPr>
              <w:rFonts w:ascii="Times New Roman" w:hAnsi="Times New Roman" w:cs="Times New Roman"/>
              <w:noProof/>
              <w:sz w:val="24"/>
              <w:szCs w:val="24"/>
            </w:rPr>
            <w:t xml:space="preserve"> </w:t>
          </w:r>
          <w:r w:rsidR="00550EA5" w:rsidRPr="00550EA5">
            <w:rPr>
              <w:rFonts w:ascii="Times New Roman" w:hAnsi="Times New Roman" w:cs="Times New Roman"/>
              <w:noProof/>
              <w:sz w:val="24"/>
              <w:szCs w:val="24"/>
            </w:rPr>
            <w:t>[19]</w:t>
          </w:r>
          <w:r w:rsidR="008F00BB">
            <w:rPr>
              <w:rFonts w:ascii="Times New Roman" w:hAnsi="Times New Roman" w:cs="Times New Roman"/>
              <w:sz w:val="24"/>
              <w:szCs w:val="24"/>
            </w:rPr>
            <w:fldChar w:fldCharType="end"/>
          </w:r>
        </w:sdtContent>
      </w:sdt>
      <w:r w:rsidR="008F00BB">
        <w:rPr>
          <w:rFonts w:ascii="Times New Roman" w:hAnsi="Times New Roman" w:cs="Times New Roman"/>
          <w:sz w:val="24"/>
          <w:szCs w:val="24"/>
        </w:rPr>
        <w:t xml:space="preserve"> of a Chicago based CTA due to unusual weather volatility in 2018. </w:t>
      </w:r>
    </w:p>
    <w:p w14:paraId="1F7E2AE4" w14:textId="13E8E888" w:rsidR="00196816" w:rsidRDefault="008F00BB" w:rsidP="00C44892">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Till revisited “weather risk premia”</w:t>
      </w:r>
      <w:sdt>
        <w:sdtPr>
          <w:rPr>
            <w:rFonts w:ascii="Times New Roman" w:hAnsi="Times New Roman" w:cs="Times New Roman"/>
            <w:sz w:val="24"/>
            <w:szCs w:val="24"/>
          </w:rPr>
          <w:id w:val="107817229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TIl19 \l 1033 </w:instrText>
          </w:r>
          <w:r>
            <w:rPr>
              <w:rFonts w:ascii="Times New Roman" w:hAnsi="Times New Roman" w:cs="Times New Roman"/>
              <w:sz w:val="24"/>
              <w:szCs w:val="24"/>
            </w:rPr>
            <w:fldChar w:fldCharType="separate"/>
          </w:r>
          <w:r w:rsidR="00550EA5">
            <w:rPr>
              <w:rFonts w:ascii="Times New Roman" w:hAnsi="Times New Roman" w:cs="Times New Roman"/>
              <w:noProof/>
              <w:sz w:val="24"/>
              <w:szCs w:val="24"/>
            </w:rPr>
            <w:t xml:space="preserve"> </w:t>
          </w:r>
          <w:r w:rsidR="00550EA5" w:rsidRPr="00550EA5">
            <w:rPr>
              <w:rFonts w:ascii="Times New Roman" w:hAnsi="Times New Roman" w:cs="Times New Roman"/>
              <w:noProof/>
              <w:sz w:val="24"/>
              <w:szCs w:val="24"/>
            </w:rPr>
            <w:t>[20]</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176236894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Til16 \l 1033 </w:instrText>
          </w:r>
          <w:r>
            <w:rPr>
              <w:rFonts w:ascii="Times New Roman" w:hAnsi="Times New Roman" w:cs="Times New Roman"/>
              <w:sz w:val="24"/>
              <w:szCs w:val="24"/>
            </w:rPr>
            <w:fldChar w:fldCharType="separate"/>
          </w:r>
          <w:r w:rsidR="00550EA5">
            <w:rPr>
              <w:rFonts w:ascii="Times New Roman" w:hAnsi="Times New Roman" w:cs="Times New Roman"/>
              <w:noProof/>
              <w:sz w:val="24"/>
              <w:szCs w:val="24"/>
            </w:rPr>
            <w:t xml:space="preserve"> </w:t>
          </w:r>
          <w:r w:rsidR="00550EA5" w:rsidRPr="00550EA5">
            <w:rPr>
              <w:rFonts w:ascii="Times New Roman" w:hAnsi="Times New Roman" w:cs="Times New Roman"/>
              <w:noProof/>
              <w:sz w:val="24"/>
              <w:szCs w:val="24"/>
            </w:rPr>
            <w:t>[21]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noted superior risk returns and portfolios of commodities could be constructed, but needed to include fundamental information such as crop-balances or weather events, and once again be in the hands of a nimble and skilled manager. </w:t>
      </w:r>
      <w:r w:rsidR="00196816">
        <w:rPr>
          <w:rFonts w:ascii="Times New Roman" w:hAnsi="Times New Roman" w:cs="Times New Roman"/>
          <w:sz w:val="24"/>
          <w:szCs w:val="24"/>
        </w:rPr>
        <w:t>Furthermore,</w:t>
      </w:r>
      <w:r w:rsidR="00051424">
        <w:rPr>
          <w:rFonts w:ascii="Times New Roman" w:hAnsi="Times New Roman" w:cs="Times New Roman"/>
          <w:sz w:val="24"/>
          <w:szCs w:val="24"/>
        </w:rPr>
        <w:t xml:space="preserve"> short term signals existed but instead of adopting a </w:t>
      </w:r>
      <w:r w:rsidR="00196816">
        <w:rPr>
          <w:rFonts w:ascii="Times New Roman" w:hAnsi="Times New Roman" w:cs="Times New Roman"/>
          <w:sz w:val="24"/>
          <w:szCs w:val="24"/>
        </w:rPr>
        <w:t>long-term</w:t>
      </w:r>
      <w:r w:rsidR="00051424">
        <w:rPr>
          <w:rFonts w:ascii="Times New Roman" w:hAnsi="Times New Roman" w:cs="Times New Roman"/>
          <w:sz w:val="24"/>
          <w:szCs w:val="24"/>
        </w:rPr>
        <w:t xml:space="preserve"> strategy, tactical strategies would provide enhanced returns. </w:t>
      </w:r>
      <w:r w:rsidR="00196816">
        <w:rPr>
          <w:rFonts w:ascii="Times New Roman" w:hAnsi="Times New Roman" w:cs="Times New Roman"/>
          <w:sz w:val="24"/>
          <w:szCs w:val="24"/>
        </w:rPr>
        <w:t>Li</w:t>
      </w:r>
      <w:sdt>
        <w:sdtPr>
          <w:rPr>
            <w:rFonts w:ascii="Times New Roman" w:hAnsi="Times New Roman" w:cs="Times New Roman"/>
            <w:sz w:val="24"/>
            <w:szCs w:val="24"/>
          </w:rPr>
          <w:id w:val="-451480563"/>
          <w:citation/>
        </w:sdtPr>
        <w:sdtEndPr/>
        <w:sdtContent>
          <w:r w:rsidR="00196816">
            <w:rPr>
              <w:rFonts w:ascii="Times New Roman" w:hAnsi="Times New Roman" w:cs="Times New Roman"/>
              <w:sz w:val="24"/>
              <w:szCs w:val="24"/>
            </w:rPr>
            <w:fldChar w:fldCharType="begin"/>
          </w:r>
          <w:r w:rsidR="00196816">
            <w:rPr>
              <w:rFonts w:ascii="Times New Roman" w:hAnsi="Times New Roman" w:cs="Times New Roman"/>
              <w:sz w:val="24"/>
              <w:szCs w:val="24"/>
            </w:rPr>
            <w:instrText xml:space="preserve"> CITATION Zir17 \l 1033 </w:instrText>
          </w:r>
          <w:r w:rsidR="00196816">
            <w:rPr>
              <w:rFonts w:ascii="Times New Roman" w:hAnsi="Times New Roman" w:cs="Times New Roman"/>
              <w:sz w:val="24"/>
              <w:szCs w:val="24"/>
            </w:rPr>
            <w:fldChar w:fldCharType="separate"/>
          </w:r>
          <w:r w:rsidR="00550EA5">
            <w:rPr>
              <w:rFonts w:ascii="Times New Roman" w:hAnsi="Times New Roman" w:cs="Times New Roman"/>
              <w:noProof/>
              <w:sz w:val="24"/>
              <w:szCs w:val="24"/>
            </w:rPr>
            <w:t xml:space="preserve"> </w:t>
          </w:r>
          <w:r w:rsidR="00550EA5" w:rsidRPr="00550EA5">
            <w:rPr>
              <w:rFonts w:ascii="Times New Roman" w:hAnsi="Times New Roman" w:cs="Times New Roman"/>
              <w:noProof/>
              <w:sz w:val="24"/>
              <w:szCs w:val="24"/>
            </w:rPr>
            <w:t>[22]</w:t>
          </w:r>
          <w:r w:rsidR="00196816">
            <w:rPr>
              <w:rFonts w:ascii="Times New Roman" w:hAnsi="Times New Roman" w:cs="Times New Roman"/>
              <w:sz w:val="24"/>
              <w:szCs w:val="24"/>
            </w:rPr>
            <w:fldChar w:fldCharType="end"/>
          </w:r>
        </w:sdtContent>
      </w:sdt>
      <w:r w:rsidR="00196816">
        <w:rPr>
          <w:rFonts w:ascii="Times New Roman" w:hAnsi="Times New Roman" w:cs="Times New Roman"/>
          <w:sz w:val="24"/>
          <w:szCs w:val="24"/>
        </w:rPr>
        <w:t xml:space="preserve"> reinforced Till’s work by looking at passive strategies in agricultural markets, but found once again active management was key.</w:t>
      </w:r>
    </w:p>
    <w:p w14:paraId="6BB09737" w14:textId="3636E157" w:rsidR="0055536B" w:rsidRDefault="00075A10" w:rsidP="00704867">
      <w:pPr>
        <w:ind w:firstLine="720"/>
        <w:jc w:val="both"/>
        <w:rPr>
          <w:rFonts w:ascii="Times New Roman" w:hAnsi="Times New Roman" w:cs="Times New Roman"/>
          <w:sz w:val="24"/>
          <w:szCs w:val="24"/>
        </w:rPr>
      </w:pPr>
      <w:r>
        <w:rPr>
          <w:rFonts w:ascii="Times New Roman" w:hAnsi="Times New Roman" w:cs="Times New Roman"/>
          <w:sz w:val="24"/>
          <w:szCs w:val="24"/>
        </w:rPr>
        <w:t>Thus, past literature has reinforced the existence and enhanced returns in weather risk premia for commodities, but focus has been on agricultural (corn, soy or wheat) markets through longer term drought modeling</w:t>
      </w:r>
      <w:r w:rsidR="00196816">
        <w:rPr>
          <w:rFonts w:ascii="Times New Roman" w:hAnsi="Times New Roman" w:cs="Times New Roman"/>
          <w:sz w:val="24"/>
          <w:szCs w:val="24"/>
        </w:rPr>
        <w:t xml:space="preserve"> </w:t>
      </w:r>
      <w:r>
        <w:rPr>
          <w:rFonts w:ascii="Times New Roman" w:hAnsi="Times New Roman" w:cs="Times New Roman"/>
          <w:sz w:val="24"/>
          <w:szCs w:val="24"/>
        </w:rPr>
        <w:t xml:space="preserve">or weather forecast for natural gas, and not petroleum product commodities such as oil, gasoline or heating oil, or even intra-commodity spreads like crack margins. </w:t>
      </w:r>
      <w:r w:rsidR="00D37C34">
        <w:rPr>
          <w:rFonts w:ascii="Times New Roman" w:hAnsi="Times New Roman" w:cs="Times New Roman"/>
          <w:sz w:val="24"/>
          <w:szCs w:val="24"/>
        </w:rPr>
        <w:t>Finally,</w:t>
      </w:r>
      <w:r w:rsidR="003543F4">
        <w:rPr>
          <w:rFonts w:ascii="Times New Roman" w:hAnsi="Times New Roman" w:cs="Times New Roman"/>
          <w:sz w:val="24"/>
          <w:szCs w:val="24"/>
        </w:rPr>
        <w:t xml:space="preserve"> while weather risk has been previously modeled in the context of excess rains/drought or cold/hot weather, there </w:t>
      </w:r>
      <w:r w:rsidR="00413073">
        <w:rPr>
          <w:rFonts w:ascii="Times New Roman" w:hAnsi="Times New Roman" w:cs="Times New Roman"/>
          <w:sz w:val="24"/>
          <w:szCs w:val="24"/>
        </w:rPr>
        <w:t>has not</w:t>
      </w:r>
      <w:r w:rsidR="003543F4">
        <w:rPr>
          <w:rFonts w:ascii="Times New Roman" w:hAnsi="Times New Roman" w:cs="Times New Roman"/>
          <w:sz w:val="24"/>
          <w:szCs w:val="24"/>
        </w:rPr>
        <w:t xml:space="preserve"> been any analysis on tropical storm or hurricane activity, and </w:t>
      </w:r>
      <w:r w:rsidR="0052353F">
        <w:rPr>
          <w:rFonts w:ascii="Times New Roman" w:hAnsi="Times New Roman" w:cs="Times New Roman"/>
          <w:sz w:val="24"/>
          <w:szCs w:val="24"/>
        </w:rPr>
        <w:t>its</w:t>
      </w:r>
      <w:r w:rsidR="003543F4">
        <w:rPr>
          <w:rFonts w:ascii="Times New Roman" w:hAnsi="Times New Roman" w:cs="Times New Roman"/>
          <w:sz w:val="24"/>
          <w:szCs w:val="24"/>
        </w:rPr>
        <w:t xml:space="preserve"> relationship to weather risk premium. </w:t>
      </w:r>
      <w:r w:rsidR="00704867">
        <w:rPr>
          <w:rFonts w:ascii="Times New Roman" w:hAnsi="Times New Roman" w:cs="Times New Roman"/>
          <w:sz w:val="24"/>
          <w:szCs w:val="24"/>
        </w:rPr>
        <w:t>While contemporary analysis</w:t>
      </w:r>
      <w:sdt>
        <w:sdtPr>
          <w:rPr>
            <w:rFonts w:ascii="Times New Roman" w:hAnsi="Times New Roman" w:cs="Times New Roman"/>
            <w:sz w:val="24"/>
            <w:szCs w:val="24"/>
          </w:rPr>
          <w:id w:val="1093357798"/>
          <w:citation/>
        </w:sdtPr>
        <w:sdtEndPr/>
        <w:sdtContent>
          <w:r w:rsidR="00704867">
            <w:rPr>
              <w:rFonts w:ascii="Times New Roman" w:hAnsi="Times New Roman" w:cs="Times New Roman"/>
              <w:sz w:val="24"/>
              <w:szCs w:val="24"/>
            </w:rPr>
            <w:fldChar w:fldCharType="begin"/>
          </w:r>
          <w:r w:rsidR="00704867">
            <w:rPr>
              <w:rFonts w:ascii="Times New Roman" w:hAnsi="Times New Roman" w:cs="Times New Roman"/>
              <w:sz w:val="24"/>
              <w:szCs w:val="24"/>
            </w:rPr>
            <w:instrText xml:space="preserve"> CITATION Bov98 \l 1033 </w:instrText>
          </w:r>
          <w:r w:rsidR="00704867">
            <w:rPr>
              <w:rFonts w:ascii="Times New Roman" w:hAnsi="Times New Roman" w:cs="Times New Roman"/>
              <w:sz w:val="24"/>
              <w:szCs w:val="24"/>
            </w:rPr>
            <w:fldChar w:fldCharType="separate"/>
          </w:r>
          <w:r w:rsidR="00550EA5">
            <w:rPr>
              <w:rFonts w:ascii="Times New Roman" w:hAnsi="Times New Roman" w:cs="Times New Roman"/>
              <w:noProof/>
              <w:sz w:val="24"/>
              <w:szCs w:val="24"/>
            </w:rPr>
            <w:t xml:space="preserve"> </w:t>
          </w:r>
          <w:r w:rsidR="00550EA5" w:rsidRPr="00550EA5">
            <w:rPr>
              <w:rFonts w:ascii="Times New Roman" w:hAnsi="Times New Roman" w:cs="Times New Roman"/>
              <w:noProof/>
              <w:sz w:val="24"/>
              <w:szCs w:val="24"/>
            </w:rPr>
            <w:t>[23]</w:t>
          </w:r>
          <w:r w:rsidR="00704867">
            <w:rPr>
              <w:rFonts w:ascii="Times New Roman" w:hAnsi="Times New Roman" w:cs="Times New Roman"/>
              <w:sz w:val="24"/>
              <w:szCs w:val="24"/>
            </w:rPr>
            <w:fldChar w:fldCharType="end"/>
          </w:r>
        </w:sdtContent>
      </w:sdt>
      <w:sdt>
        <w:sdtPr>
          <w:rPr>
            <w:rFonts w:ascii="Times New Roman" w:hAnsi="Times New Roman" w:cs="Times New Roman"/>
            <w:sz w:val="24"/>
            <w:szCs w:val="24"/>
          </w:rPr>
          <w:id w:val="1157967060"/>
          <w:citation/>
        </w:sdtPr>
        <w:sdtEndPr/>
        <w:sdtContent>
          <w:r w:rsidR="00704867">
            <w:rPr>
              <w:rFonts w:ascii="Times New Roman" w:hAnsi="Times New Roman" w:cs="Times New Roman"/>
              <w:sz w:val="24"/>
              <w:szCs w:val="24"/>
            </w:rPr>
            <w:fldChar w:fldCharType="begin"/>
          </w:r>
          <w:r w:rsidR="00704867">
            <w:rPr>
              <w:rFonts w:ascii="Times New Roman" w:hAnsi="Times New Roman" w:cs="Times New Roman"/>
              <w:sz w:val="24"/>
              <w:szCs w:val="24"/>
            </w:rPr>
            <w:instrText xml:space="preserve"> CITATION Kol18 \l 1033 </w:instrText>
          </w:r>
          <w:r w:rsidR="00704867">
            <w:rPr>
              <w:rFonts w:ascii="Times New Roman" w:hAnsi="Times New Roman" w:cs="Times New Roman"/>
              <w:sz w:val="24"/>
              <w:szCs w:val="24"/>
            </w:rPr>
            <w:fldChar w:fldCharType="separate"/>
          </w:r>
          <w:r w:rsidR="00550EA5">
            <w:rPr>
              <w:rFonts w:ascii="Times New Roman" w:hAnsi="Times New Roman" w:cs="Times New Roman"/>
              <w:noProof/>
              <w:sz w:val="24"/>
              <w:szCs w:val="24"/>
            </w:rPr>
            <w:t xml:space="preserve"> </w:t>
          </w:r>
          <w:r w:rsidR="00550EA5" w:rsidRPr="00550EA5">
            <w:rPr>
              <w:rFonts w:ascii="Times New Roman" w:hAnsi="Times New Roman" w:cs="Times New Roman"/>
              <w:noProof/>
              <w:sz w:val="24"/>
              <w:szCs w:val="24"/>
            </w:rPr>
            <w:t>[24]</w:t>
          </w:r>
          <w:r w:rsidR="00704867">
            <w:rPr>
              <w:rFonts w:ascii="Times New Roman" w:hAnsi="Times New Roman" w:cs="Times New Roman"/>
              <w:sz w:val="24"/>
              <w:szCs w:val="24"/>
            </w:rPr>
            <w:fldChar w:fldCharType="end"/>
          </w:r>
        </w:sdtContent>
      </w:sdt>
      <w:r w:rsidR="00704867">
        <w:rPr>
          <w:rFonts w:ascii="Times New Roman" w:hAnsi="Times New Roman" w:cs="Times New Roman"/>
          <w:sz w:val="24"/>
          <w:szCs w:val="24"/>
        </w:rPr>
        <w:t xml:space="preserve"> of the frequency and strength of Gulf Coast Hurricanes concluded no discernible trend, the focus was not underpinned back to commodity markets.</w:t>
      </w:r>
    </w:p>
    <w:p w14:paraId="54E56D8B" w14:textId="05811BE6" w:rsidR="00137CE4" w:rsidRDefault="00D37C34" w:rsidP="00C44892">
      <w:pPr>
        <w:ind w:firstLine="720"/>
        <w:jc w:val="both"/>
        <w:rPr>
          <w:rFonts w:ascii="Times New Roman" w:hAnsi="Times New Roman" w:cs="Times New Roman"/>
          <w:sz w:val="24"/>
          <w:szCs w:val="24"/>
        </w:rPr>
      </w:pPr>
      <w:r>
        <w:rPr>
          <w:rFonts w:ascii="Times New Roman" w:hAnsi="Times New Roman" w:cs="Times New Roman"/>
          <w:sz w:val="24"/>
          <w:szCs w:val="24"/>
        </w:rPr>
        <w:t xml:space="preserve">The author seeks to extend the body of research by focusing on petroleum products and their pricing impacts due to hurricanes, due to natural link between infrastructure vulnerability and supply shocks to underlying market. </w:t>
      </w:r>
    </w:p>
    <w:p w14:paraId="6ED5CEEE" w14:textId="77777777" w:rsidR="00E535AF" w:rsidRDefault="00E535AF" w:rsidP="00C44892">
      <w:pPr>
        <w:ind w:firstLine="720"/>
        <w:jc w:val="both"/>
        <w:rPr>
          <w:rFonts w:ascii="Times New Roman" w:hAnsi="Times New Roman" w:cs="Times New Roman"/>
          <w:sz w:val="24"/>
          <w:szCs w:val="24"/>
        </w:rPr>
      </w:pPr>
    </w:p>
    <w:p w14:paraId="43036F5A" w14:textId="224577E1" w:rsidR="00F432E2" w:rsidRDefault="00F9175E" w:rsidP="00C44892">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38A67193" w14:textId="4272A3D1" w:rsidR="00145F24" w:rsidRPr="004849A5" w:rsidRDefault="003C4537" w:rsidP="00C44892">
      <w:pPr>
        <w:ind w:firstLine="720"/>
        <w:jc w:val="both"/>
      </w:pPr>
      <w:r>
        <w:rPr>
          <w:rFonts w:ascii="Times New Roman" w:hAnsi="Times New Roman" w:cs="Times New Roman"/>
          <w:sz w:val="24"/>
          <w:szCs w:val="24"/>
        </w:rPr>
        <w:t xml:space="preserve"> </w:t>
      </w:r>
    </w:p>
    <w:p w14:paraId="7FC9E982" w14:textId="77777777" w:rsidR="001A3B87" w:rsidRDefault="001A3B87">
      <w:pPr>
        <w:rPr>
          <w:rFonts w:asciiTheme="majorHAnsi" w:eastAsiaTheme="majorEastAsia" w:hAnsiTheme="majorHAnsi" w:cstheme="majorBidi"/>
          <w:color w:val="2F5496" w:themeColor="accent1" w:themeShade="BF"/>
          <w:sz w:val="32"/>
          <w:szCs w:val="32"/>
        </w:rPr>
      </w:pPr>
      <w:r>
        <w:br w:type="page"/>
      </w:r>
    </w:p>
    <w:p w14:paraId="24E1E6C2" w14:textId="4F9A7C3B" w:rsidR="0074292D" w:rsidRPr="00946D49" w:rsidRDefault="00D43C46" w:rsidP="00C4261A">
      <w:pPr>
        <w:pStyle w:val="Heading1"/>
        <w:jc w:val="center"/>
        <w:rPr>
          <w:rFonts w:ascii="Times New Roman" w:hAnsi="Times New Roman" w:cs="Times New Roman"/>
          <w:b/>
          <w:bCs/>
          <w:sz w:val="40"/>
          <w:szCs w:val="40"/>
        </w:rPr>
      </w:pPr>
      <w:bookmarkStart w:id="2" w:name="_Toc57842015"/>
      <w:r w:rsidRPr="00946D49">
        <w:rPr>
          <w:rFonts w:ascii="Times New Roman" w:hAnsi="Times New Roman" w:cs="Times New Roman"/>
          <w:b/>
          <w:bCs/>
          <w:sz w:val="40"/>
          <w:szCs w:val="40"/>
        </w:rPr>
        <w:lastRenderedPageBreak/>
        <w:t>Theory and Hypothesis</w:t>
      </w:r>
      <w:bookmarkEnd w:id="2"/>
    </w:p>
    <w:p w14:paraId="749CB255" w14:textId="3A724AFC" w:rsidR="008F7E65" w:rsidRDefault="008F7E65" w:rsidP="008F7E65"/>
    <w:p w14:paraId="630C78C1" w14:textId="74C7158E" w:rsidR="00EB29E5" w:rsidRPr="00D23D62" w:rsidRDefault="00590537" w:rsidP="00FA1DF8">
      <w:pPr>
        <w:ind w:firstLine="720"/>
        <w:jc w:val="both"/>
        <w:rPr>
          <w:rFonts w:ascii="Times New Roman" w:hAnsi="Times New Roman" w:cs="Times New Roman"/>
          <w:sz w:val="24"/>
          <w:szCs w:val="24"/>
        </w:rPr>
      </w:pPr>
      <w:r w:rsidRPr="00D23D62">
        <w:rPr>
          <w:rFonts w:ascii="Times New Roman" w:hAnsi="Times New Roman" w:cs="Times New Roman"/>
          <w:sz w:val="24"/>
          <w:szCs w:val="24"/>
        </w:rPr>
        <w:t xml:space="preserve">Speculation in the commodities market relies on the transfer of risk premia, and that the commodity markets are prone to shocks which spill-over to higher volatility, and thus higher risk premia. </w:t>
      </w:r>
      <w:r w:rsidR="00063147" w:rsidRPr="00D23D62">
        <w:rPr>
          <w:rFonts w:ascii="Times New Roman" w:hAnsi="Times New Roman" w:cs="Times New Roman"/>
          <w:sz w:val="24"/>
          <w:szCs w:val="24"/>
        </w:rPr>
        <w:t>Furthermore,</w:t>
      </w:r>
      <w:r w:rsidRPr="00D23D62">
        <w:rPr>
          <w:rFonts w:ascii="Times New Roman" w:hAnsi="Times New Roman" w:cs="Times New Roman"/>
          <w:sz w:val="24"/>
          <w:szCs w:val="24"/>
        </w:rPr>
        <w:t xml:space="preserve"> as weather events form a special group of risk premia, ‘weather risk premia”, and that previous </w:t>
      </w:r>
      <w:r w:rsidR="00063147" w:rsidRPr="00D23D62">
        <w:rPr>
          <w:rFonts w:ascii="Times New Roman" w:hAnsi="Times New Roman" w:cs="Times New Roman"/>
          <w:sz w:val="24"/>
          <w:szCs w:val="24"/>
        </w:rPr>
        <w:t>literature</w:t>
      </w:r>
      <w:r w:rsidRPr="00D23D62">
        <w:rPr>
          <w:rFonts w:ascii="Times New Roman" w:hAnsi="Times New Roman" w:cs="Times New Roman"/>
          <w:sz w:val="24"/>
          <w:szCs w:val="24"/>
        </w:rPr>
        <w:t xml:space="preserve"> has concluded the existence of excess return strategies that rely on tactfully trading said events</w:t>
      </w:r>
      <w:r w:rsidR="00063147" w:rsidRPr="00D23D62">
        <w:rPr>
          <w:rFonts w:ascii="Times New Roman" w:hAnsi="Times New Roman" w:cs="Times New Roman"/>
          <w:sz w:val="24"/>
          <w:szCs w:val="24"/>
        </w:rPr>
        <w:t xml:space="preserve"> by utilizing some sort of fundamental data. </w:t>
      </w:r>
      <w:r w:rsidR="00B7247F" w:rsidRPr="00D23D62">
        <w:rPr>
          <w:rFonts w:ascii="Times New Roman" w:hAnsi="Times New Roman" w:cs="Times New Roman"/>
          <w:sz w:val="24"/>
          <w:szCs w:val="24"/>
        </w:rPr>
        <w:t xml:space="preserve">Thus, the author is led to believe that identifying or predicting a weather event could lead to profitable strategy with a statistical edge. </w:t>
      </w:r>
      <w:r w:rsidR="00701084" w:rsidRPr="00D23D62">
        <w:rPr>
          <w:rFonts w:ascii="Times New Roman" w:hAnsi="Times New Roman" w:cs="Times New Roman"/>
          <w:sz w:val="24"/>
          <w:szCs w:val="24"/>
        </w:rPr>
        <w:t xml:space="preserve">More importantly from the literature review and the author’s own professional </w:t>
      </w:r>
      <w:bookmarkStart w:id="3" w:name="_GoBack"/>
      <w:bookmarkEnd w:id="3"/>
      <w:r w:rsidR="00701084" w:rsidRPr="00D23D62">
        <w:rPr>
          <w:rFonts w:ascii="Times New Roman" w:hAnsi="Times New Roman" w:cs="Times New Roman"/>
          <w:sz w:val="24"/>
          <w:szCs w:val="24"/>
        </w:rPr>
        <w:t xml:space="preserve">experience trading commodities, Atlantic basin hurricane activity could serve as consistent signals for a strategy based on petroleum products, due to the </w:t>
      </w:r>
      <w:r w:rsidR="00BB24CC" w:rsidRPr="00D23D62">
        <w:rPr>
          <w:rFonts w:ascii="Times New Roman" w:hAnsi="Times New Roman" w:cs="Times New Roman"/>
          <w:sz w:val="24"/>
          <w:szCs w:val="24"/>
        </w:rPr>
        <w:t xml:space="preserve">large percentage </w:t>
      </w:r>
      <w:r w:rsidR="00701084" w:rsidRPr="00D23D62">
        <w:rPr>
          <w:rFonts w:ascii="Times New Roman" w:hAnsi="Times New Roman" w:cs="Times New Roman"/>
          <w:sz w:val="24"/>
          <w:szCs w:val="24"/>
        </w:rPr>
        <w:t>physical infrastructure situated in gulf coast</w:t>
      </w:r>
      <w:r w:rsidR="00BB24CC" w:rsidRPr="00D23D62">
        <w:rPr>
          <w:rFonts w:ascii="Times New Roman" w:hAnsi="Times New Roman" w:cs="Times New Roman"/>
          <w:sz w:val="24"/>
          <w:szCs w:val="24"/>
        </w:rPr>
        <w:t xml:space="preserve"> which could be impacted. </w:t>
      </w:r>
    </w:p>
    <w:p w14:paraId="4BE89E95" w14:textId="77777777" w:rsidR="00B561EC" w:rsidRDefault="00B561EC" w:rsidP="00EB29E5">
      <w:pPr>
        <w:pStyle w:val="Heading2"/>
        <w:jc w:val="center"/>
        <w:rPr>
          <w:rFonts w:ascii="Times New Roman" w:hAnsi="Times New Roman" w:cs="Times New Roman"/>
          <w:b/>
          <w:bCs/>
          <w:sz w:val="32"/>
          <w:szCs w:val="32"/>
        </w:rPr>
      </w:pPr>
    </w:p>
    <w:p w14:paraId="4DB372CC" w14:textId="3AD30160" w:rsidR="008F7E65" w:rsidRPr="00946D49" w:rsidRDefault="00EB29E5" w:rsidP="00EB29E5">
      <w:pPr>
        <w:pStyle w:val="Heading2"/>
        <w:jc w:val="center"/>
        <w:rPr>
          <w:rFonts w:ascii="Times New Roman" w:hAnsi="Times New Roman" w:cs="Times New Roman"/>
          <w:b/>
          <w:bCs/>
          <w:sz w:val="32"/>
          <w:szCs w:val="32"/>
        </w:rPr>
      </w:pPr>
      <w:bookmarkStart w:id="4" w:name="_Toc57842016"/>
      <w:r w:rsidRPr="00946D49">
        <w:rPr>
          <w:rFonts w:ascii="Times New Roman" w:hAnsi="Times New Roman" w:cs="Times New Roman"/>
          <w:b/>
          <w:bCs/>
          <w:sz w:val="32"/>
          <w:szCs w:val="32"/>
        </w:rPr>
        <w:t>Gulf Coast Petroleum Infrastructure</w:t>
      </w:r>
      <w:bookmarkEnd w:id="4"/>
      <w:r w:rsidRPr="00946D49">
        <w:rPr>
          <w:rFonts w:ascii="Times New Roman" w:hAnsi="Times New Roman" w:cs="Times New Roman"/>
          <w:b/>
          <w:bCs/>
          <w:sz w:val="32"/>
          <w:szCs w:val="32"/>
        </w:rPr>
        <w:t xml:space="preserve"> </w:t>
      </w:r>
    </w:p>
    <w:p w14:paraId="0D9496FC" w14:textId="1870F51A" w:rsidR="0029437D" w:rsidRPr="00D23D62" w:rsidRDefault="0029437D" w:rsidP="0029437D">
      <w:pPr>
        <w:rPr>
          <w:rFonts w:ascii="Times New Roman" w:hAnsi="Times New Roman" w:cs="Times New Roman"/>
          <w:sz w:val="24"/>
          <w:szCs w:val="24"/>
        </w:rPr>
      </w:pPr>
    </w:p>
    <w:p w14:paraId="407798B9" w14:textId="6E3B3A8A" w:rsidR="0029437D" w:rsidRPr="00D23D62" w:rsidRDefault="0029437D" w:rsidP="00492F74">
      <w:pPr>
        <w:jc w:val="both"/>
        <w:rPr>
          <w:rFonts w:ascii="Times New Roman" w:hAnsi="Times New Roman" w:cs="Times New Roman"/>
          <w:sz w:val="24"/>
          <w:szCs w:val="24"/>
        </w:rPr>
      </w:pPr>
      <w:r w:rsidRPr="00D23D62">
        <w:rPr>
          <w:rFonts w:ascii="Times New Roman" w:hAnsi="Times New Roman" w:cs="Times New Roman"/>
          <w:sz w:val="24"/>
          <w:szCs w:val="24"/>
        </w:rPr>
        <w:tab/>
        <w:t>The Gulf of Mexico is home to 17% of total United States crude oil production (both onshore and offshore), 5% of dry production, 45% of total refined products capacity and 51% of natural gas processing capacity</w:t>
      </w:r>
      <w:r w:rsidR="007C2F8A" w:rsidRPr="00D23D62">
        <w:rPr>
          <w:rFonts w:ascii="Times New Roman" w:hAnsi="Times New Roman" w:cs="Times New Roman"/>
          <w:sz w:val="24"/>
          <w:szCs w:val="24"/>
        </w:rPr>
        <w:t xml:space="preserve"> </w:t>
      </w:r>
      <w:sdt>
        <w:sdtPr>
          <w:rPr>
            <w:rFonts w:ascii="Times New Roman" w:hAnsi="Times New Roman" w:cs="Times New Roman"/>
            <w:sz w:val="24"/>
            <w:szCs w:val="24"/>
          </w:rPr>
          <w:id w:val="1045792296"/>
          <w:citation/>
        </w:sdtPr>
        <w:sdtEndPr/>
        <w:sdtContent>
          <w:r w:rsidR="007C2F8A" w:rsidRPr="00D23D62">
            <w:rPr>
              <w:rFonts w:ascii="Times New Roman" w:hAnsi="Times New Roman" w:cs="Times New Roman"/>
              <w:sz w:val="24"/>
              <w:szCs w:val="24"/>
            </w:rPr>
            <w:fldChar w:fldCharType="begin"/>
          </w:r>
          <w:r w:rsidR="007C2F8A" w:rsidRPr="00D23D62">
            <w:rPr>
              <w:rFonts w:ascii="Times New Roman" w:hAnsi="Times New Roman" w:cs="Times New Roman"/>
              <w:sz w:val="24"/>
              <w:szCs w:val="24"/>
            </w:rPr>
            <w:instrText xml:space="preserve"> CITATION EIA20 \l 1033 </w:instrText>
          </w:r>
          <w:r w:rsidR="007C2F8A" w:rsidRPr="00D23D62">
            <w:rPr>
              <w:rFonts w:ascii="Times New Roman" w:hAnsi="Times New Roman" w:cs="Times New Roman"/>
              <w:sz w:val="24"/>
              <w:szCs w:val="24"/>
            </w:rPr>
            <w:fldChar w:fldCharType="separate"/>
          </w:r>
          <w:r w:rsidR="00550EA5" w:rsidRPr="00550EA5">
            <w:rPr>
              <w:rFonts w:ascii="Times New Roman" w:hAnsi="Times New Roman" w:cs="Times New Roman"/>
              <w:noProof/>
              <w:sz w:val="24"/>
              <w:szCs w:val="24"/>
            </w:rPr>
            <w:t>[25]</w:t>
          </w:r>
          <w:r w:rsidR="007C2F8A" w:rsidRPr="00D23D62">
            <w:rPr>
              <w:rFonts w:ascii="Times New Roman" w:hAnsi="Times New Roman" w:cs="Times New Roman"/>
              <w:sz w:val="24"/>
              <w:szCs w:val="24"/>
            </w:rPr>
            <w:fldChar w:fldCharType="end"/>
          </w:r>
        </w:sdtContent>
      </w:sdt>
      <w:r w:rsidRPr="00D23D62">
        <w:rPr>
          <w:rFonts w:ascii="Times New Roman" w:hAnsi="Times New Roman" w:cs="Times New Roman"/>
          <w:sz w:val="24"/>
          <w:szCs w:val="24"/>
        </w:rPr>
        <w:t xml:space="preserve">. </w:t>
      </w:r>
      <w:r w:rsidR="007C2F8A" w:rsidRPr="00D23D62">
        <w:rPr>
          <w:rFonts w:ascii="Times New Roman" w:hAnsi="Times New Roman" w:cs="Times New Roman"/>
          <w:sz w:val="24"/>
          <w:szCs w:val="24"/>
        </w:rPr>
        <w:t xml:space="preserve">In addition to the 175 + oil &amp; gas rigs that are situated off-shore, the vast majority of refineries and processing plants are located within 5 miles from the </w:t>
      </w:r>
      <w:r w:rsidR="0032712B" w:rsidRPr="00D23D62">
        <w:rPr>
          <w:rFonts w:ascii="Times New Roman" w:hAnsi="Times New Roman" w:cs="Times New Roman"/>
          <w:sz w:val="24"/>
          <w:szCs w:val="24"/>
        </w:rPr>
        <w:t xml:space="preserve">coastline, clustered together within the cities of Houston, Port Arthur, Lake Charles and Baton Rouge. </w:t>
      </w:r>
    </w:p>
    <w:p w14:paraId="0083CD7B" w14:textId="77777777" w:rsidR="00492F74" w:rsidRDefault="00492F74" w:rsidP="00492F74">
      <w:pPr>
        <w:keepNext/>
        <w:jc w:val="center"/>
      </w:pPr>
      <w:r w:rsidRPr="00492F74">
        <w:rPr>
          <w:noProof/>
        </w:rPr>
        <w:drawing>
          <wp:inline distT="0" distB="0" distL="0" distR="0" wp14:anchorId="3A82774B" wp14:editId="2CF929D4">
            <wp:extent cx="4229100" cy="284877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8401" cy="2855035"/>
                    </a:xfrm>
                    <a:prstGeom prst="rect">
                      <a:avLst/>
                    </a:prstGeom>
                  </pic:spPr>
                </pic:pic>
              </a:graphicData>
            </a:graphic>
          </wp:inline>
        </w:drawing>
      </w:r>
    </w:p>
    <w:p w14:paraId="2D45642D" w14:textId="538AD306" w:rsidR="00492F74" w:rsidRDefault="00492F74" w:rsidP="00492F74">
      <w:pPr>
        <w:pStyle w:val="Caption"/>
        <w:jc w:val="center"/>
      </w:pPr>
      <w:bookmarkStart w:id="5" w:name="_Toc57841978"/>
      <w:r>
        <w:t xml:space="preserve">Figure </w:t>
      </w:r>
      <w:r w:rsidR="00215327">
        <w:rPr>
          <w:noProof/>
        </w:rPr>
        <w:fldChar w:fldCharType="begin"/>
      </w:r>
      <w:r w:rsidR="00215327">
        <w:rPr>
          <w:noProof/>
        </w:rPr>
        <w:instrText xml:space="preserve"> SEQ Figure \* ARABIC </w:instrText>
      </w:r>
      <w:r w:rsidR="00215327">
        <w:rPr>
          <w:noProof/>
        </w:rPr>
        <w:fldChar w:fldCharType="separate"/>
      </w:r>
      <w:r w:rsidR="00DA5C00">
        <w:rPr>
          <w:noProof/>
        </w:rPr>
        <w:t>1</w:t>
      </w:r>
      <w:r w:rsidR="00215327">
        <w:rPr>
          <w:noProof/>
        </w:rPr>
        <w:fldChar w:fldCharType="end"/>
      </w:r>
      <w:r>
        <w:t>: Gulf Coast Energy Infrastructure</w:t>
      </w:r>
      <w:r w:rsidR="000C7F25">
        <w:t xml:space="preserve"> EIA</w:t>
      </w:r>
      <w:sdt>
        <w:sdtPr>
          <w:id w:val="525906964"/>
          <w:citation/>
        </w:sdtPr>
        <w:sdtEndPr/>
        <w:sdtContent>
          <w:r w:rsidR="000C7F25">
            <w:fldChar w:fldCharType="begin"/>
          </w:r>
          <w:r w:rsidR="000C7F25">
            <w:instrText xml:space="preserve"> CITATION EIA20 \l 1033 </w:instrText>
          </w:r>
          <w:r w:rsidR="000C7F25">
            <w:fldChar w:fldCharType="separate"/>
          </w:r>
          <w:r w:rsidR="00550EA5">
            <w:rPr>
              <w:noProof/>
            </w:rPr>
            <w:t xml:space="preserve"> </w:t>
          </w:r>
          <w:r w:rsidR="00550EA5" w:rsidRPr="00550EA5">
            <w:rPr>
              <w:noProof/>
            </w:rPr>
            <w:t>[25]</w:t>
          </w:r>
          <w:r w:rsidR="000C7F25">
            <w:fldChar w:fldCharType="end"/>
          </w:r>
        </w:sdtContent>
      </w:sdt>
      <w:bookmarkEnd w:id="5"/>
    </w:p>
    <w:p w14:paraId="2DC921B7" w14:textId="181F2D4B" w:rsidR="00C80C98" w:rsidRDefault="00C80C98" w:rsidP="00C80C98"/>
    <w:p w14:paraId="7F19587B" w14:textId="729F6FB2" w:rsidR="00C80C98" w:rsidRPr="00D23D62" w:rsidRDefault="00C80C98" w:rsidP="000C7F25">
      <w:pPr>
        <w:ind w:firstLine="720"/>
        <w:jc w:val="both"/>
        <w:rPr>
          <w:rFonts w:ascii="Times New Roman" w:hAnsi="Times New Roman" w:cs="Times New Roman"/>
          <w:sz w:val="24"/>
          <w:szCs w:val="24"/>
        </w:rPr>
      </w:pPr>
      <w:r w:rsidRPr="00D23D62">
        <w:rPr>
          <w:rFonts w:ascii="Times New Roman" w:hAnsi="Times New Roman" w:cs="Times New Roman"/>
          <w:sz w:val="24"/>
          <w:szCs w:val="24"/>
        </w:rPr>
        <w:lastRenderedPageBreak/>
        <w:t>Beyond refining and production assets, the Gulf coast is home to a network of pipelines that supply refined products from refineries, to destinations across the United States. One such critical pipeline is the Colonial Pipeline which is the largest pipeline in the United States and is responsible for over 100 million gallons</w:t>
      </w:r>
      <w:r w:rsidR="000C7F25" w:rsidRPr="00D23D62">
        <w:rPr>
          <w:rFonts w:ascii="Times New Roman" w:hAnsi="Times New Roman" w:cs="Times New Roman"/>
          <w:sz w:val="24"/>
          <w:szCs w:val="24"/>
        </w:rPr>
        <w:t xml:space="preserve"> </w:t>
      </w:r>
      <w:sdt>
        <w:sdtPr>
          <w:rPr>
            <w:rFonts w:ascii="Times New Roman" w:hAnsi="Times New Roman" w:cs="Times New Roman"/>
            <w:sz w:val="24"/>
            <w:szCs w:val="24"/>
          </w:rPr>
          <w:id w:val="-342936193"/>
          <w:citation/>
        </w:sdtPr>
        <w:sdtEndPr/>
        <w:sdtContent>
          <w:r w:rsidR="000C7F25" w:rsidRPr="00D23D62">
            <w:rPr>
              <w:rFonts w:ascii="Times New Roman" w:hAnsi="Times New Roman" w:cs="Times New Roman"/>
              <w:sz w:val="24"/>
              <w:szCs w:val="24"/>
            </w:rPr>
            <w:fldChar w:fldCharType="begin"/>
          </w:r>
          <w:r w:rsidR="000C7F25" w:rsidRPr="00D23D62">
            <w:rPr>
              <w:rFonts w:ascii="Times New Roman" w:hAnsi="Times New Roman" w:cs="Times New Roman"/>
              <w:sz w:val="24"/>
              <w:szCs w:val="24"/>
            </w:rPr>
            <w:instrText xml:space="preserve"> CITATION Col \l 1033 </w:instrText>
          </w:r>
          <w:r w:rsidR="000C7F25" w:rsidRPr="00D23D62">
            <w:rPr>
              <w:rFonts w:ascii="Times New Roman" w:hAnsi="Times New Roman" w:cs="Times New Roman"/>
              <w:sz w:val="24"/>
              <w:szCs w:val="24"/>
            </w:rPr>
            <w:fldChar w:fldCharType="separate"/>
          </w:r>
          <w:r w:rsidR="00550EA5" w:rsidRPr="00550EA5">
            <w:rPr>
              <w:rFonts w:ascii="Times New Roman" w:hAnsi="Times New Roman" w:cs="Times New Roman"/>
              <w:noProof/>
              <w:sz w:val="24"/>
              <w:szCs w:val="24"/>
            </w:rPr>
            <w:t>[26]</w:t>
          </w:r>
          <w:r w:rsidR="000C7F25" w:rsidRPr="00D23D62">
            <w:rPr>
              <w:rFonts w:ascii="Times New Roman" w:hAnsi="Times New Roman" w:cs="Times New Roman"/>
              <w:sz w:val="24"/>
              <w:szCs w:val="24"/>
            </w:rPr>
            <w:fldChar w:fldCharType="end"/>
          </w:r>
        </w:sdtContent>
      </w:sdt>
      <w:r w:rsidRPr="00D23D62">
        <w:rPr>
          <w:rFonts w:ascii="Times New Roman" w:hAnsi="Times New Roman" w:cs="Times New Roman"/>
          <w:sz w:val="24"/>
          <w:szCs w:val="24"/>
        </w:rPr>
        <w:t xml:space="preserve"> of daily fuel supply from the Gulf of Mexico to most of PADD1, and New York Harbor.  </w:t>
      </w:r>
      <w:r w:rsidR="000C7F25" w:rsidRPr="00D23D62">
        <w:rPr>
          <w:rFonts w:ascii="Times New Roman" w:hAnsi="Times New Roman" w:cs="Times New Roman"/>
          <w:sz w:val="24"/>
          <w:szCs w:val="24"/>
        </w:rPr>
        <w:t xml:space="preserve">Colonial Pipeline infrastructure begins with a series of pumping stations and connections to gulf coast refineries, and then carries products on two distinct lines to a hub in Greensboro, and then ultimately terminates in New York Harbor, supplying </w:t>
      </w:r>
      <w:r w:rsidR="00234685" w:rsidRPr="00D23D62">
        <w:rPr>
          <w:rFonts w:ascii="Times New Roman" w:hAnsi="Times New Roman" w:cs="Times New Roman"/>
          <w:sz w:val="24"/>
          <w:szCs w:val="24"/>
        </w:rPr>
        <w:t xml:space="preserve">the vast </w:t>
      </w:r>
      <w:r w:rsidR="000C7F25" w:rsidRPr="00D23D62">
        <w:rPr>
          <w:rFonts w:ascii="Times New Roman" w:hAnsi="Times New Roman" w:cs="Times New Roman"/>
          <w:sz w:val="24"/>
          <w:szCs w:val="24"/>
        </w:rPr>
        <w:t>m</w:t>
      </w:r>
      <w:r w:rsidR="00CD51F8" w:rsidRPr="00D23D62">
        <w:rPr>
          <w:rFonts w:ascii="Times New Roman" w:hAnsi="Times New Roman" w:cs="Times New Roman"/>
          <w:sz w:val="24"/>
          <w:szCs w:val="24"/>
        </w:rPr>
        <w:t>ajority</w:t>
      </w:r>
      <w:r w:rsidR="000C7F25" w:rsidRPr="00D23D62">
        <w:rPr>
          <w:rFonts w:ascii="Times New Roman" w:hAnsi="Times New Roman" w:cs="Times New Roman"/>
          <w:sz w:val="24"/>
          <w:szCs w:val="24"/>
        </w:rPr>
        <w:t xml:space="preserve"> of PADD3 and PADD1 with petroleum products</w:t>
      </w:r>
      <w:sdt>
        <w:sdtPr>
          <w:rPr>
            <w:rFonts w:ascii="Times New Roman" w:hAnsi="Times New Roman" w:cs="Times New Roman"/>
            <w:sz w:val="24"/>
            <w:szCs w:val="24"/>
          </w:rPr>
          <w:id w:val="-2037959069"/>
          <w:citation/>
        </w:sdtPr>
        <w:sdtEndPr/>
        <w:sdtContent>
          <w:r w:rsidR="00223872" w:rsidRPr="00D23D62">
            <w:rPr>
              <w:rFonts w:ascii="Times New Roman" w:hAnsi="Times New Roman" w:cs="Times New Roman"/>
              <w:sz w:val="24"/>
              <w:szCs w:val="24"/>
            </w:rPr>
            <w:fldChar w:fldCharType="begin"/>
          </w:r>
          <w:r w:rsidR="00223872" w:rsidRPr="00D23D62">
            <w:rPr>
              <w:rFonts w:ascii="Times New Roman" w:hAnsi="Times New Roman" w:cs="Times New Roman"/>
              <w:sz w:val="24"/>
              <w:szCs w:val="24"/>
            </w:rPr>
            <w:instrText xml:space="preserve"> CITATION RBN \l 1033 </w:instrText>
          </w:r>
          <w:r w:rsidR="00223872" w:rsidRPr="00D23D62">
            <w:rPr>
              <w:rFonts w:ascii="Times New Roman" w:hAnsi="Times New Roman" w:cs="Times New Roman"/>
              <w:sz w:val="24"/>
              <w:szCs w:val="24"/>
            </w:rPr>
            <w:fldChar w:fldCharType="separate"/>
          </w:r>
          <w:r w:rsidR="00550EA5">
            <w:rPr>
              <w:rFonts w:ascii="Times New Roman" w:hAnsi="Times New Roman" w:cs="Times New Roman"/>
              <w:noProof/>
              <w:sz w:val="24"/>
              <w:szCs w:val="24"/>
            </w:rPr>
            <w:t xml:space="preserve"> </w:t>
          </w:r>
          <w:r w:rsidR="00550EA5" w:rsidRPr="00550EA5">
            <w:rPr>
              <w:rFonts w:ascii="Times New Roman" w:hAnsi="Times New Roman" w:cs="Times New Roman"/>
              <w:noProof/>
              <w:sz w:val="24"/>
              <w:szCs w:val="24"/>
            </w:rPr>
            <w:t>[27]</w:t>
          </w:r>
          <w:r w:rsidR="00223872" w:rsidRPr="00D23D62">
            <w:rPr>
              <w:rFonts w:ascii="Times New Roman" w:hAnsi="Times New Roman" w:cs="Times New Roman"/>
              <w:sz w:val="24"/>
              <w:szCs w:val="24"/>
            </w:rPr>
            <w:fldChar w:fldCharType="end"/>
          </w:r>
        </w:sdtContent>
      </w:sdt>
      <w:r w:rsidR="000C7F25" w:rsidRPr="00D23D62">
        <w:rPr>
          <w:rFonts w:ascii="Times New Roman" w:hAnsi="Times New Roman" w:cs="Times New Roman"/>
          <w:sz w:val="24"/>
          <w:szCs w:val="24"/>
        </w:rPr>
        <w:t>.</w:t>
      </w:r>
    </w:p>
    <w:p w14:paraId="7CE360C6" w14:textId="3A0499EB" w:rsidR="000C7F25" w:rsidRDefault="000C7F25" w:rsidP="000C7F25">
      <w:pPr>
        <w:ind w:firstLine="720"/>
      </w:pPr>
    </w:p>
    <w:p w14:paraId="6BA22771" w14:textId="77777777" w:rsidR="000C7F25" w:rsidRDefault="000C7F25" w:rsidP="000C7F25">
      <w:pPr>
        <w:keepNext/>
        <w:ind w:firstLine="720"/>
        <w:jc w:val="center"/>
      </w:pPr>
      <w:r>
        <w:rPr>
          <w:noProof/>
        </w:rPr>
        <w:drawing>
          <wp:inline distT="0" distB="0" distL="0" distR="0" wp14:anchorId="44D8CE8D" wp14:editId="2AD71B93">
            <wp:extent cx="4362450" cy="3122694"/>
            <wp:effectExtent l="0" t="0" r="0" b="1905"/>
            <wp:docPr id="10" name="Picture 10" descr="Space Oddity – Congestion On The Colonial Refined Products Pipeline | RBN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Oddity – Congestion On The Colonial Refined Products Pipeline | RBN  Energ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4884" cy="3124436"/>
                    </a:xfrm>
                    <a:prstGeom prst="rect">
                      <a:avLst/>
                    </a:prstGeom>
                    <a:noFill/>
                    <a:ln>
                      <a:noFill/>
                    </a:ln>
                  </pic:spPr>
                </pic:pic>
              </a:graphicData>
            </a:graphic>
          </wp:inline>
        </w:drawing>
      </w:r>
    </w:p>
    <w:p w14:paraId="46D00F8A" w14:textId="1A570E7B" w:rsidR="000C7F25" w:rsidRDefault="000C7F25" w:rsidP="000C7F25">
      <w:pPr>
        <w:pStyle w:val="Caption"/>
        <w:jc w:val="center"/>
      </w:pPr>
      <w:bookmarkStart w:id="6" w:name="_Toc57841979"/>
      <w:r>
        <w:t xml:space="preserve">Figure </w:t>
      </w:r>
      <w:r w:rsidR="00215327">
        <w:rPr>
          <w:noProof/>
        </w:rPr>
        <w:fldChar w:fldCharType="begin"/>
      </w:r>
      <w:r w:rsidR="00215327">
        <w:rPr>
          <w:noProof/>
        </w:rPr>
        <w:instrText xml:space="preserve"> SEQ Figure \* ARABIC </w:instrText>
      </w:r>
      <w:r w:rsidR="00215327">
        <w:rPr>
          <w:noProof/>
        </w:rPr>
        <w:fldChar w:fldCharType="separate"/>
      </w:r>
      <w:r w:rsidR="00DA5C00">
        <w:rPr>
          <w:noProof/>
        </w:rPr>
        <w:t>2</w:t>
      </w:r>
      <w:r w:rsidR="00215327">
        <w:rPr>
          <w:noProof/>
        </w:rPr>
        <w:fldChar w:fldCharType="end"/>
      </w:r>
      <w:r>
        <w:t xml:space="preserve"> Colonial Pipeline System</w:t>
      </w:r>
      <w:sdt>
        <w:sdtPr>
          <w:id w:val="1158043407"/>
          <w:citation/>
        </w:sdtPr>
        <w:sdtEndPr/>
        <w:sdtContent>
          <w:r>
            <w:fldChar w:fldCharType="begin"/>
          </w:r>
          <w:r>
            <w:instrText xml:space="preserve"> CITATION RBN \l 1033 </w:instrText>
          </w:r>
          <w:r>
            <w:fldChar w:fldCharType="separate"/>
          </w:r>
          <w:r w:rsidR="00550EA5">
            <w:rPr>
              <w:noProof/>
            </w:rPr>
            <w:t xml:space="preserve"> </w:t>
          </w:r>
          <w:r w:rsidR="00550EA5" w:rsidRPr="00550EA5">
            <w:rPr>
              <w:noProof/>
            </w:rPr>
            <w:t>[27]</w:t>
          </w:r>
          <w:r>
            <w:fldChar w:fldCharType="end"/>
          </w:r>
        </w:sdtContent>
      </w:sdt>
      <w:bookmarkEnd w:id="6"/>
    </w:p>
    <w:p w14:paraId="41709711" w14:textId="4ADB1786" w:rsidR="00223872" w:rsidRPr="00D23D62" w:rsidRDefault="00223872" w:rsidP="00EB29E5">
      <w:pPr>
        <w:rPr>
          <w:rFonts w:ascii="Times New Roman" w:hAnsi="Times New Roman" w:cs="Times New Roman"/>
          <w:sz w:val="24"/>
          <w:szCs w:val="24"/>
        </w:rPr>
      </w:pPr>
    </w:p>
    <w:p w14:paraId="5222520F" w14:textId="56705CD4" w:rsidR="00223872" w:rsidRPr="00D23D62" w:rsidRDefault="00223872" w:rsidP="00223872">
      <w:pPr>
        <w:jc w:val="both"/>
        <w:rPr>
          <w:rFonts w:ascii="Times New Roman" w:hAnsi="Times New Roman" w:cs="Times New Roman"/>
          <w:sz w:val="24"/>
          <w:szCs w:val="24"/>
        </w:rPr>
      </w:pPr>
      <w:r w:rsidRPr="00D23D62">
        <w:rPr>
          <w:rFonts w:ascii="Times New Roman" w:hAnsi="Times New Roman" w:cs="Times New Roman"/>
          <w:sz w:val="24"/>
          <w:szCs w:val="24"/>
        </w:rPr>
        <w:tab/>
        <w:t>Given the closer proximity and density of both production, refining and transportation infrastructure in the Gulf of Mexico, there is a risk of supply shocks to the market by curtailed production through evacuations during a hurricane, unplanned power outages, and overall damage due to flooding, high-winds and storm surges. In fact surges in prices</w:t>
      </w:r>
      <w:sdt>
        <w:sdtPr>
          <w:rPr>
            <w:rFonts w:ascii="Times New Roman" w:hAnsi="Times New Roman" w:cs="Times New Roman"/>
            <w:sz w:val="24"/>
            <w:szCs w:val="24"/>
          </w:rPr>
          <w:id w:val="-980462829"/>
          <w:citation/>
        </w:sdtPr>
        <w:sdtEndPr/>
        <w:sdtContent>
          <w:r w:rsidR="004148D9" w:rsidRPr="00D23D62">
            <w:rPr>
              <w:rFonts w:ascii="Times New Roman" w:hAnsi="Times New Roman" w:cs="Times New Roman"/>
              <w:sz w:val="24"/>
              <w:szCs w:val="24"/>
            </w:rPr>
            <w:fldChar w:fldCharType="begin"/>
          </w:r>
          <w:r w:rsidR="004148D9" w:rsidRPr="00D23D62">
            <w:rPr>
              <w:rFonts w:ascii="Times New Roman" w:hAnsi="Times New Roman" w:cs="Times New Roman"/>
              <w:sz w:val="24"/>
              <w:szCs w:val="24"/>
            </w:rPr>
            <w:instrText xml:space="preserve"> CITATION Sid \l 1033 </w:instrText>
          </w:r>
          <w:r w:rsidR="004148D9" w:rsidRPr="00D23D62">
            <w:rPr>
              <w:rFonts w:ascii="Times New Roman" w:hAnsi="Times New Roman" w:cs="Times New Roman"/>
              <w:sz w:val="24"/>
              <w:szCs w:val="24"/>
            </w:rPr>
            <w:fldChar w:fldCharType="separate"/>
          </w:r>
          <w:r w:rsidR="00550EA5">
            <w:rPr>
              <w:rFonts w:ascii="Times New Roman" w:hAnsi="Times New Roman" w:cs="Times New Roman"/>
              <w:noProof/>
              <w:sz w:val="24"/>
              <w:szCs w:val="24"/>
            </w:rPr>
            <w:t xml:space="preserve"> </w:t>
          </w:r>
          <w:r w:rsidR="00550EA5" w:rsidRPr="00550EA5">
            <w:rPr>
              <w:rFonts w:ascii="Times New Roman" w:hAnsi="Times New Roman" w:cs="Times New Roman"/>
              <w:noProof/>
              <w:sz w:val="24"/>
              <w:szCs w:val="24"/>
            </w:rPr>
            <w:t>[28]</w:t>
          </w:r>
          <w:r w:rsidR="004148D9" w:rsidRPr="00D23D62">
            <w:rPr>
              <w:rFonts w:ascii="Times New Roman" w:hAnsi="Times New Roman" w:cs="Times New Roman"/>
              <w:sz w:val="24"/>
              <w:szCs w:val="24"/>
            </w:rPr>
            <w:fldChar w:fldCharType="end"/>
          </w:r>
        </w:sdtContent>
      </w:sdt>
      <w:r w:rsidRPr="00D23D62">
        <w:rPr>
          <w:rFonts w:ascii="Times New Roman" w:hAnsi="Times New Roman" w:cs="Times New Roman"/>
          <w:sz w:val="24"/>
          <w:szCs w:val="24"/>
        </w:rPr>
        <w:t xml:space="preserve"> </w:t>
      </w:r>
      <w:r w:rsidR="00A67425" w:rsidRPr="00D23D62">
        <w:rPr>
          <w:rFonts w:ascii="Times New Roman" w:hAnsi="Times New Roman" w:cs="Times New Roman"/>
          <w:sz w:val="24"/>
          <w:szCs w:val="24"/>
        </w:rPr>
        <w:t xml:space="preserve">have occurred during extreme hurricane events—in 2017 Hurricane Harvey flooded refineries and Colonial Pipeline operations, and even recently during 2020’s Hurricane Delta. </w:t>
      </w:r>
      <w:r w:rsidR="004148D9" w:rsidRPr="00D23D62">
        <w:rPr>
          <w:rFonts w:ascii="Times New Roman" w:hAnsi="Times New Roman" w:cs="Times New Roman"/>
          <w:sz w:val="24"/>
          <w:szCs w:val="24"/>
        </w:rPr>
        <w:tab/>
      </w:r>
    </w:p>
    <w:p w14:paraId="6B11BE3D" w14:textId="77777777" w:rsidR="004148D9" w:rsidRDefault="004148D9" w:rsidP="004148D9">
      <w:pPr>
        <w:keepNext/>
        <w:jc w:val="center"/>
      </w:pPr>
      <w:r>
        <w:rPr>
          <w:noProof/>
        </w:rPr>
        <w:lastRenderedPageBreak/>
        <w:drawing>
          <wp:inline distT="0" distB="0" distL="0" distR="0" wp14:anchorId="30E9DD51" wp14:editId="43487485">
            <wp:extent cx="3365500" cy="2023787"/>
            <wp:effectExtent l="0" t="0" r="6350" b="0"/>
            <wp:docPr id="11" name="Picture 11" descr="Colonial Pipeline to Restore Full Operations After Hurricane Ha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onial Pipeline to Restore Full Operations After Hurricane Harve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6654" cy="2024481"/>
                    </a:xfrm>
                    <a:prstGeom prst="rect">
                      <a:avLst/>
                    </a:prstGeom>
                    <a:noFill/>
                    <a:ln>
                      <a:noFill/>
                    </a:ln>
                  </pic:spPr>
                </pic:pic>
              </a:graphicData>
            </a:graphic>
          </wp:inline>
        </w:drawing>
      </w:r>
    </w:p>
    <w:p w14:paraId="5E78E6BE" w14:textId="4B3F5D7E" w:rsidR="004148D9" w:rsidRDefault="004148D9" w:rsidP="004148D9">
      <w:pPr>
        <w:pStyle w:val="Caption"/>
        <w:jc w:val="center"/>
      </w:pPr>
      <w:bookmarkStart w:id="7" w:name="_Toc57841980"/>
      <w:r>
        <w:t xml:space="preserve">Figure </w:t>
      </w:r>
      <w:r w:rsidR="00215327">
        <w:rPr>
          <w:noProof/>
        </w:rPr>
        <w:fldChar w:fldCharType="begin"/>
      </w:r>
      <w:r w:rsidR="00215327">
        <w:rPr>
          <w:noProof/>
        </w:rPr>
        <w:instrText xml:space="preserve"> SEQ Figure \* ARABIC </w:instrText>
      </w:r>
      <w:r w:rsidR="00215327">
        <w:rPr>
          <w:noProof/>
        </w:rPr>
        <w:fldChar w:fldCharType="separate"/>
      </w:r>
      <w:r w:rsidR="00DA5C00">
        <w:rPr>
          <w:noProof/>
        </w:rPr>
        <w:t>3</w:t>
      </w:r>
      <w:r w:rsidR="00215327">
        <w:rPr>
          <w:noProof/>
        </w:rPr>
        <w:fldChar w:fldCharType="end"/>
      </w:r>
      <w:r>
        <w:t xml:space="preserve"> Colonial Pipeline Damage due to Harvey</w:t>
      </w:r>
      <w:sdt>
        <w:sdtPr>
          <w:id w:val="-490331551"/>
          <w:citation/>
        </w:sdtPr>
        <w:sdtEndPr/>
        <w:sdtContent>
          <w:r>
            <w:fldChar w:fldCharType="begin"/>
          </w:r>
          <w:r>
            <w:instrText xml:space="preserve"> CITATION Nor \l 1033 </w:instrText>
          </w:r>
          <w:r>
            <w:fldChar w:fldCharType="separate"/>
          </w:r>
          <w:r w:rsidR="00550EA5">
            <w:rPr>
              <w:noProof/>
            </w:rPr>
            <w:t xml:space="preserve"> </w:t>
          </w:r>
          <w:r w:rsidR="00550EA5" w:rsidRPr="00550EA5">
            <w:rPr>
              <w:noProof/>
            </w:rPr>
            <w:t>[29]</w:t>
          </w:r>
          <w:r>
            <w:fldChar w:fldCharType="end"/>
          </w:r>
        </w:sdtContent>
      </w:sdt>
      <w:bookmarkEnd w:id="7"/>
    </w:p>
    <w:p w14:paraId="073D676C" w14:textId="2C7F30AD" w:rsidR="004148D9" w:rsidRPr="00811EC2" w:rsidRDefault="004148D9" w:rsidP="004148D9">
      <w:pPr>
        <w:pStyle w:val="Heading2"/>
        <w:jc w:val="center"/>
        <w:rPr>
          <w:rFonts w:ascii="Times New Roman" w:hAnsi="Times New Roman" w:cs="Times New Roman"/>
          <w:b/>
          <w:bCs/>
          <w:sz w:val="32"/>
          <w:szCs w:val="32"/>
        </w:rPr>
      </w:pPr>
      <w:bookmarkStart w:id="8" w:name="_Toc57842017"/>
      <w:r w:rsidRPr="00811EC2">
        <w:rPr>
          <w:rFonts w:ascii="Times New Roman" w:hAnsi="Times New Roman" w:cs="Times New Roman"/>
          <w:b/>
          <w:bCs/>
          <w:sz w:val="32"/>
          <w:szCs w:val="32"/>
        </w:rPr>
        <w:t>Commodity Markets</w:t>
      </w:r>
      <w:bookmarkEnd w:id="8"/>
      <w:r w:rsidRPr="00811EC2">
        <w:rPr>
          <w:rFonts w:ascii="Times New Roman" w:hAnsi="Times New Roman" w:cs="Times New Roman"/>
          <w:b/>
          <w:bCs/>
          <w:sz w:val="32"/>
          <w:szCs w:val="32"/>
        </w:rPr>
        <w:t xml:space="preserve"> </w:t>
      </w:r>
    </w:p>
    <w:p w14:paraId="267B2A2D" w14:textId="77777777" w:rsidR="004148D9" w:rsidRPr="004148D9" w:rsidRDefault="004148D9" w:rsidP="004148D9">
      <w:pPr>
        <w:rPr>
          <w:rFonts w:ascii="Times New Roman" w:hAnsi="Times New Roman" w:cs="Times New Roman"/>
        </w:rPr>
      </w:pPr>
    </w:p>
    <w:p w14:paraId="6397881D" w14:textId="119EB509" w:rsidR="00827384" w:rsidRDefault="00694E5D" w:rsidP="004148D9">
      <w:pPr>
        <w:ind w:firstLine="720"/>
        <w:jc w:val="both"/>
        <w:rPr>
          <w:rFonts w:ascii="Times New Roman" w:hAnsi="Times New Roman" w:cs="Times New Roman"/>
          <w:sz w:val="24"/>
          <w:szCs w:val="24"/>
        </w:rPr>
      </w:pPr>
      <w:r w:rsidRPr="004148D9">
        <w:rPr>
          <w:rFonts w:ascii="Times New Roman" w:hAnsi="Times New Roman" w:cs="Times New Roman"/>
          <w:sz w:val="24"/>
          <w:szCs w:val="24"/>
        </w:rPr>
        <w:t>Commodity markets cover a wide range of instruments that range from physical transactions</w:t>
      </w:r>
      <w:r w:rsidR="001700A6">
        <w:rPr>
          <w:rFonts w:ascii="Times New Roman" w:hAnsi="Times New Roman" w:cs="Times New Roman"/>
          <w:sz w:val="24"/>
          <w:szCs w:val="24"/>
        </w:rPr>
        <w:t xml:space="preserve">, </w:t>
      </w:r>
      <w:r w:rsidRPr="004148D9">
        <w:rPr>
          <w:rFonts w:ascii="Times New Roman" w:hAnsi="Times New Roman" w:cs="Times New Roman"/>
          <w:sz w:val="24"/>
          <w:szCs w:val="24"/>
        </w:rPr>
        <w:t>financial over-the counter (OTC) swaps</w:t>
      </w:r>
      <w:r w:rsidR="001700A6">
        <w:rPr>
          <w:rFonts w:ascii="Times New Roman" w:hAnsi="Times New Roman" w:cs="Times New Roman"/>
          <w:sz w:val="24"/>
          <w:szCs w:val="24"/>
        </w:rPr>
        <w:t xml:space="preserve"> and exchange cleared instruments</w:t>
      </w:r>
      <w:r w:rsidRPr="004148D9">
        <w:rPr>
          <w:rFonts w:ascii="Times New Roman" w:hAnsi="Times New Roman" w:cs="Times New Roman"/>
          <w:sz w:val="24"/>
          <w:szCs w:val="24"/>
        </w:rPr>
        <w:t xml:space="preserve">, all of which </w:t>
      </w:r>
      <w:r w:rsidR="00D23D62">
        <w:rPr>
          <w:rFonts w:ascii="Times New Roman" w:hAnsi="Times New Roman" w:cs="Times New Roman"/>
          <w:sz w:val="24"/>
          <w:szCs w:val="24"/>
        </w:rPr>
        <w:t xml:space="preserve">are part of price discovery in </w:t>
      </w:r>
      <w:r w:rsidRPr="004148D9">
        <w:rPr>
          <w:rFonts w:ascii="Times New Roman" w:hAnsi="Times New Roman" w:cs="Times New Roman"/>
          <w:sz w:val="24"/>
          <w:szCs w:val="24"/>
        </w:rPr>
        <w:t xml:space="preserve">the near $4.65 trillion dollar </w:t>
      </w:r>
      <w:r w:rsidR="00D23D62">
        <w:rPr>
          <w:rFonts w:ascii="Times New Roman" w:hAnsi="Times New Roman" w:cs="Times New Roman"/>
          <w:sz w:val="24"/>
          <w:szCs w:val="24"/>
        </w:rPr>
        <w:t>energy</w:t>
      </w:r>
      <w:r w:rsidRPr="004148D9">
        <w:rPr>
          <w:rFonts w:ascii="Times New Roman" w:hAnsi="Times New Roman" w:cs="Times New Roman"/>
          <w:sz w:val="24"/>
          <w:szCs w:val="24"/>
        </w:rPr>
        <w:t xml:space="preserve"> industry</w:t>
      </w:r>
      <w:sdt>
        <w:sdtPr>
          <w:rPr>
            <w:rFonts w:ascii="Times New Roman" w:hAnsi="Times New Roman" w:cs="Times New Roman"/>
            <w:sz w:val="24"/>
            <w:szCs w:val="24"/>
          </w:rPr>
          <w:id w:val="1847514705"/>
          <w:citation/>
        </w:sdtPr>
        <w:sdtEndPr/>
        <w:sdtContent>
          <w:r w:rsidRPr="004148D9">
            <w:rPr>
              <w:rFonts w:ascii="Times New Roman" w:hAnsi="Times New Roman" w:cs="Times New Roman"/>
              <w:sz w:val="24"/>
              <w:szCs w:val="24"/>
            </w:rPr>
            <w:fldChar w:fldCharType="begin"/>
          </w:r>
          <w:r w:rsidRPr="004148D9">
            <w:rPr>
              <w:rFonts w:ascii="Times New Roman" w:hAnsi="Times New Roman" w:cs="Times New Roman"/>
              <w:sz w:val="24"/>
              <w:szCs w:val="24"/>
            </w:rPr>
            <w:instrText xml:space="preserve"> CITATION Car18 \l 1033 </w:instrText>
          </w:r>
          <w:r w:rsidRPr="004148D9">
            <w:rPr>
              <w:rFonts w:ascii="Times New Roman" w:hAnsi="Times New Roman" w:cs="Times New Roman"/>
              <w:sz w:val="24"/>
              <w:szCs w:val="24"/>
            </w:rPr>
            <w:fldChar w:fldCharType="separate"/>
          </w:r>
          <w:r w:rsidR="00550EA5">
            <w:rPr>
              <w:rFonts w:ascii="Times New Roman" w:hAnsi="Times New Roman" w:cs="Times New Roman"/>
              <w:noProof/>
              <w:sz w:val="24"/>
              <w:szCs w:val="24"/>
            </w:rPr>
            <w:t xml:space="preserve"> </w:t>
          </w:r>
          <w:r w:rsidR="00550EA5" w:rsidRPr="00550EA5">
            <w:rPr>
              <w:rFonts w:ascii="Times New Roman" w:hAnsi="Times New Roman" w:cs="Times New Roman"/>
              <w:noProof/>
              <w:sz w:val="24"/>
              <w:szCs w:val="24"/>
            </w:rPr>
            <w:t>[30]</w:t>
          </w:r>
          <w:r w:rsidRPr="004148D9">
            <w:rPr>
              <w:rFonts w:ascii="Times New Roman" w:hAnsi="Times New Roman" w:cs="Times New Roman"/>
              <w:sz w:val="24"/>
              <w:szCs w:val="24"/>
            </w:rPr>
            <w:fldChar w:fldCharType="end"/>
          </w:r>
        </w:sdtContent>
      </w:sdt>
      <w:r w:rsidRPr="004148D9">
        <w:rPr>
          <w:rFonts w:ascii="Times New Roman" w:hAnsi="Times New Roman" w:cs="Times New Roman"/>
          <w:sz w:val="24"/>
          <w:szCs w:val="24"/>
        </w:rPr>
        <w:t xml:space="preserve"> . Futures are standardized contracts to buy or sell a pre-determined amount of a </w:t>
      </w:r>
      <w:r w:rsidR="001700A6">
        <w:rPr>
          <w:rFonts w:ascii="Times New Roman" w:hAnsi="Times New Roman" w:cs="Times New Roman"/>
          <w:sz w:val="24"/>
          <w:szCs w:val="24"/>
        </w:rPr>
        <w:t xml:space="preserve">commodity—for example crude oil, gasoline or heating oil—and are the instrument of choice for speculators </w:t>
      </w:r>
      <w:r w:rsidR="004C1CC1">
        <w:rPr>
          <w:rFonts w:ascii="Times New Roman" w:hAnsi="Times New Roman" w:cs="Times New Roman"/>
          <w:sz w:val="24"/>
          <w:szCs w:val="24"/>
        </w:rPr>
        <w:t xml:space="preserve">and commercial counterparties, due to liquidity, month specific expiry and ease of trading. Futures trade on the New York Mercantile Exchange (NYMEX) and have different month tenors for expiry, and thus are a reasonable approximate as the market’s outlook of price </w:t>
      </w:r>
      <w:r w:rsidR="00B82561">
        <w:rPr>
          <w:rFonts w:ascii="Times New Roman" w:hAnsi="Times New Roman" w:cs="Times New Roman"/>
          <w:sz w:val="24"/>
          <w:szCs w:val="24"/>
        </w:rPr>
        <w:t>information and</w:t>
      </w:r>
      <w:r w:rsidR="004C1CC1">
        <w:rPr>
          <w:rFonts w:ascii="Times New Roman" w:hAnsi="Times New Roman" w:cs="Times New Roman"/>
          <w:sz w:val="24"/>
          <w:szCs w:val="24"/>
        </w:rPr>
        <w:t xml:space="preserve"> should reflect any price shocks due to hurricanes. </w:t>
      </w:r>
    </w:p>
    <w:p w14:paraId="2167583A" w14:textId="18893B54" w:rsidR="00694E5D" w:rsidRDefault="00B82561" w:rsidP="004148D9">
      <w:pPr>
        <w:ind w:firstLine="720"/>
        <w:jc w:val="both"/>
        <w:rPr>
          <w:rFonts w:ascii="Times New Roman" w:hAnsi="Times New Roman" w:cs="Times New Roman"/>
          <w:sz w:val="24"/>
          <w:szCs w:val="24"/>
        </w:rPr>
      </w:pPr>
      <w:r>
        <w:rPr>
          <w:rFonts w:ascii="Times New Roman" w:hAnsi="Times New Roman" w:cs="Times New Roman"/>
          <w:sz w:val="24"/>
          <w:szCs w:val="24"/>
        </w:rPr>
        <w:t>Price can be translated in different ways within the markets—a change in the simple price of a contract (referred to as flat price in the industry) is common and reflects a strictly directional change in value</w:t>
      </w:r>
      <w:r w:rsidR="00827384">
        <w:rPr>
          <w:rFonts w:ascii="Times New Roman" w:hAnsi="Times New Roman" w:cs="Times New Roman"/>
          <w:sz w:val="24"/>
          <w:szCs w:val="24"/>
        </w:rPr>
        <w:t>, and can’t be negative.</w:t>
      </w:r>
      <w:r>
        <w:rPr>
          <w:rFonts w:ascii="Times New Roman" w:hAnsi="Times New Roman" w:cs="Times New Roman"/>
          <w:sz w:val="24"/>
          <w:szCs w:val="24"/>
        </w:rPr>
        <w:t xml:space="preserve"> </w:t>
      </w:r>
      <w:r w:rsidR="00827384">
        <w:rPr>
          <w:rFonts w:ascii="Times New Roman" w:hAnsi="Times New Roman" w:cs="Times New Roman"/>
          <w:sz w:val="24"/>
          <w:szCs w:val="24"/>
        </w:rPr>
        <w:t xml:space="preserve">A time spread involves the difference between the same commodities but at </w:t>
      </w:r>
      <w:r w:rsidR="00BA1922">
        <w:rPr>
          <w:rFonts w:ascii="Times New Roman" w:hAnsi="Times New Roman" w:cs="Times New Roman"/>
          <w:sz w:val="24"/>
          <w:szCs w:val="24"/>
        </w:rPr>
        <w:t xml:space="preserve">two </w:t>
      </w:r>
      <w:r w:rsidR="00827384">
        <w:rPr>
          <w:rFonts w:ascii="Times New Roman" w:hAnsi="Times New Roman" w:cs="Times New Roman"/>
          <w:sz w:val="24"/>
          <w:szCs w:val="24"/>
        </w:rPr>
        <w:t xml:space="preserve">different maturities and reflects the market’s view of the supply and demand of said commodity. When a time spread is positive </w:t>
      </w:r>
      <w:r w:rsidR="00BA1922">
        <w:rPr>
          <w:rFonts w:ascii="Times New Roman" w:hAnsi="Times New Roman" w:cs="Times New Roman"/>
          <w:sz w:val="24"/>
          <w:szCs w:val="24"/>
        </w:rPr>
        <w:t xml:space="preserve">and thus prompt or closer maturity future is pricing higher than a deferred counterpart, the curve is called </w:t>
      </w:r>
      <w:r w:rsidR="007A11FB">
        <w:rPr>
          <w:rFonts w:ascii="Times New Roman" w:hAnsi="Times New Roman" w:cs="Times New Roman"/>
          <w:b/>
          <w:bCs/>
          <w:sz w:val="24"/>
          <w:szCs w:val="24"/>
        </w:rPr>
        <w:t>backwardation</w:t>
      </w:r>
      <w:r w:rsidR="00BA1922">
        <w:rPr>
          <w:rFonts w:ascii="Times New Roman" w:hAnsi="Times New Roman" w:cs="Times New Roman"/>
          <w:sz w:val="24"/>
          <w:szCs w:val="24"/>
        </w:rPr>
        <w:t xml:space="preserve">, and thus reflects a shortage of supplies. The opposite, a negative spread between prompt and deferred, reflects </w:t>
      </w:r>
      <w:r w:rsidR="00BA1922">
        <w:rPr>
          <w:rFonts w:ascii="Times New Roman" w:hAnsi="Times New Roman" w:cs="Times New Roman"/>
          <w:b/>
          <w:bCs/>
          <w:sz w:val="24"/>
          <w:szCs w:val="24"/>
        </w:rPr>
        <w:t>contango</w:t>
      </w:r>
      <w:r w:rsidR="00BA1922">
        <w:rPr>
          <w:rFonts w:ascii="Times New Roman" w:hAnsi="Times New Roman" w:cs="Times New Roman"/>
          <w:sz w:val="24"/>
          <w:szCs w:val="24"/>
        </w:rPr>
        <w:t xml:space="preserve"> and excess supplies. A near flat or close to 0 spread suggest short term balance or equilibrium. </w:t>
      </w:r>
    </w:p>
    <w:p w14:paraId="75B993FB" w14:textId="77777777" w:rsidR="007A11FB" w:rsidRDefault="00BA1922" w:rsidP="007A11FB">
      <w:pPr>
        <w:keepNext/>
        <w:ind w:firstLine="720"/>
        <w:jc w:val="center"/>
      </w:pPr>
      <w:r>
        <w:rPr>
          <w:noProof/>
        </w:rPr>
        <w:lastRenderedPageBreak/>
        <w:drawing>
          <wp:inline distT="0" distB="0" distL="0" distR="0" wp14:anchorId="4C4C126A" wp14:editId="77C9BF73">
            <wp:extent cx="4186238" cy="1860550"/>
            <wp:effectExtent l="0" t="0" r="5080" b="6350"/>
            <wp:docPr id="12" name="Picture 12" descr="Contango &amp; Backwardation” - Terms To know In The Current Shipping Market! -  mfam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ango &amp; Backwardation” - Terms To know In The Current Shipping Market! -  mfame.gur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0594" cy="1866930"/>
                    </a:xfrm>
                    <a:prstGeom prst="rect">
                      <a:avLst/>
                    </a:prstGeom>
                    <a:noFill/>
                    <a:ln>
                      <a:noFill/>
                    </a:ln>
                  </pic:spPr>
                </pic:pic>
              </a:graphicData>
            </a:graphic>
          </wp:inline>
        </w:drawing>
      </w:r>
    </w:p>
    <w:p w14:paraId="6E302167" w14:textId="5807B462" w:rsidR="00BA1922" w:rsidRPr="00BA1922" w:rsidRDefault="007A11FB" w:rsidP="007A11FB">
      <w:pPr>
        <w:pStyle w:val="Caption"/>
        <w:jc w:val="center"/>
        <w:rPr>
          <w:rFonts w:ascii="Times New Roman" w:hAnsi="Times New Roman" w:cs="Times New Roman"/>
          <w:sz w:val="24"/>
          <w:szCs w:val="24"/>
        </w:rPr>
      </w:pPr>
      <w:bookmarkStart w:id="9" w:name="_Toc57841981"/>
      <w:r>
        <w:t xml:space="preserve">Figure </w:t>
      </w:r>
      <w:r w:rsidR="00215327">
        <w:rPr>
          <w:noProof/>
        </w:rPr>
        <w:fldChar w:fldCharType="begin"/>
      </w:r>
      <w:r w:rsidR="00215327">
        <w:rPr>
          <w:noProof/>
        </w:rPr>
        <w:instrText xml:space="preserve"> SEQ Figure \* ARABIC </w:instrText>
      </w:r>
      <w:r w:rsidR="00215327">
        <w:rPr>
          <w:noProof/>
        </w:rPr>
        <w:fldChar w:fldCharType="separate"/>
      </w:r>
      <w:r w:rsidR="00DA5C00">
        <w:rPr>
          <w:noProof/>
        </w:rPr>
        <w:t>4</w:t>
      </w:r>
      <w:r w:rsidR="00215327">
        <w:rPr>
          <w:noProof/>
        </w:rPr>
        <w:fldChar w:fldCharType="end"/>
      </w:r>
      <w:r>
        <w:t xml:space="preserve"> Backwardation vs Contango</w:t>
      </w:r>
      <w:bookmarkEnd w:id="9"/>
    </w:p>
    <w:p w14:paraId="680042C5" w14:textId="77777777" w:rsidR="00F6416C" w:rsidRDefault="00C751D0" w:rsidP="00CD4BED">
      <w:pPr>
        <w:ind w:firstLine="720"/>
        <w:jc w:val="both"/>
        <w:rPr>
          <w:rFonts w:ascii="Times New Roman" w:hAnsi="Times New Roman" w:cs="Times New Roman"/>
          <w:sz w:val="24"/>
          <w:szCs w:val="24"/>
        </w:rPr>
      </w:pPr>
      <w:r>
        <w:rPr>
          <w:rFonts w:ascii="Times New Roman" w:hAnsi="Times New Roman" w:cs="Times New Roman"/>
          <w:sz w:val="24"/>
          <w:szCs w:val="24"/>
        </w:rPr>
        <w:t xml:space="preserve">Finally, ratios or spreads between different commodities of the same tenor are referred to as intra-commodity spreads and approximate the profitability of buying one commodity and selling another. More specifically as refineries process (or buy crude oil) and then sell refined products (heating oil and gasoline), the spread between them—commonly called the crack spread—is a proxy for how profitable a refinery is.  </w:t>
      </w:r>
    </w:p>
    <w:p w14:paraId="5C36EFDB" w14:textId="7461D39E" w:rsidR="00CD4BED" w:rsidRDefault="00CD4BED" w:rsidP="00CD4BED">
      <w:pPr>
        <w:ind w:firstLine="720"/>
        <w:jc w:val="both"/>
        <w:rPr>
          <w:rFonts w:ascii="Times New Roman" w:hAnsi="Times New Roman" w:cs="Times New Roman"/>
          <w:sz w:val="24"/>
          <w:szCs w:val="24"/>
        </w:rPr>
      </w:pPr>
      <w:r>
        <w:rPr>
          <w:rFonts w:ascii="Times New Roman" w:hAnsi="Times New Roman" w:cs="Times New Roman"/>
          <w:sz w:val="24"/>
          <w:szCs w:val="24"/>
        </w:rPr>
        <w:t>As mentioned previously, NYMEX contains futures that cover crude oil, gasoline, heating oil, and by imputation, crack spreads, and thus changes in the flat price or time-spread should reflect added risk, through primarily a surge in price (as a hurricane should raise the risk of infrastructure damage) and volatility.</w:t>
      </w:r>
    </w:p>
    <w:p w14:paraId="533A458E" w14:textId="77777777" w:rsidR="00CD4BED" w:rsidRPr="00CD4BED" w:rsidRDefault="00CD4BED" w:rsidP="00CD4BED">
      <w:pPr>
        <w:ind w:firstLine="720"/>
        <w:jc w:val="both"/>
        <w:rPr>
          <w:rFonts w:ascii="Times New Roman" w:hAnsi="Times New Roman" w:cs="Times New Roman"/>
          <w:sz w:val="24"/>
          <w:szCs w:val="24"/>
        </w:rPr>
      </w:pPr>
    </w:p>
    <w:p w14:paraId="5AE37FB9" w14:textId="1AA18B33" w:rsidR="00F6416C" w:rsidRPr="00811EC2" w:rsidRDefault="00F6416C" w:rsidP="00F6416C">
      <w:pPr>
        <w:pStyle w:val="Heading2"/>
        <w:jc w:val="center"/>
        <w:rPr>
          <w:rFonts w:ascii="Times New Roman" w:hAnsi="Times New Roman" w:cs="Times New Roman"/>
          <w:b/>
          <w:bCs/>
          <w:sz w:val="32"/>
          <w:szCs w:val="32"/>
        </w:rPr>
      </w:pPr>
      <w:bookmarkStart w:id="10" w:name="_Toc57842018"/>
      <w:r>
        <w:rPr>
          <w:rFonts w:ascii="Times New Roman" w:hAnsi="Times New Roman" w:cs="Times New Roman"/>
          <w:b/>
          <w:bCs/>
          <w:sz w:val="32"/>
          <w:szCs w:val="32"/>
        </w:rPr>
        <w:t>Hurricanes in Gulf Coast</w:t>
      </w:r>
      <w:bookmarkEnd w:id="10"/>
      <w:r>
        <w:rPr>
          <w:rFonts w:ascii="Times New Roman" w:hAnsi="Times New Roman" w:cs="Times New Roman"/>
          <w:b/>
          <w:bCs/>
          <w:sz w:val="32"/>
          <w:szCs w:val="32"/>
        </w:rPr>
        <w:t xml:space="preserve"> </w:t>
      </w:r>
    </w:p>
    <w:p w14:paraId="1B3943AA" w14:textId="44B0E5CF" w:rsidR="001A3B87" w:rsidRDefault="001A3B87">
      <w:pPr>
        <w:rPr>
          <w:rFonts w:ascii="Times New Roman" w:hAnsi="Times New Roman" w:cs="Times New Roman"/>
          <w:sz w:val="24"/>
          <w:szCs w:val="24"/>
        </w:rPr>
      </w:pPr>
    </w:p>
    <w:p w14:paraId="516D1C67" w14:textId="7438371D" w:rsidR="00F6416C" w:rsidRDefault="00F6416C" w:rsidP="00505E3E">
      <w:pPr>
        <w:ind w:firstLine="720"/>
        <w:jc w:val="both"/>
        <w:rPr>
          <w:rFonts w:ascii="Times New Roman" w:hAnsi="Times New Roman" w:cs="Times New Roman"/>
          <w:sz w:val="24"/>
          <w:szCs w:val="24"/>
        </w:rPr>
      </w:pPr>
      <w:r>
        <w:rPr>
          <w:rFonts w:ascii="Times New Roman" w:hAnsi="Times New Roman" w:cs="Times New Roman"/>
          <w:sz w:val="24"/>
          <w:szCs w:val="24"/>
        </w:rPr>
        <w:t>Hurricane season typically runs from June to November each calendar year where weather conditions are conducive to storm creation in the Atlantic basin containing the Gulf of Mexico</w:t>
      </w:r>
      <w:sdt>
        <w:sdtPr>
          <w:rPr>
            <w:rFonts w:ascii="Times New Roman" w:hAnsi="Times New Roman" w:cs="Times New Roman"/>
            <w:sz w:val="24"/>
            <w:szCs w:val="24"/>
          </w:rPr>
          <w:id w:val="193778609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Wik \l 1033 </w:instrText>
          </w:r>
          <w:r>
            <w:rPr>
              <w:rFonts w:ascii="Times New Roman" w:hAnsi="Times New Roman" w:cs="Times New Roman"/>
              <w:sz w:val="24"/>
              <w:szCs w:val="24"/>
            </w:rPr>
            <w:fldChar w:fldCharType="separate"/>
          </w:r>
          <w:r w:rsidR="00550EA5">
            <w:rPr>
              <w:rFonts w:ascii="Times New Roman" w:hAnsi="Times New Roman" w:cs="Times New Roman"/>
              <w:noProof/>
              <w:sz w:val="24"/>
              <w:szCs w:val="24"/>
            </w:rPr>
            <w:t xml:space="preserve"> </w:t>
          </w:r>
          <w:r w:rsidR="00550EA5" w:rsidRPr="00550EA5">
            <w:rPr>
              <w:rFonts w:ascii="Times New Roman" w:hAnsi="Times New Roman" w:cs="Times New Roman"/>
              <w:noProof/>
              <w:sz w:val="24"/>
              <w:szCs w:val="24"/>
            </w:rPr>
            <w:t>[31]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873C72">
        <w:rPr>
          <w:rFonts w:ascii="Times New Roman" w:hAnsi="Times New Roman" w:cs="Times New Roman"/>
          <w:sz w:val="24"/>
          <w:szCs w:val="24"/>
        </w:rPr>
        <w:t>Peak storm intensity occurs from August to October. Storms taxonomy begins with a Tropical Wave which is a pressure aberration moving East to West in the Atlantic basic but can subsequently upgrade to a tropical depression, tropical Storm and ultimately a hurricane based on increasingly higher wind speeds</w:t>
      </w:r>
      <w:r w:rsidR="0096243D">
        <w:rPr>
          <w:rFonts w:ascii="Times New Roman" w:hAnsi="Times New Roman" w:cs="Times New Roman"/>
          <w:sz w:val="24"/>
          <w:szCs w:val="24"/>
        </w:rPr>
        <w:t xml:space="preserve"> </w:t>
      </w:r>
      <w:sdt>
        <w:sdtPr>
          <w:rPr>
            <w:rFonts w:ascii="Times New Roman" w:hAnsi="Times New Roman" w:cs="Times New Roman"/>
            <w:sz w:val="24"/>
            <w:szCs w:val="24"/>
          </w:rPr>
          <w:id w:val="-203401479"/>
          <w:citation/>
        </w:sdtPr>
        <w:sdtEndPr/>
        <w:sdtContent>
          <w:r w:rsidR="0096243D">
            <w:rPr>
              <w:rFonts w:ascii="Times New Roman" w:hAnsi="Times New Roman" w:cs="Times New Roman"/>
              <w:sz w:val="24"/>
              <w:szCs w:val="24"/>
            </w:rPr>
            <w:fldChar w:fldCharType="begin"/>
          </w:r>
          <w:r w:rsidR="0096243D">
            <w:rPr>
              <w:rFonts w:ascii="Times New Roman" w:hAnsi="Times New Roman" w:cs="Times New Roman"/>
              <w:sz w:val="24"/>
              <w:szCs w:val="24"/>
            </w:rPr>
            <w:instrText xml:space="preserve"> CITATION Nat1 \l 1033 </w:instrText>
          </w:r>
          <w:r w:rsidR="0096243D">
            <w:rPr>
              <w:rFonts w:ascii="Times New Roman" w:hAnsi="Times New Roman" w:cs="Times New Roman"/>
              <w:sz w:val="24"/>
              <w:szCs w:val="24"/>
            </w:rPr>
            <w:fldChar w:fldCharType="separate"/>
          </w:r>
          <w:r w:rsidR="00550EA5" w:rsidRPr="00550EA5">
            <w:rPr>
              <w:rFonts w:ascii="Times New Roman" w:hAnsi="Times New Roman" w:cs="Times New Roman"/>
              <w:noProof/>
              <w:sz w:val="24"/>
              <w:szCs w:val="24"/>
            </w:rPr>
            <w:t>[32]</w:t>
          </w:r>
          <w:r w:rsidR="0096243D">
            <w:rPr>
              <w:rFonts w:ascii="Times New Roman" w:hAnsi="Times New Roman" w:cs="Times New Roman"/>
              <w:sz w:val="24"/>
              <w:szCs w:val="24"/>
            </w:rPr>
            <w:fldChar w:fldCharType="end"/>
          </w:r>
        </w:sdtContent>
      </w:sdt>
      <w:r w:rsidR="00873C72">
        <w:rPr>
          <w:rFonts w:ascii="Times New Roman" w:hAnsi="Times New Roman" w:cs="Times New Roman"/>
          <w:sz w:val="24"/>
          <w:szCs w:val="24"/>
        </w:rPr>
        <w:t xml:space="preserve">. </w:t>
      </w:r>
      <w:r w:rsidR="00B76A86">
        <w:rPr>
          <w:rFonts w:ascii="Times New Roman" w:hAnsi="Times New Roman" w:cs="Times New Roman"/>
          <w:sz w:val="24"/>
          <w:szCs w:val="24"/>
        </w:rPr>
        <w:t xml:space="preserve"> Once a storm is categorized as a hurricane (more than 74 mph winds), the Saffir-Simpsons scale is used to delineate the strength and devastation of a hurricane (in terms of wind speed/storm surge potential) from 1 being weakest to 5 being strongest, and anything 3 or higher deemed a major hurricane </w:t>
      </w:r>
      <w:sdt>
        <w:sdtPr>
          <w:rPr>
            <w:rFonts w:ascii="Times New Roman" w:hAnsi="Times New Roman" w:cs="Times New Roman"/>
            <w:sz w:val="24"/>
            <w:szCs w:val="24"/>
          </w:rPr>
          <w:id w:val="-472912268"/>
          <w:citation/>
        </w:sdtPr>
        <w:sdtEndPr/>
        <w:sdtContent>
          <w:r w:rsidR="00B76A86">
            <w:rPr>
              <w:rFonts w:ascii="Times New Roman" w:hAnsi="Times New Roman" w:cs="Times New Roman"/>
              <w:sz w:val="24"/>
              <w:szCs w:val="24"/>
            </w:rPr>
            <w:fldChar w:fldCharType="begin"/>
          </w:r>
          <w:r w:rsidR="00B76A86">
            <w:rPr>
              <w:rFonts w:ascii="Times New Roman" w:hAnsi="Times New Roman" w:cs="Times New Roman"/>
              <w:sz w:val="24"/>
              <w:szCs w:val="24"/>
            </w:rPr>
            <w:instrText xml:space="preserve"> CITATION Nat3 \l 1033 </w:instrText>
          </w:r>
          <w:r w:rsidR="00B76A86">
            <w:rPr>
              <w:rFonts w:ascii="Times New Roman" w:hAnsi="Times New Roman" w:cs="Times New Roman"/>
              <w:sz w:val="24"/>
              <w:szCs w:val="24"/>
            </w:rPr>
            <w:fldChar w:fldCharType="separate"/>
          </w:r>
          <w:r w:rsidR="00550EA5" w:rsidRPr="00550EA5">
            <w:rPr>
              <w:rFonts w:ascii="Times New Roman" w:hAnsi="Times New Roman" w:cs="Times New Roman"/>
              <w:noProof/>
              <w:sz w:val="24"/>
              <w:szCs w:val="24"/>
            </w:rPr>
            <w:t>[33]</w:t>
          </w:r>
          <w:r w:rsidR="00B76A86">
            <w:rPr>
              <w:rFonts w:ascii="Times New Roman" w:hAnsi="Times New Roman" w:cs="Times New Roman"/>
              <w:sz w:val="24"/>
              <w:szCs w:val="24"/>
            </w:rPr>
            <w:fldChar w:fldCharType="end"/>
          </w:r>
        </w:sdtContent>
      </w:sdt>
      <w:r w:rsidR="00B76A86">
        <w:rPr>
          <w:rFonts w:ascii="Times New Roman" w:hAnsi="Times New Roman" w:cs="Times New Roman"/>
          <w:sz w:val="24"/>
          <w:szCs w:val="24"/>
        </w:rPr>
        <w:t xml:space="preserve">. </w:t>
      </w:r>
    </w:p>
    <w:p w14:paraId="3D05BB32" w14:textId="1A078E56" w:rsidR="003C7B63" w:rsidRDefault="00505E3E" w:rsidP="005378AC">
      <w:pPr>
        <w:ind w:firstLine="720"/>
        <w:jc w:val="both"/>
        <w:rPr>
          <w:rFonts w:ascii="Times New Roman" w:hAnsi="Times New Roman" w:cs="Times New Roman"/>
          <w:sz w:val="24"/>
          <w:szCs w:val="24"/>
        </w:rPr>
      </w:pPr>
      <w:r>
        <w:rPr>
          <w:rFonts w:ascii="Times New Roman" w:hAnsi="Times New Roman" w:cs="Times New Roman"/>
          <w:sz w:val="24"/>
          <w:szCs w:val="24"/>
        </w:rPr>
        <w:t xml:space="preserve">Thus, the destructive power and therefore weather risk premium due to a hurricane should be a function of the strength of the hurricane (parameterized by the category scale) and the projected area of impact. While a higher category hurricane might be strong in nature, if it hits an area without significant infrastructure, for example southern Texas, there might be minimum impact if any to refining and other capability. However a hurricane that makes a direct hit on refining capability, for example the greater Houston area, can have a profound disruption in supply, </w:t>
      </w:r>
      <w:r>
        <w:rPr>
          <w:rFonts w:ascii="Times New Roman" w:hAnsi="Times New Roman" w:cs="Times New Roman"/>
          <w:sz w:val="24"/>
          <w:szCs w:val="24"/>
        </w:rPr>
        <w:lastRenderedPageBreak/>
        <w:t xml:space="preserve">even if the storm weakens to a non-major category—as was the case of Harvey which started out as a category 4 but stalled out over Houston </w:t>
      </w:r>
      <w:sdt>
        <w:sdtPr>
          <w:rPr>
            <w:rFonts w:ascii="Times New Roman" w:hAnsi="Times New Roman" w:cs="Times New Roman"/>
            <w:sz w:val="24"/>
            <w:szCs w:val="24"/>
          </w:rPr>
          <w:id w:val="-172443837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Nor \l 1033 </w:instrText>
          </w:r>
          <w:r>
            <w:rPr>
              <w:rFonts w:ascii="Times New Roman" w:hAnsi="Times New Roman" w:cs="Times New Roman"/>
              <w:sz w:val="24"/>
              <w:szCs w:val="24"/>
            </w:rPr>
            <w:fldChar w:fldCharType="separate"/>
          </w:r>
          <w:r w:rsidR="00550EA5" w:rsidRPr="00550EA5">
            <w:rPr>
              <w:rFonts w:ascii="Times New Roman" w:hAnsi="Times New Roman" w:cs="Times New Roman"/>
              <w:noProof/>
              <w:sz w:val="24"/>
              <w:szCs w:val="24"/>
            </w:rPr>
            <w:t>[29]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274E8EF6" w14:textId="77777777" w:rsidR="003C7B63" w:rsidRDefault="003C7B63" w:rsidP="003C7B63">
      <w:pPr>
        <w:keepNext/>
        <w:jc w:val="both"/>
      </w:pPr>
      <w:r w:rsidRPr="003C7B63">
        <w:rPr>
          <w:rFonts w:ascii="Times New Roman" w:hAnsi="Times New Roman" w:cs="Times New Roman"/>
          <w:noProof/>
          <w:sz w:val="24"/>
          <w:szCs w:val="24"/>
        </w:rPr>
        <w:drawing>
          <wp:inline distT="0" distB="0" distL="0" distR="0" wp14:anchorId="386D4A5A" wp14:editId="75D4D6EB">
            <wp:extent cx="5943600" cy="1923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23415"/>
                    </a:xfrm>
                    <a:prstGeom prst="rect">
                      <a:avLst/>
                    </a:prstGeom>
                  </pic:spPr>
                </pic:pic>
              </a:graphicData>
            </a:graphic>
          </wp:inline>
        </w:drawing>
      </w:r>
    </w:p>
    <w:p w14:paraId="201B4285" w14:textId="1910A943" w:rsidR="003C7B63" w:rsidRDefault="003C7B63" w:rsidP="003C7B63">
      <w:pPr>
        <w:pStyle w:val="Caption"/>
        <w:jc w:val="center"/>
        <w:rPr>
          <w:rFonts w:ascii="Times New Roman" w:hAnsi="Times New Roman" w:cs="Times New Roman"/>
          <w:sz w:val="24"/>
          <w:szCs w:val="24"/>
        </w:rPr>
      </w:pPr>
      <w:bookmarkStart w:id="11" w:name="_Toc57841982"/>
      <w:r>
        <w:t xml:space="preserve">Figure </w:t>
      </w:r>
      <w:r w:rsidR="00215327">
        <w:rPr>
          <w:noProof/>
        </w:rPr>
        <w:fldChar w:fldCharType="begin"/>
      </w:r>
      <w:r w:rsidR="00215327">
        <w:rPr>
          <w:noProof/>
        </w:rPr>
        <w:instrText xml:space="preserve"> SEQ Figure \* ARABIC </w:instrText>
      </w:r>
      <w:r w:rsidR="00215327">
        <w:rPr>
          <w:noProof/>
        </w:rPr>
        <w:fldChar w:fldCharType="separate"/>
      </w:r>
      <w:r w:rsidR="00DA5C00">
        <w:rPr>
          <w:noProof/>
        </w:rPr>
        <w:t>5</w:t>
      </w:r>
      <w:r w:rsidR="00215327">
        <w:rPr>
          <w:noProof/>
        </w:rPr>
        <w:fldChar w:fldCharType="end"/>
      </w:r>
      <w:r>
        <w:t xml:space="preserve"> Saffir-Simpsons Hurricane Scale </w:t>
      </w:r>
      <w:sdt>
        <w:sdtPr>
          <w:id w:val="1594355282"/>
          <w:citation/>
        </w:sdtPr>
        <w:sdtEndPr/>
        <w:sdtContent>
          <w:r>
            <w:fldChar w:fldCharType="begin"/>
          </w:r>
          <w:r>
            <w:instrText xml:space="preserve"> CITATION Nat3 \l 1033 </w:instrText>
          </w:r>
          <w:r>
            <w:fldChar w:fldCharType="separate"/>
          </w:r>
          <w:r w:rsidR="00550EA5" w:rsidRPr="00550EA5">
            <w:rPr>
              <w:noProof/>
            </w:rPr>
            <w:t>[33]</w:t>
          </w:r>
          <w:r>
            <w:fldChar w:fldCharType="end"/>
          </w:r>
        </w:sdtContent>
      </w:sdt>
      <w:bookmarkEnd w:id="11"/>
    </w:p>
    <w:p w14:paraId="6442A76E" w14:textId="6C1E0AFD" w:rsidR="003C7B63" w:rsidRDefault="003C7B63" w:rsidP="00E651BD">
      <w:pPr>
        <w:jc w:val="both"/>
        <w:rPr>
          <w:rFonts w:ascii="Times New Roman" w:hAnsi="Times New Roman" w:cs="Times New Roman"/>
          <w:sz w:val="24"/>
          <w:szCs w:val="24"/>
        </w:rPr>
      </w:pPr>
    </w:p>
    <w:p w14:paraId="39B8D793" w14:textId="6EE1BEC5" w:rsidR="00452A97" w:rsidRDefault="00452A97" w:rsidP="00452A97">
      <w:pPr>
        <w:pStyle w:val="Heading2"/>
        <w:jc w:val="center"/>
        <w:rPr>
          <w:rFonts w:ascii="Times New Roman" w:hAnsi="Times New Roman" w:cs="Times New Roman"/>
          <w:b/>
          <w:bCs/>
          <w:sz w:val="32"/>
          <w:szCs w:val="32"/>
        </w:rPr>
      </w:pPr>
      <w:bookmarkStart w:id="12" w:name="_Toc57842019"/>
      <w:r>
        <w:rPr>
          <w:rFonts w:ascii="Times New Roman" w:hAnsi="Times New Roman" w:cs="Times New Roman"/>
          <w:b/>
          <w:bCs/>
          <w:sz w:val="32"/>
          <w:szCs w:val="32"/>
        </w:rPr>
        <w:t>Hypothesis</w:t>
      </w:r>
      <w:bookmarkEnd w:id="12"/>
      <w:r>
        <w:rPr>
          <w:rFonts w:ascii="Times New Roman" w:hAnsi="Times New Roman" w:cs="Times New Roman"/>
          <w:b/>
          <w:bCs/>
          <w:sz w:val="32"/>
          <w:szCs w:val="32"/>
        </w:rPr>
        <w:t xml:space="preserve"> </w:t>
      </w:r>
    </w:p>
    <w:p w14:paraId="65606DDF" w14:textId="770EB12C" w:rsidR="00B561EC" w:rsidRPr="00B561EC" w:rsidRDefault="00B561EC" w:rsidP="00B561EC"/>
    <w:p w14:paraId="6E35DD7E" w14:textId="36F1A15B" w:rsidR="00B561EC" w:rsidRDefault="00B561EC" w:rsidP="00B561EC">
      <w:pPr>
        <w:jc w:val="both"/>
        <w:rPr>
          <w:rFonts w:ascii="Times New Roman" w:hAnsi="Times New Roman" w:cs="Times New Roman"/>
          <w:sz w:val="24"/>
          <w:szCs w:val="24"/>
        </w:rPr>
      </w:pPr>
      <w:r>
        <w:rPr>
          <w:rFonts w:ascii="Times New Roman" w:hAnsi="Times New Roman" w:cs="Times New Roman"/>
          <w:sz w:val="24"/>
          <w:szCs w:val="24"/>
        </w:rPr>
        <w:t xml:space="preserve">The previous background theory establishes the vulnerability of energy infrastructure to supply shock due to disruption by a hurricane. Naturally the hypothesis is that a </w:t>
      </w:r>
      <w:r w:rsidR="002C6151">
        <w:rPr>
          <w:rFonts w:ascii="Times New Roman" w:hAnsi="Times New Roman" w:cs="Times New Roman"/>
          <w:sz w:val="24"/>
          <w:szCs w:val="24"/>
        </w:rPr>
        <w:t>higher weather risk premium</w:t>
      </w:r>
      <w:r>
        <w:rPr>
          <w:rFonts w:ascii="Times New Roman" w:hAnsi="Times New Roman" w:cs="Times New Roman"/>
          <w:sz w:val="24"/>
          <w:szCs w:val="24"/>
        </w:rPr>
        <w:t xml:space="preserve"> should be reflected in the </w:t>
      </w:r>
      <w:r w:rsidR="00286862">
        <w:rPr>
          <w:rFonts w:ascii="Times New Roman" w:hAnsi="Times New Roman" w:cs="Times New Roman"/>
          <w:sz w:val="24"/>
          <w:szCs w:val="24"/>
        </w:rPr>
        <w:t>commodity’</w:t>
      </w:r>
      <w:r w:rsidR="009E2947">
        <w:rPr>
          <w:rFonts w:ascii="Times New Roman" w:hAnsi="Times New Roman" w:cs="Times New Roman"/>
          <w:sz w:val="24"/>
          <w:szCs w:val="24"/>
        </w:rPr>
        <w:t>s</w:t>
      </w:r>
      <w:r>
        <w:rPr>
          <w:rFonts w:ascii="Times New Roman" w:hAnsi="Times New Roman" w:cs="Times New Roman"/>
          <w:sz w:val="24"/>
          <w:szCs w:val="24"/>
        </w:rPr>
        <w:t xml:space="preserve"> future markets, and the possibility of a strategy and or predictor variables to exploit the higher weather risk premia in the form of excess returns. </w:t>
      </w:r>
    </w:p>
    <w:p w14:paraId="3618AABF" w14:textId="5CB0320A" w:rsidR="00B561EC" w:rsidRPr="002C6151" w:rsidRDefault="00B561EC" w:rsidP="00B561EC">
      <w:pPr>
        <w:jc w:val="both"/>
        <w:rPr>
          <w:rFonts w:ascii="Times New Roman" w:hAnsi="Times New Roman" w:cs="Times New Roman"/>
          <w:b/>
          <w:bCs/>
          <w:sz w:val="24"/>
          <w:szCs w:val="24"/>
        </w:rPr>
      </w:pPr>
      <w:r w:rsidRPr="00D23D62">
        <w:rPr>
          <w:rFonts w:ascii="Times New Roman" w:hAnsi="Times New Roman" w:cs="Times New Roman"/>
          <w:sz w:val="24"/>
          <w:szCs w:val="24"/>
        </w:rPr>
        <w:t xml:space="preserve">Ultimately the author seeks to answer </w:t>
      </w:r>
      <w:r w:rsidRPr="00D23D62">
        <w:rPr>
          <w:rFonts w:ascii="Times New Roman" w:hAnsi="Times New Roman" w:cs="Times New Roman"/>
          <w:b/>
          <w:bCs/>
          <w:sz w:val="24"/>
          <w:szCs w:val="24"/>
        </w:rPr>
        <w:t>whether h</w:t>
      </w:r>
      <w:r>
        <w:rPr>
          <w:rFonts w:ascii="Times New Roman" w:hAnsi="Times New Roman" w:cs="Times New Roman"/>
          <w:b/>
          <w:bCs/>
          <w:sz w:val="24"/>
          <w:szCs w:val="24"/>
        </w:rPr>
        <w:t>urricane season</w:t>
      </w:r>
      <w:r w:rsidR="002C6151">
        <w:rPr>
          <w:rFonts w:ascii="Times New Roman" w:hAnsi="Times New Roman" w:cs="Times New Roman"/>
          <w:b/>
          <w:bCs/>
          <w:sz w:val="24"/>
          <w:szCs w:val="24"/>
        </w:rPr>
        <w:t>—be it the entire or sub season--</w:t>
      </w:r>
      <w:r>
        <w:rPr>
          <w:rFonts w:ascii="Times New Roman" w:hAnsi="Times New Roman" w:cs="Times New Roman"/>
          <w:b/>
          <w:bCs/>
          <w:sz w:val="24"/>
          <w:szCs w:val="24"/>
        </w:rPr>
        <w:t xml:space="preserve"> provides </w:t>
      </w:r>
      <w:r w:rsidR="002C6151">
        <w:rPr>
          <w:rFonts w:ascii="Times New Roman" w:hAnsi="Times New Roman" w:cs="Times New Roman"/>
          <w:b/>
          <w:bCs/>
          <w:sz w:val="24"/>
          <w:szCs w:val="24"/>
        </w:rPr>
        <w:t xml:space="preserve">a statistically significant risk premia than the rest of the year or comparability to other years, whether such risk premia translates to higher commodity prices, and whether it </w:t>
      </w:r>
      <w:r w:rsidR="00EB427D">
        <w:rPr>
          <w:rFonts w:ascii="Times New Roman" w:hAnsi="Times New Roman" w:cs="Times New Roman"/>
          <w:b/>
          <w:bCs/>
          <w:sz w:val="24"/>
          <w:szCs w:val="24"/>
        </w:rPr>
        <w:t xml:space="preserve">is a viable signal or profitable strategy. </w:t>
      </w:r>
      <w:r w:rsidR="00B07E03">
        <w:rPr>
          <w:rFonts w:ascii="Times New Roman" w:hAnsi="Times New Roman" w:cs="Times New Roman"/>
          <w:b/>
          <w:bCs/>
          <w:sz w:val="24"/>
          <w:szCs w:val="24"/>
        </w:rPr>
        <w:tab/>
      </w:r>
    </w:p>
    <w:p w14:paraId="5798788E" w14:textId="77777777" w:rsidR="003C7B63" w:rsidRDefault="003C7B63" w:rsidP="00E651BD">
      <w:pPr>
        <w:jc w:val="both"/>
        <w:rPr>
          <w:rFonts w:asciiTheme="majorHAnsi" w:eastAsiaTheme="majorEastAsia" w:hAnsiTheme="majorHAnsi" w:cstheme="majorBidi"/>
          <w:color w:val="2F5496" w:themeColor="accent1" w:themeShade="BF"/>
          <w:sz w:val="32"/>
          <w:szCs w:val="32"/>
        </w:rPr>
      </w:pPr>
    </w:p>
    <w:p w14:paraId="476D73B1" w14:textId="77777777" w:rsidR="001A3B87" w:rsidRDefault="001A3B87">
      <w:pPr>
        <w:rPr>
          <w:rFonts w:asciiTheme="majorHAnsi" w:eastAsiaTheme="majorEastAsia" w:hAnsiTheme="majorHAnsi" w:cstheme="majorBidi"/>
          <w:color w:val="2F5496" w:themeColor="accent1" w:themeShade="BF"/>
          <w:sz w:val="32"/>
          <w:szCs w:val="32"/>
        </w:rPr>
      </w:pPr>
      <w:r>
        <w:br w:type="page"/>
      </w:r>
    </w:p>
    <w:p w14:paraId="360B2499" w14:textId="7EE58D5F" w:rsidR="00360ED9" w:rsidRPr="00022B68" w:rsidRDefault="0074292D" w:rsidP="0074292D">
      <w:pPr>
        <w:pStyle w:val="Heading1"/>
        <w:jc w:val="center"/>
        <w:rPr>
          <w:rFonts w:ascii="Times New Roman" w:hAnsi="Times New Roman" w:cs="Times New Roman"/>
          <w:b/>
          <w:bCs/>
          <w:sz w:val="40"/>
          <w:szCs w:val="40"/>
        </w:rPr>
      </w:pPr>
      <w:bookmarkStart w:id="13" w:name="_Toc57842020"/>
      <w:r w:rsidRPr="00022B68">
        <w:rPr>
          <w:rFonts w:ascii="Times New Roman" w:hAnsi="Times New Roman" w:cs="Times New Roman"/>
          <w:b/>
          <w:bCs/>
          <w:sz w:val="40"/>
          <w:szCs w:val="40"/>
        </w:rPr>
        <w:lastRenderedPageBreak/>
        <w:t>D</w:t>
      </w:r>
      <w:r w:rsidR="00C11A63" w:rsidRPr="00022B68">
        <w:rPr>
          <w:rFonts w:ascii="Times New Roman" w:hAnsi="Times New Roman" w:cs="Times New Roman"/>
          <w:b/>
          <w:bCs/>
          <w:sz w:val="40"/>
          <w:szCs w:val="40"/>
        </w:rPr>
        <w:t>ata and Variables</w:t>
      </w:r>
      <w:bookmarkEnd w:id="13"/>
    </w:p>
    <w:p w14:paraId="45EE58D5" w14:textId="7A87947F" w:rsidR="00360ED9" w:rsidRPr="00864196" w:rsidRDefault="00360ED9">
      <w:pPr>
        <w:rPr>
          <w:rFonts w:ascii="Times New Roman" w:hAnsi="Times New Roman" w:cs="Times New Roman"/>
          <w:sz w:val="24"/>
          <w:szCs w:val="24"/>
        </w:rPr>
      </w:pPr>
    </w:p>
    <w:p w14:paraId="3E58D4E2" w14:textId="698CE617" w:rsidR="003C5D6F" w:rsidRPr="00864196" w:rsidRDefault="007D61B8" w:rsidP="00F61EB7">
      <w:pPr>
        <w:ind w:firstLine="720"/>
        <w:rPr>
          <w:rFonts w:ascii="Times New Roman" w:hAnsi="Times New Roman" w:cs="Times New Roman"/>
          <w:sz w:val="24"/>
          <w:szCs w:val="24"/>
        </w:rPr>
      </w:pPr>
      <w:r w:rsidRPr="00864196">
        <w:rPr>
          <w:rFonts w:ascii="Times New Roman" w:hAnsi="Times New Roman" w:cs="Times New Roman"/>
          <w:sz w:val="24"/>
          <w:szCs w:val="24"/>
        </w:rPr>
        <w:t xml:space="preserve">This study will make use of two broad datasets—commodities time-series pricing data and </w:t>
      </w:r>
      <w:r w:rsidR="002B5043" w:rsidRPr="00864196">
        <w:rPr>
          <w:rFonts w:ascii="Times New Roman" w:hAnsi="Times New Roman" w:cs="Times New Roman"/>
          <w:sz w:val="24"/>
          <w:szCs w:val="24"/>
        </w:rPr>
        <w:t xml:space="preserve">National Hurricane Center (NHC) historical hurricane (HURDATA). </w:t>
      </w:r>
      <w:r w:rsidR="00134A05" w:rsidRPr="00864196">
        <w:rPr>
          <w:rFonts w:ascii="Times New Roman" w:hAnsi="Times New Roman" w:cs="Times New Roman"/>
          <w:sz w:val="24"/>
          <w:szCs w:val="24"/>
        </w:rPr>
        <w:t xml:space="preserve">The </w:t>
      </w:r>
      <w:r w:rsidR="0090506C" w:rsidRPr="00864196">
        <w:rPr>
          <w:rFonts w:ascii="Times New Roman" w:hAnsi="Times New Roman" w:cs="Times New Roman"/>
          <w:sz w:val="24"/>
          <w:szCs w:val="24"/>
        </w:rPr>
        <w:t>primary variables will be statistics of the commodity prices—for example returns or volatility—and their relationship with the hurricane data.</w:t>
      </w:r>
      <w:r w:rsidR="00134A05" w:rsidRPr="00864196">
        <w:rPr>
          <w:rFonts w:ascii="Times New Roman" w:hAnsi="Times New Roman" w:cs="Times New Roman"/>
          <w:sz w:val="24"/>
          <w:szCs w:val="24"/>
        </w:rPr>
        <w:t xml:space="preserve"> </w:t>
      </w:r>
    </w:p>
    <w:p w14:paraId="2070A84C" w14:textId="12C52AEE" w:rsidR="00FA4BAC" w:rsidRPr="00022B68" w:rsidRDefault="00FA4BAC" w:rsidP="00FA4BAC">
      <w:pPr>
        <w:pStyle w:val="Heading2"/>
        <w:jc w:val="center"/>
        <w:rPr>
          <w:rFonts w:ascii="Times New Roman" w:hAnsi="Times New Roman" w:cs="Times New Roman"/>
          <w:b/>
          <w:bCs/>
          <w:sz w:val="32"/>
          <w:szCs w:val="32"/>
        </w:rPr>
      </w:pPr>
      <w:bookmarkStart w:id="14" w:name="_Toc57842021"/>
      <w:r w:rsidRPr="00022B68">
        <w:rPr>
          <w:rFonts w:ascii="Times New Roman" w:hAnsi="Times New Roman" w:cs="Times New Roman"/>
          <w:b/>
          <w:bCs/>
          <w:sz w:val="32"/>
          <w:szCs w:val="32"/>
        </w:rPr>
        <w:t>Commodities Futures Data</w:t>
      </w:r>
      <w:bookmarkEnd w:id="14"/>
    </w:p>
    <w:p w14:paraId="310CA508" w14:textId="77777777" w:rsidR="00FA4BAC" w:rsidRPr="00FA4BAC" w:rsidRDefault="00FA4BAC" w:rsidP="00FA4BAC"/>
    <w:p w14:paraId="799670E0" w14:textId="267AD961" w:rsidR="00FA4BAC" w:rsidRPr="00864196" w:rsidRDefault="00694E5D" w:rsidP="00FA4BAC">
      <w:pPr>
        <w:ind w:firstLine="720"/>
        <w:jc w:val="both"/>
        <w:rPr>
          <w:rFonts w:ascii="Times New Roman" w:hAnsi="Times New Roman" w:cs="Times New Roman"/>
          <w:sz w:val="24"/>
          <w:szCs w:val="24"/>
        </w:rPr>
      </w:pPr>
      <w:r w:rsidRPr="00864196">
        <w:rPr>
          <w:rFonts w:ascii="Times New Roman" w:hAnsi="Times New Roman" w:cs="Times New Roman"/>
          <w:sz w:val="24"/>
          <w:szCs w:val="24"/>
        </w:rPr>
        <w:t xml:space="preserve">Commodity data will be </w:t>
      </w:r>
      <w:r w:rsidR="00863DC3" w:rsidRPr="00864196">
        <w:rPr>
          <w:rFonts w:ascii="Times New Roman" w:hAnsi="Times New Roman" w:cs="Times New Roman"/>
          <w:sz w:val="24"/>
          <w:szCs w:val="24"/>
        </w:rPr>
        <w:t>derived from Quandl</w:t>
      </w:r>
      <w:r w:rsidR="00EB3906">
        <w:rPr>
          <w:rFonts w:ascii="Times New Roman" w:hAnsi="Times New Roman" w:cs="Times New Roman"/>
          <w:sz w:val="24"/>
          <w:szCs w:val="24"/>
        </w:rPr>
        <w:t xml:space="preserve"> </w:t>
      </w:r>
      <w:sdt>
        <w:sdtPr>
          <w:rPr>
            <w:rFonts w:ascii="Times New Roman" w:hAnsi="Times New Roman" w:cs="Times New Roman"/>
            <w:sz w:val="24"/>
            <w:szCs w:val="24"/>
          </w:rPr>
          <w:id w:val="-694160480"/>
          <w:citation/>
        </w:sdtPr>
        <w:sdtEndPr/>
        <w:sdtContent>
          <w:r w:rsidR="00EB3906">
            <w:rPr>
              <w:rFonts w:ascii="Times New Roman" w:hAnsi="Times New Roman" w:cs="Times New Roman"/>
              <w:sz w:val="24"/>
              <w:szCs w:val="24"/>
            </w:rPr>
            <w:fldChar w:fldCharType="begin"/>
          </w:r>
          <w:r w:rsidR="00EB3906">
            <w:rPr>
              <w:rFonts w:ascii="Times New Roman" w:hAnsi="Times New Roman" w:cs="Times New Roman"/>
              <w:sz w:val="24"/>
              <w:szCs w:val="24"/>
            </w:rPr>
            <w:instrText xml:space="preserve"> CITATION Qua1 \l 1033 </w:instrText>
          </w:r>
          <w:r w:rsidR="00EB3906">
            <w:rPr>
              <w:rFonts w:ascii="Times New Roman" w:hAnsi="Times New Roman" w:cs="Times New Roman"/>
              <w:sz w:val="24"/>
              <w:szCs w:val="24"/>
            </w:rPr>
            <w:fldChar w:fldCharType="separate"/>
          </w:r>
          <w:r w:rsidR="00550EA5" w:rsidRPr="00550EA5">
            <w:rPr>
              <w:rFonts w:ascii="Times New Roman" w:hAnsi="Times New Roman" w:cs="Times New Roman"/>
              <w:noProof/>
              <w:sz w:val="24"/>
              <w:szCs w:val="24"/>
            </w:rPr>
            <w:t>[34]</w:t>
          </w:r>
          <w:r w:rsidR="00EB3906">
            <w:rPr>
              <w:rFonts w:ascii="Times New Roman" w:hAnsi="Times New Roman" w:cs="Times New Roman"/>
              <w:sz w:val="24"/>
              <w:szCs w:val="24"/>
            </w:rPr>
            <w:fldChar w:fldCharType="end"/>
          </w:r>
        </w:sdtContent>
      </w:sdt>
      <w:r w:rsidR="00863DC3" w:rsidRPr="00864196">
        <w:rPr>
          <w:rFonts w:ascii="Times New Roman" w:hAnsi="Times New Roman" w:cs="Times New Roman"/>
          <w:sz w:val="24"/>
          <w:szCs w:val="24"/>
        </w:rPr>
        <w:t xml:space="preserve"> NYMEX end of day settles for the crude oil (CL), gasoline (RB)</w:t>
      </w:r>
      <w:r w:rsidR="00EC7E6B" w:rsidRPr="00864196">
        <w:rPr>
          <w:rFonts w:ascii="Times New Roman" w:hAnsi="Times New Roman" w:cs="Times New Roman"/>
          <w:sz w:val="24"/>
          <w:szCs w:val="24"/>
        </w:rPr>
        <w:t xml:space="preserve">, </w:t>
      </w:r>
      <w:r w:rsidR="00533042" w:rsidRPr="00864196">
        <w:rPr>
          <w:rFonts w:ascii="Times New Roman" w:hAnsi="Times New Roman" w:cs="Times New Roman"/>
          <w:sz w:val="24"/>
          <w:szCs w:val="24"/>
        </w:rPr>
        <w:t>and heating oil (HO)</w:t>
      </w:r>
      <w:r w:rsidR="00863DC3" w:rsidRPr="00864196">
        <w:rPr>
          <w:rFonts w:ascii="Times New Roman" w:hAnsi="Times New Roman" w:cs="Times New Roman"/>
          <w:sz w:val="24"/>
          <w:szCs w:val="24"/>
        </w:rPr>
        <w:t xml:space="preserve"> futures contract, spanning the last 10 years (2010-2009) </w:t>
      </w:r>
      <w:r w:rsidR="004B4E24" w:rsidRPr="00864196">
        <w:rPr>
          <w:rFonts w:ascii="Times New Roman" w:hAnsi="Times New Roman" w:cs="Times New Roman"/>
          <w:sz w:val="24"/>
          <w:szCs w:val="24"/>
        </w:rPr>
        <w:t>of active trading days.</w:t>
      </w:r>
      <w:r w:rsidR="00863DC3" w:rsidRPr="00864196">
        <w:rPr>
          <w:rFonts w:ascii="Times New Roman" w:hAnsi="Times New Roman" w:cs="Times New Roman"/>
          <w:sz w:val="24"/>
          <w:szCs w:val="24"/>
        </w:rPr>
        <w:t xml:space="preserve"> Quandl provides a Python friendly API to load time-series data for end of day futures, however as mentioned previously, futures contracts are defined for a specific month. This can be problematic as commodity future typically trade many months (or years) prior to their expiry, and thus for a single year there can be at least 12 different time-series per instrument, and thus unruly from a data-analysis perspective.</w:t>
      </w:r>
      <w:r w:rsidR="00AD5FA1" w:rsidRPr="00864196">
        <w:rPr>
          <w:rFonts w:ascii="Times New Roman" w:hAnsi="Times New Roman" w:cs="Times New Roman"/>
          <w:sz w:val="24"/>
          <w:szCs w:val="24"/>
        </w:rPr>
        <w:t xml:space="preserve"> </w:t>
      </w:r>
    </w:p>
    <w:p w14:paraId="7F00508C" w14:textId="7CF4D913" w:rsidR="004B4E24" w:rsidRPr="00864196" w:rsidRDefault="00AD5FA1" w:rsidP="00756BC2">
      <w:pPr>
        <w:ind w:firstLine="720"/>
        <w:jc w:val="both"/>
        <w:rPr>
          <w:rFonts w:ascii="Times New Roman" w:hAnsi="Times New Roman" w:cs="Times New Roman"/>
          <w:sz w:val="24"/>
          <w:szCs w:val="24"/>
        </w:rPr>
      </w:pPr>
      <w:r w:rsidRPr="00864196">
        <w:rPr>
          <w:rFonts w:ascii="Times New Roman" w:hAnsi="Times New Roman" w:cs="Times New Roman"/>
          <w:sz w:val="24"/>
          <w:szCs w:val="24"/>
        </w:rPr>
        <w:t>However since trading volume and liquidity</w:t>
      </w:r>
      <w:r w:rsidR="00C220F6" w:rsidRPr="00864196">
        <w:rPr>
          <w:rFonts w:ascii="Times New Roman" w:hAnsi="Times New Roman" w:cs="Times New Roman"/>
          <w:sz w:val="24"/>
          <w:szCs w:val="24"/>
        </w:rPr>
        <w:t xml:space="preserve"> [ability to transact]</w:t>
      </w:r>
      <w:r w:rsidRPr="00864196">
        <w:rPr>
          <w:rFonts w:ascii="Times New Roman" w:hAnsi="Times New Roman" w:cs="Times New Roman"/>
          <w:sz w:val="24"/>
          <w:szCs w:val="24"/>
        </w:rPr>
        <w:t xml:space="preserve"> are typically highest on </w:t>
      </w:r>
      <w:r w:rsidR="007C43F1" w:rsidRPr="00864196">
        <w:rPr>
          <w:rFonts w:ascii="Times New Roman" w:hAnsi="Times New Roman" w:cs="Times New Roman"/>
          <w:sz w:val="24"/>
          <w:szCs w:val="24"/>
        </w:rPr>
        <w:t>near-month contract</w:t>
      </w:r>
      <w:r w:rsidRPr="00864196">
        <w:rPr>
          <w:rFonts w:ascii="Times New Roman" w:hAnsi="Times New Roman" w:cs="Times New Roman"/>
          <w:sz w:val="24"/>
          <w:szCs w:val="24"/>
        </w:rPr>
        <w:t xml:space="preserve">, and risk events </w:t>
      </w:r>
      <w:r w:rsidR="00CA412D" w:rsidRPr="00864196">
        <w:rPr>
          <w:rFonts w:ascii="Times New Roman" w:hAnsi="Times New Roman" w:cs="Times New Roman"/>
          <w:sz w:val="24"/>
          <w:szCs w:val="24"/>
        </w:rPr>
        <w:t>i.e.</w:t>
      </w:r>
      <w:r w:rsidRPr="00864196">
        <w:rPr>
          <w:rFonts w:ascii="Times New Roman" w:hAnsi="Times New Roman" w:cs="Times New Roman"/>
          <w:sz w:val="24"/>
          <w:szCs w:val="24"/>
        </w:rPr>
        <w:t xml:space="preserve"> hurricanes typically impact the immediate future, the author decided to convert the aggregate time-series to a single time-series per instrument that reflects the </w:t>
      </w:r>
      <w:r w:rsidR="00161817" w:rsidRPr="00864196">
        <w:rPr>
          <w:rFonts w:ascii="Times New Roman" w:hAnsi="Times New Roman" w:cs="Times New Roman"/>
          <w:sz w:val="24"/>
          <w:szCs w:val="24"/>
        </w:rPr>
        <w:t xml:space="preserve">near-month </w:t>
      </w:r>
      <w:r w:rsidR="00985FFA" w:rsidRPr="00864196">
        <w:rPr>
          <w:rFonts w:ascii="Times New Roman" w:hAnsi="Times New Roman" w:cs="Times New Roman"/>
          <w:sz w:val="24"/>
          <w:szCs w:val="24"/>
        </w:rPr>
        <w:t xml:space="preserve">(month +1) </w:t>
      </w:r>
      <w:r w:rsidR="00161817" w:rsidRPr="00864196">
        <w:rPr>
          <w:rFonts w:ascii="Times New Roman" w:hAnsi="Times New Roman" w:cs="Times New Roman"/>
          <w:sz w:val="24"/>
          <w:szCs w:val="24"/>
        </w:rPr>
        <w:t>price action</w:t>
      </w:r>
      <w:r w:rsidR="00C220F6" w:rsidRPr="00864196">
        <w:rPr>
          <w:rFonts w:ascii="Times New Roman" w:hAnsi="Times New Roman" w:cs="Times New Roman"/>
          <w:sz w:val="24"/>
          <w:szCs w:val="24"/>
        </w:rPr>
        <w:t xml:space="preserve"> and maximum trading volume/liquidity</w:t>
      </w:r>
      <w:r w:rsidR="00161817" w:rsidRPr="00864196">
        <w:rPr>
          <w:rFonts w:ascii="Times New Roman" w:hAnsi="Times New Roman" w:cs="Times New Roman"/>
          <w:sz w:val="24"/>
          <w:szCs w:val="24"/>
        </w:rPr>
        <w:t>.</w:t>
      </w:r>
      <w:r w:rsidR="00C220F6" w:rsidRPr="00864196">
        <w:rPr>
          <w:rFonts w:ascii="Times New Roman" w:hAnsi="Times New Roman" w:cs="Times New Roman"/>
          <w:sz w:val="24"/>
          <w:szCs w:val="24"/>
        </w:rPr>
        <w:t xml:space="preserve"> This transformation is referred to as a continuous futures time-series and </w:t>
      </w:r>
      <w:r w:rsidR="00535DE3" w:rsidRPr="00864196">
        <w:rPr>
          <w:rFonts w:ascii="Times New Roman" w:hAnsi="Times New Roman" w:cs="Times New Roman"/>
          <w:sz w:val="24"/>
          <w:szCs w:val="24"/>
        </w:rPr>
        <w:t>methodology was derived from Quantopian</w:t>
      </w:r>
      <w:r w:rsidR="005849F5">
        <w:rPr>
          <w:rFonts w:ascii="Times New Roman" w:hAnsi="Times New Roman" w:cs="Times New Roman"/>
          <w:sz w:val="24"/>
          <w:szCs w:val="24"/>
        </w:rPr>
        <w:t xml:space="preserve"> </w:t>
      </w:r>
      <w:sdt>
        <w:sdtPr>
          <w:rPr>
            <w:rFonts w:ascii="Times New Roman" w:hAnsi="Times New Roman" w:cs="Times New Roman"/>
            <w:sz w:val="24"/>
            <w:szCs w:val="24"/>
          </w:rPr>
          <w:id w:val="1234123514"/>
          <w:citation/>
        </w:sdtPr>
        <w:sdtEndPr/>
        <w:sdtContent>
          <w:r w:rsidR="005849F5">
            <w:rPr>
              <w:rFonts w:ascii="Times New Roman" w:hAnsi="Times New Roman" w:cs="Times New Roman"/>
              <w:sz w:val="24"/>
              <w:szCs w:val="24"/>
            </w:rPr>
            <w:fldChar w:fldCharType="begin"/>
          </w:r>
          <w:r w:rsidR="005849F5">
            <w:rPr>
              <w:rFonts w:ascii="Times New Roman" w:hAnsi="Times New Roman" w:cs="Times New Roman"/>
              <w:sz w:val="24"/>
              <w:szCs w:val="24"/>
            </w:rPr>
            <w:instrText xml:space="preserve"> CITATION Qua \l 1033 </w:instrText>
          </w:r>
          <w:r w:rsidR="005849F5">
            <w:rPr>
              <w:rFonts w:ascii="Times New Roman" w:hAnsi="Times New Roman" w:cs="Times New Roman"/>
              <w:sz w:val="24"/>
              <w:szCs w:val="24"/>
            </w:rPr>
            <w:fldChar w:fldCharType="separate"/>
          </w:r>
          <w:r w:rsidR="00550EA5" w:rsidRPr="00550EA5">
            <w:rPr>
              <w:rFonts w:ascii="Times New Roman" w:hAnsi="Times New Roman" w:cs="Times New Roman"/>
              <w:noProof/>
              <w:sz w:val="24"/>
              <w:szCs w:val="24"/>
            </w:rPr>
            <w:t>[35]</w:t>
          </w:r>
          <w:r w:rsidR="005849F5">
            <w:rPr>
              <w:rFonts w:ascii="Times New Roman" w:hAnsi="Times New Roman" w:cs="Times New Roman"/>
              <w:sz w:val="24"/>
              <w:szCs w:val="24"/>
            </w:rPr>
            <w:fldChar w:fldCharType="end"/>
          </w:r>
        </w:sdtContent>
      </w:sdt>
      <w:r w:rsidR="00535DE3" w:rsidRPr="00864196">
        <w:rPr>
          <w:rFonts w:ascii="Times New Roman" w:hAnsi="Times New Roman" w:cs="Times New Roman"/>
          <w:sz w:val="24"/>
          <w:szCs w:val="24"/>
        </w:rPr>
        <w:t>.</w:t>
      </w:r>
      <w:r w:rsidR="00756BC2" w:rsidRPr="00864196">
        <w:rPr>
          <w:rFonts w:ascii="Times New Roman" w:hAnsi="Times New Roman" w:cs="Times New Roman"/>
          <w:sz w:val="24"/>
          <w:szCs w:val="24"/>
        </w:rPr>
        <w:t xml:space="preserve"> </w:t>
      </w:r>
      <w:r w:rsidR="004B4E24" w:rsidRPr="00864196">
        <w:rPr>
          <w:rFonts w:ascii="Times New Roman" w:hAnsi="Times New Roman" w:cs="Times New Roman"/>
          <w:sz w:val="24"/>
          <w:szCs w:val="24"/>
        </w:rPr>
        <w:t>The resultant</w:t>
      </w:r>
      <w:r w:rsidR="000E5446" w:rsidRPr="00864196">
        <w:rPr>
          <w:rFonts w:ascii="Times New Roman" w:hAnsi="Times New Roman" w:cs="Times New Roman"/>
          <w:sz w:val="24"/>
          <w:szCs w:val="24"/>
        </w:rPr>
        <w:t xml:space="preserve">—as seen </w:t>
      </w:r>
      <w:r w:rsidR="00756BC2" w:rsidRPr="00864196">
        <w:rPr>
          <w:rFonts w:ascii="Times New Roman" w:hAnsi="Times New Roman" w:cs="Times New Roman"/>
          <w:sz w:val="24"/>
          <w:szCs w:val="24"/>
        </w:rPr>
        <w:t xml:space="preserve">below—are a single time-series for each instrument. </w:t>
      </w:r>
    </w:p>
    <w:p w14:paraId="28DB0B3D" w14:textId="77777777" w:rsidR="003D03B1" w:rsidRDefault="003D03B1" w:rsidP="003D03B1">
      <w:pPr>
        <w:keepNext/>
        <w:ind w:firstLine="720"/>
        <w:jc w:val="center"/>
      </w:pPr>
      <w:r w:rsidRPr="004B4E24">
        <w:rPr>
          <w:noProof/>
        </w:rPr>
        <w:drawing>
          <wp:inline distT="0" distB="0" distL="0" distR="0" wp14:anchorId="06E73780" wp14:editId="06370D1B">
            <wp:extent cx="1564080" cy="194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66913" cy="1952981"/>
                    </a:xfrm>
                    <a:prstGeom prst="rect">
                      <a:avLst/>
                    </a:prstGeom>
                  </pic:spPr>
                </pic:pic>
              </a:graphicData>
            </a:graphic>
          </wp:inline>
        </w:drawing>
      </w:r>
    </w:p>
    <w:p w14:paraId="764AE325" w14:textId="06B34EE2" w:rsidR="003D03B1" w:rsidRDefault="003D03B1" w:rsidP="003D03B1">
      <w:pPr>
        <w:pStyle w:val="Caption"/>
        <w:jc w:val="center"/>
      </w:pPr>
      <w:bookmarkStart w:id="15" w:name="_Toc57841983"/>
      <w:r>
        <w:t xml:space="preserve">Figure </w:t>
      </w:r>
      <w:r w:rsidR="00215327">
        <w:rPr>
          <w:noProof/>
        </w:rPr>
        <w:fldChar w:fldCharType="begin"/>
      </w:r>
      <w:r w:rsidR="00215327">
        <w:rPr>
          <w:noProof/>
        </w:rPr>
        <w:instrText xml:space="preserve"> SEQ Figure \* ARABIC </w:instrText>
      </w:r>
      <w:r w:rsidR="00215327">
        <w:rPr>
          <w:noProof/>
        </w:rPr>
        <w:fldChar w:fldCharType="separate"/>
      </w:r>
      <w:r w:rsidR="00DA5C00">
        <w:rPr>
          <w:noProof/>
        </w:rPr>
        <w:t>6</w:t>
      </w:r>
      <w:r w:rsidR="00215327">
        <w:rPr>
          <w:noProof/>
        </w:rPr>
        <w:fldChar w:fldCharType="end"/>
      </w:r>
      <w:r>
        <w:t>: RBOB (Gasoline) Continuous M+2 Time-series</w:t>
      </w:r>
      <w:bookmarkEnd w:id="15"/>
    </w:p>
    <w:p w14:paraId="42613E67" w14:textId="19AC04FF" w:rsidR="00F61EB7" w:rsidRPr="00864196" w:rsidRDefault="003D03B1" w:rsidP="00A773E5">
      <w:pPr>
        <w:ind w:firstLine="720"/>
        <w:jc w:val="both"/>
        <w:rPr>
          <w:rFonts w:ascii="Times New Roman" w:hAnsi="Times New Roman" w:cs="Times New Roman"/>
          <w:sz w:val="24"/>
          <w:szCs w:val="24"/>
        </w:rPr>
      </w:pPr>
      <w:r w:rsidRPr="00CC33C0">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0D2BA92A" wp14:editId="6076AD2A">
                <wp:simplePos x="0" y="0"/>
                <wp:positionH relativeFrom="column">
                  <wp:posOffset>1644650</wp:posOffset>
                </wp:positionH>
                <wp:positionV relativeFrom="paragraph">
                  <wp:posOffset>2207260</wp:posOffset>
                </wp:positionV>
                <wp:extent cx="305054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3050540" cy="635"/>
                        </a:xfrm>
                        <a:prstGeom prst="rect">
                          <a:avLst/>
                        </a:prstGeom>
                        <a:solidFill>
                          <a:prstClr val="white"/>
                        </a:solidFill>
                        <a:ln>
                          <a:noFill/>
                        </a:ln>
                      </wps:spPr>
                      <wps:txbx>
                        <w:txbxContent>
                          <w:p w14:paraId="540C4F4B" w14:textId="44C4CC7A" w:rsidR="00215324" w:rsidRPr="000B252A" w:rsidRDefault="00215324" w:rsidP="003D03B1">
                            <w:pPr>
                              <w:pStyle w:val="Caption"/>
                              <w:rPr>
                                <w:noProof/>
                              </w:rPr>
                            </w:pPr>
                            <w:bookmarkStart w:id="16" w:name="_Toc57841984"/>
                            <w:r>
                              <w:t xml:space="preserve">Figure </w:t>
                            </w:r>
                            <w:r>
                              <w:rPr>
                                <w:noProof/>
                              </w:rPr>
                              <w:fldChar w:fldCharType="begin"/>
                            </w:r>
                            <w:r>
                              <w:rPr>
                                <w:noProof/>
                              </w:rPr>
                              <w:instrText xml:space="preserve"> SEQ Figure \* ARABIC </w:instrText>
                            </w:r>
                            <w:r>
                              <w:rPr>
                                <w:noProof/>
                              </w:rPr>
                              <w:fldChar w:fldCharType="separate"/>
                            </w:r>
                            <w:r w:rsidR="00DA5C00">
                              <w:rPr>
                                <w:noProof/>
                              </w:rPr>
                              <w:t>7</w:t>
                            </w:r>
                            <w:r>
                              <w:rPr>
                                <w:noProof/>
                              </w:rPr>
                              <w:fldChar w:fldCharType="end"/>
                            </w:r>
                            <w:r>
                              <w:t>: RB (Gasoline) Month+2 Continuous Price Series chart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0D2BA92A" id="_x0000_t202" coordsize="21600,21600" o:spt="202" path="m,l,21600r21600,l21600,xe">
                <v:stroke joinstyle="miter"/>
                <v:path gradientshapeok="t" o:connecttype="rect"/>
              </v:shapetype>
              <v:shape id="Text Box 6" o:spid="_x0000_s1026" type="#_x0000_t202" style="position:absolute;left:0;text-align:left;margin-left:129.5pt;margin-top:173.8pt;width:240.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" stroked="f">
                <v:textbox style="mso-fit-shape-to-text:t" inset="0,0,0,0">
                  <w:txbxContent>
                    <w:p w14:paraId="540C4F4B" w14:textId="44C4CC7A" w:rsidR="00215324" w:rsidRPr="000B252A" w:rsidRDefault="00215324" w:rsidP="003D03B1">
                      <w:pPr>
                        <w:pStyle w:val="Caption"/>
                        <w:rPr>
                          <w:noProof/>
                        </w:rPr>
                      </w:pPr>
                      <w:bookmarkStart w:id="16" w:name="_Toc57841984"/>
                      <w:r>
                        <w:t xml:space="preserve">Figure </w:t>
                      </w:r>
                      <w:r>
                        <w:rPr>
                          <w:noProof/>
                        </w:rPr>
                        <w:fldChar w:fldCharType="begin"/>
                      </w:r>
                      <w:r>
                        <w:rPr>
                          <w:noProof/>
                        </w:rPr>
                        <w:instrText xml:space="preserve"> SEQ Figure \* ARABIC </w:instrText>
                      </w:r>
                      <w:r>
                        <w:rPr>
                          <w:noProof/>
                        </w:rPr>
                        <w:fldChar w:fldCharType="separate"/>
                      </w:r>
                      <w:r w:rsidR="00DA5C00">
                        <w:rPr>
                          <w:noProof/>
                        </w:rPr>
                        <w:t>7</w:t>
                      </w:r>
                      <w:r>
                        <w:rPr>
                          <w:noProof/>
                        </w:rPr>
                        <w:fldChar w:fldCharType="end"/>
                      </w:r>
                      <w:r>
                        <w:t>: RB (Gasoline) Month+2 Continuous Price Series chart</w:t>
                      </w:r>
                      <w:bookmarkEnd w:id="16"/>
                    </w:p>
                  </w:txbxContent>
                </v:textbox>
                <w10:wrap type="topAndBottom"/>
              </v:shape>
            </w:pict>
          </mc:Fallback>
        </mc:AlternateContent>
      </w:r>
      <w:r w:rsidRPr="00CC33C0">
        <w:rPr>
          <w:rFonts w:ascii="Times New Roman" w:hAnsi="Times New Roman" w:cs="Times New Roman"/>
          <w:noProof/>
          <w:sz w:val="24"/>
          <w:szCs w:val="24"/>
        </w:rPr>
        <w:drawing>
          <wp:anchor distT="0" distB="0" distL="114300" distR="114300" simplePos="0" relativeHeight="251659264" behindDoc="0" locked="0" layoutInCell="1" allowOverlap="1" wp14:anchorId="4BD9E270" wp14:editId="32CB6354">
            <wp:simplePos x="0" y="0"/>
            <wp:positionH relativeFrom="margin">
              <wp:posOffset>1644650</wp:posOffset>
            </wp:positionH>
            <wp:positionV relativeFrom="paragraph">
              <wp:posOffset>31750</wp:posOffset>
            </wp:positionV>
            <wp:extent cx="3050540" cy="21183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50540" cy="2118360"/>
                    </a:xfrm>
                    <a:prstGeom prst="rect">
                      <a:avLst/>
                    </a:prstGeom>
                  </pic:spPr>
                </pic:pic>
              </a:graphicData>
            </a:graphic>
            <wp14:sizeRelH relativeFrom="margin">
              <wp14:pctWidth>0</wp14:pctWidth>
            </wp14:sizeRelH>
            <wp14:sizeRelV relativeFrom="margin">
              <wp14:pctHeight>0</wp14:pctHeight>
            </wp14:sizeRelV>
          </wp:anchor>
        </w:drawing>
      </w:r>
      <w:r w:rsidR="00EC7E6B" w:rsidRPr="00CC33C0">
        <w:rPr>
          <w:rFonts w:ascii="Times New Roman" w:hAnsi="Times New Roman" w:cs="Times New Roman"/>
          <w:sz w:val="24"/>
          <w:szCs w:val="24"/>
        </w:rPr>
        <w:t>Time-spreads can</w:t>
      </w:r>
      <w:r w:rsidR="00EC7E6B" w:rsidRPr="00864196">
        <w:rPr>
          <w:rFonts w:ascii="Times New Roman" w:hAnsi="Times New Roman" w:cs="Times New Roman"/>
          <w:sz w:val="24"/>
          <w:szCs w:val="24"/>
        </w:rPr>
        <w:t xml:space="preserve"> be imputed by subtracting an instruments time-series versus the next month continuous time-series, and commodity spread (cracks) can be calculated by subtracting different instrument time-series. </w:t>
      </w:r>
      <w:r w:rsidR="006373C7" w:rsidRPr="00864196">
        <w:rPr>
          <w:rFonts w:ascii="Times New Roman" w:hAnsi="Times New Roman" w:cs="Times New Roman"/>
          <w:sz w:val="24"/>
          <w:szCs w:val="24"/>
        </w:rPr>
        <w:t xml:space="preserve">For simplicity, a refinery crack will be defined via the EIA 3-2-1 model, using a ratio of 3 crude oil futures contracts, to 2 </w:t>
      </w:r>
      <w:r w:rsidR="00E94580">
        <w:rPr>
          <w:rFonts w:ascii="Times New Roman" w:hAnsi="Times New Roman" w:cs="Times New Roman"/>
          <w:sz w:val="24"/>
          <w:szCs w:val="24"/>
        </w:rPr>
        <w:t>gasoline</w:t>
      </w:r>
      <w:r w:rsidR="006373C7" w:rsidRPr="00864196">
        <w:rPr>
          <w:rFonts w:ascii="Times New Roman" w:hAnsi="Times New Roman" w:cs="Times New Roman"/>
          <w:sz w:val="24"/>
          <w:szCs w:val="24"/>
        </w:rPr>
        <w:t xml:space="preserve"> (</w:t>
      </w:r>
      <w:r w:rsidR="00E94580">
        <w:rPr>
          <w:rFonts w:ascii="Times New Roman" w:hAnsi="Times New Roman" w:cs="Times New Roman"/>
          <w:sz w:val="24"/>
          <w:szCs w:val="24"/>
        </w:rPr>
        <w:t>RB</w:t>
      </w:r>
      <w:r w:rsidR="006373C7" w:rsidRPr="00864196">
        <w:rPr>
          <w:rFonts w:ascii="Times New Roman" w:hAnsi="Times New Roman" w:cs="Times New Roman"/>
          <w:sz w:val="24"/>
          <w:szCs w:val="24"/>
        </w:rPr>
        <w:t xml:space="preserve">) and 1 </w:t>
      </w:r>
      <w:r w:rsidR="00E94580">
        <w:rPr>
          <w:rFonts w:ascii="Times New Roman" w:hAnsi="Times New Roman" w:cs="Times New Roman"/>
          <w:sz w:val="24"/>
          <w:szCs w:val="24"/>
        </w:rPr>
        <w:t>heating oil</w:t>
      </w:r>
      <w:r w:rsidR="006373C7" w:rsidRPr="00864196">
        <w:rPr>
          <w:rFonts w:ascii="Times New Roman" w:hAnsi="Times New Roman" w:cs="Times New Roman"/>
          <w:sz w:val="24"/>
          <w:szCs w:val="24"/>
        </w:rPr>
        <w:t xml:space="preserve"> (</w:t>
      </w:r>
      <w:r w:rsidR="00E94580">
        <w:rPr>
          <w:rFonts w:ascii="Times New Roman" w:hAnsi="Times New Roman" w:cs="Times New Roman"/>
          <w:sz w:val="24"/>
          <w:szCs w:val="24"/>
        </w:rPr>
        <w:t>HO</w:t>
      </w:r>
      <w:r w:rsidR="006373C7" w:rsidRPr="00864196">
        <w:rPr>
          <w:rFonts w:ascii="Times New Roman" w:hAnsi="Times New Roman" w:cs="Times New Roman"/>
          <w:sz w:val="24"/>
          <w:szCs w:val="24"/>
        </w:rPr>
        <w:t xml:space="preserve">) contract. </w:t>
      </w:r>
    </w:p>
    <w:p w14:paraId="6DCC6A27" w14:textId="77777777" w:rsidR="00CA412D" w:rsidRDefault="00CA412D" w:rsidP="00CA412D">
      <w:pPr>
        <w:keepNext/>
        <w:ind w:firstLine="720"/>
        <w:jc w:val="center"/>
      </w:pPr>
      <w:r>
        <w:rPr>
          <w:noProof/>
        </w:rPr>
        <w:drawing>
          <wp:inline distT="0" distB="0" distL="0" distR="0" wp14:anchorId="7C5EC8B3" wp14:editId="1F30876E">
            <wp:extent cx="3429000" cy="2405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2960" cy="2408464"/>
                    </a:xfrm>
                    <a:prstGeom prst="rect">
                      <a:avLst/>
                    </a:prstGeom>
                  </pic:spPr>
                </pic:pic>
              </a:graphicData>
            </a:graphic>
          </wp:inline>
        </w:drawing>
      </w:r>
    </w:p>
    <w:p w14:paraId="42E45C5A" w14:textId="393E0C3F" w:rsidR="00A773E5" w:rsidRDefault="00CA412D" w:rsidP="00CA412D">
      <w:pPr>
        <w:pStyle w:val="Caption"/>
        <w:jc w:val="center"/>
      </w:pPr>
      <w:bookmarkStart w:id="17" w:name="_Toc57841985"/>
      <w:r>
        <w:t xml:space="preserve">Figure </w:t>
      </w:r>
      <w:r w:rsidR="00215327">
        <w:rPr>
          <w:noProof/>
        </w:rPr>
        <w:fldChar w:fldCharType="begin"/>
      </w:r>
      <w:r w:rsidR="00215327">
        <w:rPr>
          <w:noProof/>
        </w:rPr>
        <w:instrText xml:space="preserve"> SEQ Figure \* ARABIC </w:instrText>
      </w:r>
      <w:r w:rsidR="00215327">
        <w:rPr>
          <w:noProof/>
        </w:rPr>
        <w:fldChar w:fldCharType="separate"/>
      </w:r>
      <w:r w:rsidR="00DA5C00">
        <w:rPr>
          <w:noProof/>
        </w:rPr>
        <w:t>8</w:t>
      </w:r>
      <w:r w:rsidR="00215327">
        <w:rPr>
          <w:noProof/>
        </w:rPr>
        <w:fldChar w:fldCharType="end"/>
      </w:r>
      <w:r>
        <w:t>: Imputed 3-2-1 refinery crack price chart</w:t>
      </w:r>
      <w:bookmarkEnd w:id="17"/>
    </w:p>
    <w:p w14:paraId="02088C29" w14:textId="1CE1E1F7" w:rsidR="00920B1A" w:rsidRPr="003D4425" w:rsidRDefault="00920B1A" w:rsidP="00920B1A">
      <w:pPr>
        <w:pStyle w:val="Heading2"/>
        <w:jc w:val="center"/>
        <w:rPr>
          <w:rFonts w:ascii="Times New Roman" w:hAnsi="Times New Roman" w:cs="Times New Roman"/>
          <w:b/>
          <w:bCs/>
          <w:sz w:val="32"/>
          <w:szCs w:val="32"/>
        </w:rPr>
      </w:pPr>
      <w:bookmarkStart w:id="18" w:name="_Toc57842022"/>
      <w:r w:rsidRPr="003D4425">
        <w:rPr>
          <w:rFonts w:ascii="Times New Roman" w:hAnsi="Times New Roman" w:cs="Times New Roman"/>
          <w:b/>
          <w:bCs/>
          <w:sz w:val="32"/>
          <w:szCs w:val="32"/>
        </w:rPr>
        <w:t>Commodities Seasonality</w:t>
      </w:r>
      <w:bookmarkEnd w:id="18"/>
    </w:p>
    <w:p w14:paraId="20A67ED9" w14:textId="77777777" w:rsidR="00714FA2" w:rsidRPr="00714FA2" w:rsidRDefault="00714FA2" w:rsidP="00714FA2"/>
    <w:p w14:paraId="5B4CD1B7" w14:textId="7981DD47" w:rsidR="00714FA2" w:rsidRDefault="00714FA2" w:rsidP="00F61EB7">
      <w:pPr>
        <w:jc w:val="both"/>
        <w:rPr>
          <w:rFonts w:ascii="Times New Roman" w:hAnsi="Times New Roman" w:cs="Times New Roman"/>
          <w:sz w:val="24"/>
          <w:szCs w:val="24"/>
        </w:rPr>
      </w:pPr>
      <w:r w:rsidRPr="00864196">
        <w:rPr>
          <w:rFonts w:ascii="Times New Roman" w:hAnsi="Times New Roman" w:cs="Times New Roman"/>
          <w:sz w:val="24"/>
          <w:szCs w:val="24"/>
        </w:rPr>
        <w:tab/>
        <w:t xml:space="preserve">To compare the seasonality, or differences between commodity prices for the </w:t>
      </w:r>
      <w:r w:rsidR="00247BBA" w:rsidRPr="00864196">
        <w:rPr>
          <w:rFonts w:ascii="Times New Roman" w:hAnsi="Times New Roman" w:cs="Times New Roman"/>
          <w:sz w:val="24"/>
          <w:szCs w:val="24"/>
        </w:rPr>
        <w:t>same period</w:t>
      </w:r>
      <w:r w:rsidRPr="00864196">
        <w:rPr>
          <w:rFonts w:ascii="Times New Roman" w:hAnsi="Times New Roman" w:cs="Times New Roman"/>
          <w:sz w:val="24"/>
          <w:szCs w:val="24"/>
        </w:rPr>
        <w:t xml:space="preserve"> for different years or frequencies, the author wrote a custom function to decompose </w:t>
      </w:r>
      <w:r w:rsidR="001C515E" w:rsidRPr="00864196">
        <w:rPr>
          <w:rFonts w:ascii="Times New Roman" w:hAnsi="Times New Roman" w:cs="Times New Roman"/>
          <w:sz w:val="24"/>
          <w:szCs w:val="24"/>
        </w:rPr>
        <w:t>any</w:t>
      </w:r>
      <w:r w:rsidRPr="00864196">
        <w:rPr>
          <w:rFonts w:ascii="Times New Roman" w:hAnsi="Times New Roman" w:cs="Times New Roman"/>
          <w:sz w:val="24"/>
          <w:szCs w:val="24"/>
        </w:rPr>
        <w:t xml:space="preserve"> single time series by </w:t>
      </w:r>
      <w:r w:rsidR="00F0727B" w:rsidRPr="00864196">
        <w:rPr>
          <w:rFonts w:ascii="Times New Roman" w:hAnsi="Times New Roman" w:cs="Times New Roman"/>
          <w:sz w:val="24"/>
          <w:szCs w:val="24"/>
        </w:rPr>
        <w:t>it is</w:t>
      </w:r>
      <w:r w:rsidRPr="00864196">
        <w:rPr>
          <w:rFonts w:ascii="Times New Roman" w:hAnsi="Times New Roman" w:cs="Times New Roman"/>
          <w:sz w:val="24"/>
          <w:szCs w:val="24"/>
        </w:rPr>
        <w:t xml:space="preserve"> week, </w:t>
      </w:r>
      <w:r w:rsidR="001700A6" w:rsidRPr="00864196">
        <w:rPr>
          <w:rFonts w:ascii="Times New Roman" w:hAnsi="Times New Roman" w:cs="Times New Roman"/>
          <w:sz w:val="24"/>
          <w:szCs w:val="24"/>
        </w:rPr>
        <w:t>month,</w:t>
      </w:r>
      <w:r w:rsidRPr="00864196">
        <w:rPr>
          <w:rFonts w:ascii="Times New Roman" w:hAnsi="Times New Roman" w:cs="Times New Roman"/>
          <w:sz w:val="24"/>
          <w:szCs w:val="24"/>
        </w:rPr>
        <w:t xml:space="preserve"> and year components.  </w:t>
      </w:r>
      <w:r w:rsidR="001C515E" w:rsidRPr="00864196">
        <w:rPr>
          <w:rFonts w:ascii="Times New Roman" w:hAnsi="Times New Roman" w:cs="Times New Roman"/>
          <w:sz w:val="24"/>
          <w:szCs w:val="24"/>
        </w:rPr>
        <w:t>Pivot tables and plots, as seen below, can thus be easily constructed for comparisons.</w:t>
      </w:r>
    </w:p>
    <w:p w14:paraId="4C109264" w14:textId="77777777" w:rsidR="0039585D" w:rsidRDefault="0039585D" w:rsidP="0039585D">
      <w:pPr>
        <w:keepNext/>
        <w:jc w:val="center"/>
      </w:pPr>
      <w:r w:rsidRPr="0039585D">
        <w:rPr>
          <w:rFonts w:ascii="Times New Roman" w:hAnsi="Times New Roman" w:cs="Times New Roman"/>
          <w:noProof/>
          <w:sz w:val="24"/>
          <w:szCs w:val="24"/>
        </w:rPr>
        <w:lastRenderedPageBreak/>
        <w:drawing>
          <wp:inline distT="0" distB="0" distL="0" distR="0" wp14:anchorId="38B51C6E" wp14:editId="332D9474">
            <wp:extent cx="4819835" cy="4730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0034" cy="4730945"/>
                    </a:xfrm>
                    <a:prstGeom prst="rect">
                      <a:avLst/>
                    </a:prstGeom>
                  </pic:spPr>
                </pic:pic>
              </a:graphicData>
            </a:graphic>
          </wp:inline>
        </w:drawing>
      </w:r>
    </w:p>
    <w:p w14:paraId="0612E834" w14:textId="59D05F13" w:rsidR="0039585D" w:rsidRDefault="0039585D" w:rsidP="0039585D">
      <w:pPr>
        <w:pStyle w:val="Caption"/>
        <w:jc w:val="center"/>
        <w:rPr>
          <w:rFonts w:ascii="Times New Roman" w:hAnsi="Times New Roman" w:cs="Times New Roman"/>
          <w:sz w:val="24"/>
          <w:szCs w:val="24"/>
        </w:rPr>
      </w:pPr>
      <w:bookmarkStart w:id="19" w:name="_Toc57841986"/>
      <w:r>
        <w:t xml:space="preserve">Figure </w:t>
      </w:r>
      <w:r w:rsidR="00501791">
        <w:rPr>
          <w:noProof/>
        </w:rPr>
        <w:fldChar w:fldCharType="begin"/>
      </w:r>
      <w:r w:rsidR="00501791">
        <w:rPr>
          <w:noProof/>
        </w:rPr>
        <w:instrText xml:space="preserve"> SEQ Figure \* ARABIC </w:instrText>
      </w:r>
      <w:r w:rsidR="00501791">
        <w:rPr>
          <w:noProof/>
        </w:rPr>
        <w:fldChar w:fldCharType="separate"/>
      </w:r>
      <w:r w:rsidR="00DA5C00">
        <w:rPr>
          <w:noProof/>
        </w:rPr>
        <w:t>9</w:t>
      </w:r>
      <w:r w:rsidR="00501791">
        <w:rPr>
          <w:noProof/>
        </w:rPr>
        <w:fldChar w:fldCharType="end"/>
      </w:r>
      <w:r>
        <w:t xml:space="preserve"> Snippet of Custom Seasonality</w:t>
      </w:r>
      <w:bookmarkEnd w:id="19"/>
    </w:p>
    <w:p w14:paraId="34252489" w14:textId="77777777" w:rsidR="0039585D" w:rsidRPr="00864196" w:rsidRDefault="0039585D" w:rsidP="0039585D">
      <w:pPr>
        <w:jc w:val="center"/>
        <w:rPr>
          <w:rFonts w:ascii="Times New Roman" w:hAnsi="Times New Roman" w:cs="Times New Roman"/>
          <w:sz w:val="24"/>
          <w:szCs w:val="24"/>
        </w:rPr>
      </w:pPr>
    </w:p>
    <w:p w14:paraId="46559529" w14:textId="77777777" w:rsidR="001C515E" w:rsidRDefault="001C515E" w:rsidP="001C515E">
      <w:pPr>
        <w:keepNext/>
        <w:jc w:val="center"/>
      </w:pPr>
      <w:r>
        <w:rPr>
          <w:noProof/>
        </w:rPr>
        <w:lastRenderedPageBreak/>
        <w:drawing>
          <wp:inline distT="0" distB="0" distL="0" distR="0" wp14:anchorId="48A8CBBC" wp14:editId="685104E1">
            <wp:extent cx="3670300" cy="2643377"/>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3094" cy="2645389"/>
                    </a:xfrm>
                    <a:prstGeom prst="rect">
                      <a:avLst/>
                    </a:prstGeom>
                  </pic:spPr>
                </pic:pic>
              </a:graphicData>
            </a:graphic>
          </wp:inline>
        </w:drawing>
      </w:r>
    </w:p>
    <w:p w14:paraId="56BBAB68" w14:textId="4DA41591" w:rsidR="001C515E" w:rsidRPr="00714FA2" w:rsidRDefault="001C515E" w:rsidP="001C515E">
      <w:pPr>
        <w:pStyle w:val="Caption"/>
        <w:jc w:val="center"/>
      </w:pPr>
      <w:bookmarkStart w:id="20" w:name="_Toc57841987"/>
      <w:r>
        <w:t xml:space="preserve">Figure </w:t>
      </w:r>
      <w:r w:rsidR="00215327">
        <w:rPr>
          <w:noProof/>
        </w:rPr>
        <w:fldChar w:fldCharType="begin"/>
      </w:r>
      <w:r w:rsidR="00215327">
        <w:rPr>
          <w:noProof/>
        </w:rPr>
        <w:instrText xml:space="preserve"> SEQ Figure \* ARABIC </w:instrText>
      </w:r>
      <w:r w:rsidR="00215327">
        <w:rPr>
          <w:noProof/>
        </w:rPr>
        <w:fldChar w:fldCharType="separate"/>
      </w:r>
      <w:r w:rsidR="00DA5C00">
        <w:rPr>
          <w:noProof/>
        </w:rPr>
        <w:t>10</w:t>
      </w:r>
      <w:r w:rsidR="00215327">
        <w:rPr>
          <w:noProof/>
        </w:rPr>
        <w:fldChar w:fldCharType="end"/>
      </w:r>
      <w:r>
        <w:t>: RB M+2 Seasonality</w:t>
      </w:r>
      <w:bookmarkEnd w:id="20"/>
    </w:p>
    <w:p w14:paraId="5DABDA97" w14:textId="6692443C" w:rsidR="004B4E24" w:rsidRPr="004B4E24" w:rsidRDefault="004B4E24" w:rsidP="004B4E24"/>
    <w:p w14:paraId="42833700" w14:textId="4D328FB3" w:rsidR="00F60463" w:rsidRDefault="00F60463" w:rsidP="00F60463">
      <w:pPr>
        <w:pStyle w:val="Heading2"/>
        <w:jc w:val="center"/>
        <w:rPr>
          <w:rFonts w:ascii="Times New Roman" w:hAnsi="Times New Roman" w:cs="Times New Roman"/>
          <w:b/>
          <w:bCs/>
          <w:sz w:val="32"/>
          <w:szCs w:val="32"/>
        </w:rPr>
      </w:pPr>
      <w:bookmarkStart w:id="21" w:name="_Toc57842023"/>
      <w:r>
        <w:rPr>
          <w:rFonts w:ascii="Times New Roman" w:hAnsi="Times New Roman" w:cs="Times New Roman"/>
          <w:b/>
          <w:bCs/>
          <w:sz w:val="32"/>
          <w:szCs w:val="32"/>
        </w:rPr>
        <w:t>Hurricane Data</w:t>
      </w:r>
      <w:bookmarkEnd w:id="21"/>
    </w:p>
    <w:p w14:paraId="27BF9CB9" w14:textId="7345A27E" w:rsidR="00F60463" w:rsidRDefault="00F60463" w:rsidP="00F60463"/>
    <w:p w14:paraId="5177AF50" w14:textId="309E7743" w:rsidR="00F60463" w:rsidRDefault="00F60463" w:rsidP="000E0000">
      <w:pPr>
        <w:jc w:val="both"/>
        <w:rPr>
          <w:rFonts w:ascii="Times New Roman" w:hAnsi="Times New Roman" w:cs="Times New Roman"/>
          <w:sz w:val="24"/>
          <w:szCs w:val="24"/>
        </w:rPr>
      </w:pPr>
      <w:r>
        <w:rPr>
          <w:rFonts w:ascii="Times New Roman" w:hAnsi="Times New Roman" w:cs="Times New Roman"/>
          <w:sz w:val="24"/>
          <w:szCs w:val="24"/>
        </w:rPr>
        <w:t xml:space="preserve">The National Hurricane Center (NHC) provides </w:t>
      </w:r>
      <w:r w:rsidR="00E85D9C">
        <w:rPr>
          <w:rFonts w:ascii="Times New Roman" w:hAnsi="Times New Roman" w:cs="Times New Roman"/>
          <w:sz w:val="24"/>
          <w:szCs w:val="24"/>
        </w:rPr>
        <w:t>detailed data on all tropical storms, depressions and hurricanes in a historical dataset</w:t>
      </w:r>
      <w:r w:rsidR="007F5553">
        <w:rPr>
          <w:rFonts w:ascii="Times New Roman" w:hAnsi="Times New Roman" w:cs="Times New Roman"/>
          <w:sz w:val="24"/>
          <w:szCs w:val="24"/>
        </w:rPr>
        <w:t xml:space="preserve"> text file</w:t>
      </w:r>
      <w:r w:rsidR="00E85D9C">
        <w:rPr>
          <w:rFonts w:ascii="Times New Roman" w:hAnsi="Times New Roman" w:cs="Times New Roman"/>
          <w:sz w:val="24"/>
          <w:szCs w:val="24"/>
        </w:rPr>
        <w:t xml:space="preserve"> called HURDAT2</w:t>
      </w:r>
      <w:sdt>
        <w:sdtPr>
          <w:rPr>
            <w:rFonts w:ascii="Times New Roman" w:hAnsi="Times New Roman" w:cs="Times New Roman"/>
            <w:sz w:val="24"/>
            <w:szCs w:val="24"/>
          </w:rPr>
          <w:id w:val="1783073991"/>
          <w:citation/>
        </w:sdtPr>
        <w:sdtEndPr/>
        <w:sdtContent>
          <w:r w:rsidR="00E85D9C">
            <w:rPr>
              <w:rFonts w:ascii="Times New Roman" w:hAnsi="Times New Roman" w:cs="Times New Roman"/>
              <w:sz w:val="24"/>
              <w:szCs w:val="24"/>
            </w:rPr>
            <w:fldChar w:fldCharType="begin"/>
          </w:r>
          <w:r w:rsidR="00E85D9C">
            <w:rPr>
              <w:rFonts w:ascii="Times New Roman" w:hAnsi="Times New Roman" w:cs="Times New Roman"/>
              <w:sz w:val="24"/>
              <w:szCs w:val="24"/>
            </w:rPr>
            <w:instrText xml:space="preserve"> CITATION Nat \l 1033 </w:instrText>
          </w:r>
          <w:r w:rsidR="00E85D9C">
            <w:rPr>
              <w:rFonts w:ascii="Times New Roman" w:hAnsi="Times New Roman" w:cs="Times New Roman"/>
              <w:sz w:val="24"/>
              <w:szCs w:val="24"/>
            </w:rPr>
            <w:fldChar w:fldCharType="separate"/>
          </w:r>
          <w:r w:rsidR="00550EA5">
            <w:rPr>
              <w:rFonts w:ascii="Times New Roman" w:hAnsi="Times New Roman" w:cs="Times New Roman"/>
              <w:noProof/>
              <w:sz w:val="24"/>
              <w:szCs w:val="24"/>
            </w:rPr>
            <w:t xml:space="preserve"> </w:t>
          </w:r>
          <w:r w:rsidR="00550EA5" w:rsidRPr="00550EA5">
            <w:rPr>
              <w:rFonts w:ascii="Times New Roman" w:hAnsi="Times New Roman" w:cs="Times New Roman"/>
              <w:noProof/>
              <w:sz w:val="24"/>
              <w:szCs w:val="24"/>
            </w:rPr>
            <w:t>[36]</w:t>
          </w:r>
          <w:r w:rsidR="00E85D9C">
            <w:rPr>
              <w:rFonts w:ascii="Times New Roman" w:hAnsi="Times New Roman" w:cs="Times New Roman"/>
              <w:sz w:val="24"/>
              <w:szCs w:val="24"/>
            </w:rPr>
            <w:fldChar w:fldCharType="end"/>
          </w:r>
        </w:sdtContent>
      </w:sdt>
      <w:r w:rsidR="00E85D9C">
        <w:rPr>
          <w:rFonts w:ascii="Times New Roman" w:hAnsi="Times New Roman" w:cs="Times New Roman"/>
          <w:sz w:val="24"/>
          <w:szCs w:val="24"/>
        </w:rPr>
        <w:t>.</w:t>
      </w:r>
      <w:r w:rsidR="007F5553">
        <w:rPr>
          <w:rFonts w:ascii="Times New Roman" w:hAnsi="Times New Roman" w:cs="Times New Roman"/>
          <w:sz w:val="24"/>
          <w:szCs w:val="24"/>
        </w:rPr>
        <w:t xml:space="preserve"> </w:t>
      </w:r>
      <w:r w:rsidR="00E85D9C">
        <w:rPr>
          <w:rFonts w:ascii="Times New Roman" w:hAnsi="Times New Roman" w:cs="Times New Roman"/>
          <w:sz w:val="24"/>
          <w:szCs w:val="24"/>
        </w:rPr>
        <w:t xml:space="preserve">HURDAT </w:t>
      </w:r>
      <w:r w:rsidR="007F5553">
        <w:rPr>
          <w:rFonts w:ascii="Times New Roman" w:hAnsi="Times New Roman" w:cs="Times New Roman"/>
          <w:sz w:val="24"/>
          <w:szCs w:val="24"/>
        </w:rPr>
        <w:t xml:space="preserve">covers all activity from 1851 to the prior year (2019 in this case) and </w:t>
      </w:r>
      <w:r w:rsidR="000E0000">
        <w:rPr>
          <w:rFonts w:ascii="Times New Roman" w:hAnsi="Times New Roman" w:cs="Times New Roman"/>
          <w:sz w:val="24"/>
          <w:szCs w:val="24"/>
        </w:rPr>
        <w:t>provides the following fields:</w:t>
      </w:r>
    </w:p>
    <w:p w14:paraId="0316D99C" w14:textId="067FAF7F" w:rsidR="000E0000" w:rsidRDefault="000E0000" w:rsidP="000E0000">
      <w:pPr>
        <w:pStyle w:val="ListParagraph"/>
        <w:numPr>
          <w:ilvl w:val="0"/>
          <w:numId w:val="3"/>
        </w:numPr>
        <w:jc w:val="both"/>
        <w:rPr>
          <w:rFonts w:ascii="Times New Roman" w:hAnsi="Times New Roman" w:cs="Times New Roman"/>
          <w:sz w:val="24"/>
          <w:szCs w:val="24"/>
        </w:rPr>
      </w:pPr>
      <w:r w:rsidRPr="000E0000">
        <w:rPr>
          <w:rFonts w:ascii="Times New Roman" w:hAnsi="Times New Roman" w:cs="Times New Roman"/>
          <w:b/>
          <w:bCs/>
          <w:sz w:val="24"/>
          <w:szCs w:val="24"/>
        </w:rPr>
        <w:t xml:space="preserve">Basin Location </w:t>
      </w:r>
      <w:r>
        <w:rPr>
          <w:rFonts w:ascii="Times New Roman" w:hAnsi="Times New Roman" w:cs="Times New Roman"/>
          <w:sz w:val="24"/>
          <w:szCs w:val="24"/>
        </w:rPr>
        <w:t xml:space="preserve">(Atlantic, Northcentral Pacific of Northeast Pacific) </w:t>
      </w:r>
    </w:p>
    <w:p w14:paraId="6B7C4638" w14:textId="11A09422" w:rsidR="000E0000" w:rsidRPr="000E0000" w:rsidRDefault="000E0000" w:rsidP="000E0000">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Year and Number of Cyclone</w:t>
      </w:r>
    </w:p>
    <w:p w14:paraId="585F9F09" w14:textId="185F8F2C" w:rsidR="000E0000" w:rsidRDefault="000E0000" w:rsidP="000E0000">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Name (if applicable)</w:t>
      </w:r>
    </w:p>
    <w:p w14:paraId="250445CE" w14:textId="4A4472B0" w:rsidR="000E0000" w:rsidRDefault="000E0000" w:rsidP="000E0000">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 xml:space="preserve">Time stamps </w:t>
      </w:r>
      <w:r>
        <w:rPr>
          <w:rFonts w:ascii="Times New Roman" w:hAnsi="Times New Roman" w:cs="Times New Roman"/>
          <w:sz w:val="24"/>
          <w:szCs w:val="24"/>
        </w:rPr>
        <w:t>with tracking information for</w:t>
      </w:r>
    </w:p>
    <w:p w14:paraId="3EF0ACB2" w14:textId="6DD3A316" w:rsidR="000E0000" w:rsidRDefault="000E0000" w:rsidP="000E0000">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Landfall </w:t>
      </w:r>
    </w:p>
    <w:p w14:paraId="6B248285" w14:textId="5AB92117" w:rsidR="000E0000" w:rsidRDefault="000E0000" w:rsidP="000E0000">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Classification </w:t>
      </w:r>
      <w:r w:rsidR="004A773A">
        <w:rPr>
          <w:rFonts w:ascii="Times New Roman" w:hAnsi="Times New Roman" w:cs="Times New Roman"/>
          <w:sz w:val="24"/>
          <w:szCs w:val="24"/>
        </w:rPr>
        <w:t>Changes from a disturbance (DB) to Hurricane (HU)</w:t>
      </w:r>
    </w:p>
    <w:p w14:paraId="0B3767EB" w14:textId="686F740D" w:rsidR="004A773A" w:rsidRDefault="004A773A" w:rsidP="000E0000">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Latitude and Longitude positional data </w:t>
      </w:r>
    </w:p>
    <w:p w14:paraId="16C3F583" w14:textId="011BEB18" w:rsidR="004A773A" w:rsidRDefault="004A773A" w:rsidP="000E0000">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Maximum sustained winds </w:t>
      </w:r>
    </w:p>
    <w:p w14:paraId="2716A6DA" w14:textId="2FB15AB4" w:rsidR="004A773A" w:rsidRDefault="004A773A" w:rsidP="000E0000">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Maximum pressure </w:t>
      </w:r>
    </w:p>
    <w:p w14:paraId="0F83FB16" w14:textId="3E552D44" w:rsidR="004A773A" w:rsidRDefault="004A773A" w:rsidP="000E0000">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Wind speeds from quadrants of the storm</w:t>
      </w:r>
    </w:p>
    <w:p w14:paraId="33BA1DDB" w14:textId="77777777" w:rsidR="004A773A" w:rsidRDefault="004A773A" w:rsidP="004A773A">
      <w:pPr>
        <w:keepNext/>
        <w:jc w:val="both"/>
      </w:pPr>
      <w:r w:rsidRPr="004A773A">
        <w:rPr>
          <w:rFonts w:ascii="Times New Roman" w:hAnsi="Times New Roman" w:cs="Times New Roman"/>
          <w:noProof/>
          <w:sz w:val="24"/>
          <w:szCs w:val="24"/>
        </w:rPr>
        <w:lastRenderedPageBreak/>
        <w:drawing>
          <wp:inline distT="0" distB="0" distL="0" distR="0" wp14:anchorId="45413624" wp14:editId="799497AB">
            <wp:extent cx="5943600" cy="1682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82750"/>
                    </a:xfrm>
                    <a:prstGeom prst="rect">
                      <a:avLst/>
                    </a:prstGeom>
                  </pic:spPr>
                </pic:pic>
              </a:graphicData>
            </a:graphic>
          </wp:inline>
        </w:drawing>
      </w:r>
    </w:p>
    <w:p w14:paraId="6771E397" w14:textId="40EA93B2" w:rsidR="004A773A" w:rsidRPr="004A773A" w:rsidRDefault="004A773A" w:rsidP="004A773A">
      <w:pPr>
        <w:pStyle w:val="Caption"/>
        <w:jc w:val="center"/>
        <w:rPr>
          <w:rFonts w:ascii="Times New Roman" w:hAnsi="Times New Roman" w:cs="Times New Roman"/>
          <w:sz w:val="24"/>
          <w:szCs w:val="24"/>
        </w:rPr>
      </w:pPr>
      <w:bookmarkStart w:id="22" w:name="_Toc57841988"/>
      <w:r>
        <w:t xml:space="preserve">Figure </w:t>
      </w:r>
      <w:r w:rsidR="00215327">
        <w:rPr>
          <w:noProof/>
        </w:rPr>
        <w:fldChar w:fldCharType="begin"/>
      </w:r>
      <w:r w:rsidR="00215327">
        <w:rPr>
          <w:noProof/>
        </w:rPr>
        <w:instrText xml:space="preserve"> SEQ Figure \* ARABIC </w:instrText>
      </w:r>
      <w:r w:rsidR="00215327">
        <w:rPr>
          <w:noProof/>
        </w:rPr>
        <w:fldChar w:fldCharType="separate"/>
      </w:r>
      <w:r w:rsidR="00DA5C00">
        <w:rPr>
          <w:noProof/>
        </w:rPr>
        <w:t>11</w:t>
      </w:r>
      <w:r w:rsidR="00215327">
        <w:rPr>
          <w:noProof/>
        </w:rPr>
        <w:fldChar w:fldCharType="end"/>
      </w:r>
      <w:r>
        <w:t xml:space="preserve"> Example HURDAT2 for Irene</w:t>
      </w:r>
      <w:bookmarkEnd w:id="22"/>
    </w:p>
    <w:p w14:paraId="0A0AA7EA" w14:textId="77777777" w:rsidR="004A773A" w:rsidRDefault="004A773A" w:rsidP="004A773A">
      <w:pPr>
        <w:keepNext/>
        <w:jc w:val="center"/>
      </w:pPr>
      <w:r>
        <w:rPr>
          <w:noProof/>
        </w:rPr>
        <w:drawing>
          <wp:inline distT="0" distB="0" distL="0" distR="0" wp14:anchorId="0E3FA65A" wp14:editId="73B2FED2">
            <wp:extent cx="2778369" cy="2778369"/>
            <wp:effectExtent l="0" t="0" r="317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6850" cy="2786850"/>
                    </a:xfrm>
                    <a:prstGeom prst="rect">
                      <a:avLst/>
                    </a:prstGeom>
                    <a:noFill/>
                    <a:ln>
                      <a:noFill/>
                    </a:ln>
                  </pic:spPr>
                </pic:pic>
              </a:graphicData>
            </a:graphic>
          </wp:inline>
        </w:drawing>
      </w:r>
    </w:p>
    <w:p w14:paraId="66CDD9EB" w14:textId="68CD2EB1" w:rsidR="004A773A" w:rsidRPr="004A773A" w:rsidRDefault="004A773A" w:rsidP="004A773A">
      <w:pPr>
        <w:pStyle w:val="Caption"/>
        <w:jc w:val="center"/>
        <w:rPr>
          <w:rFonts w:ascii="Times New Roman" w:hAnsi="Times New Roman" w:cs="Times New Roman"/>
          <w:sz w:val="24"/>
          <w:szCs w:val="24"/>
        </w:rPr>
      </w:pPr>
      <w:bookmarkStart w:id="23" w:name="_Toc57841989"/>
      <w:r>
        <w:t xml:space="preserve">Figure </w:t>
      </w:r>
      <w:r w:rsidR="00215327">
        <w:rPr>
          <w:noProof/>
        </w:rPr>
        <w:fldChar w:fldCharType="begin"/>
      </w:r>
      <w:r w:rsidR="00215327">
        <w:rPr>
          <w:noProof/>
        </w:rPr>
        <w:instrText xml:space="preserve"> SEQ Figure \* ARABIC </w:instrText>
      </w:r>
      <w:r w:rsidR="00215327">
        <w:rPr>
          <w:noProof/>
        </w:rPr>
        <w:fldChar w:fldCharType="separate"/>
      </w:r>
      <w:r w:rsidR="00DA5C00">
        <w:rPr>
          <w:noProof/>
        </w:rPr>
        <w:t>12</w:t>
      </w:r>
      <w:r w:rsidR="00215327">
        <w:rPr>
          <w:noProof/>
        </w:rPr>
        <w:fldChar w:fldCharType="end"/>
      </w:r>
      <w:r>
        <w:t xml:space="preserve"> Wind Quadrants</w:t>
      </w:r>
      <w:bookmarkEnd w:id="23"/>
    </w:p>
    <w:p w14:paraId="2E6D1B93" w14:textId="0ED1616F" w:rsidR="00045A03" w:rsidRDefault="00D43606" w:rsidP="001D1CC4">
      <w:pPr>
        <w:jc w:val="both"/>
        <w:rPr>
          <w:rFonts w:ascii="Times New Roman" w:hAnsi="Times New Roman" w:cs="Times New Roman"/>
          <w:sz w:val="24"/>
          <w:szCs w:val="24"/>
        </w:rPr>
      </w:pPr>
      <w:r>
        <w:rPr>
          <w:rFonts w:ascii="Times New Roman" w:hAnsi="Times New Roman" w:cs="Times New Roman"/>
          <w:sz w:val="24"/>
          <w:szCs w:val="24"/>
        </w:rPr>
        <w:t xml:space="preserve">The parameters provided by HURDAT2 give an effective </w:t>
      </w:r>
      <w:r w:rsidR="001D1CC4">
        <w:rPr>
          <w:rFonts w:ascii="Times New Roman" w:hAnsi="Times New Roman" w:cs="Times New Roman"/>
          <w:sz w:val="24"/>
          <w:szCs w:val="24"/>
        </w:rPr>
        <w:t>timeline</w:t>
      </w:r>
      <w:r>
        <w:rPr>
          <w:rFonts w:ascii="Times New Roman" w:hAnsi="Times New Roman" w:cs="Times New Roman"/>
          <w:sz w:val="24"/>
          <w:szCs w:val="24"/>
        </w:rPr>
        <w:t xml:space="preserve"> that characterizes the trajectory, </w:t>
      </w:r>
      <w:r w:rsidR="00004A48">
        <w:rPr>
          <w:rFonts w:ascii="Times New Roman" w:hAnsi="Times New Roman" w:cs="Times New Roman"/>
          <w:sz w:val="24"/>
          <w:szCs w:val="24"/>
        </w:rPr>
        <w:t>strength,</w:t>
      </w:r>
      <w:r>
        <w:rPr>
          <w:rFonts w:ascii="Times New Roman" w:hAnsi="Times New Roman" w:cs="Times New Roman"/>
          <w:sz w:val="24"/>
          <w:szCs w:val="24"/>
        </w:rPr>
        <w:t xml:space="preserve"> and evolution of a hurricane, and can thus be aligned with pricing data to see any impact. </w:t>
      </w:r>
    </w:p>
    <w:p w14:paraId="66650947" w14:textId="77777777" w:rsidR="00004A48" w:rsidRDefault="00045A03" w:rsidP="001D1CC4">
      <w:pPr>
        <w:jc w:val="both"/>
        <w:rPr>
          <w:rFonts w:ascii="Times New Roman" w:hAnsi="Times New Roman" w:cs="Times New Roman"/>
          <w:sz w:val="24"/>
          <w:szCs w:val="24"/>
        </w:rPr>
      </w:pPr>
      <w:r>
        <w:rPr>
          <w:rFonts w:ascii="Times New Roman" w:hAnsi="Times New Roman" w:cs="Times New Roman"/>
          <w:sz w:val="24"/>
          <w:szCs w:val="24"/>
        </w:rPr>
        <w:t xml:space="preserve">Data was ingested via the HURDAT2 text file, and then cleaned into a “tidy” format through author derived helper functions. </w:t>
      </w:r>
    </w:p>
    <w:p w14:paraId="0078F58E" w14:textId="77777777" w:rsidR="00004A48" w:rsidRDefault="00004A48" w:rsidP="00004A48">
      <w:pPr>
        <w:keepNext/>
        <w:jc w:val="both"/>
      </w:pPr>
      <w:r w:rsidRPr="00004A48">
        <w:rPr>
          <w:rFonts w:ascii="Times New Roman" w:hAnsi="Times New Roman" w:cs="Times New Roman"/>
          <w:noProof/>
          <w:sz w:val="24"/>
          <w:szCs w:val="24"/>
        </w:rPr>
        <w:lastRenderedPageBreak/>
        <w:drawing>
          <wp:inline distT="0" distB="0" distL="0" distR="0" wp14:anchorId="4DEEB6EE" wp14:editId="2E9B24F3">
            <wp:extent cx="5943600" cy="2546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46985"/>
                    </a:xfrm>
                    <a:prstGeom prst="rect">
                      <a:avLst/>
                    </a:prstGeom>
                  </pic:spPr>
                </pic:pic>
              </a:graphicData>
            </a:graphic>
          </wp:inline>
        </w:drawing>
      </w:r>
    </w:p>
    <w:p w14:paraId="28C092A3" w14:textId="0B230B31" w:rsidR="00004A48" w:rsidRDefault="00004A48" w:rsidP="00004A48">
      <w:pPr>
        <w:pStyle w:val="Caption"/>
        <w:jc w:val="center"/>
        <w:rPr>
          <w:rFonts w:ascii="Times New Roman" w:hAnsi="Times New Roman" w:cs="Times New Roman"/>
          <w:sz w:val="24"/>
          <w:szCs w:val="24"/>
        </w:rPr>
      </w:pPr>
      <w:bookmarkStart w:id="24" w:name="_Toc57841990"/>
      <w:r>
        <w:t xml:space="preserve">Figure </w:t>
      </w:r>
      <w:r w:rsidR="00215327">
        <w:rPr>
          <w:noProof/>
        </w:rPr>
        <w:fldChar w:fldCharType="begin"/>
      </w:r>
      <w:r w:rsidR="00215327">
        <w:rPr>
          <w:noProof/>
        </w:rPr>
        <w:instrText xml:space="preserve"> SEQ Figure \* ARABIC </w:instrText>
      </w:r>
      <w:r w:rsidR="00215327">
        <w:rPr>
          <w:noProof/>
        </w:rPr>
        <w:fldChar w:fldCharType="separate"/>
      </w:r>
      <w:r w:rsidR="00DA5C00">
        <w:rPr>
          <w:noProof/>
        </w:rPr>
        <w:t>13</w:t>
      </w:r>
      <w:r w:rsidR="00215327">
        <w:rPr>
          <w:noProof/>
        </w:rPr>
        <w:fldChar w:fldCharType="end"/>
      </w:r>
      <w:r>
        <w:t xml:space="preserve"> Cleaned up HURDATA in </w:t>
      </w:r>
      <w:r w:rsidR="0009535B">
        <w:t>dataframe</w:t>
      </w:r>
      <w:bookmarkEnd w:id="24"/>
      <w:r w:rsidR="0009535B">
        <w:t xml:space="preserve"> </w:t>
      </w:r>
    </w:p>
    <w:p w14:paraId="1211652D" w14:textId="56E03E34" w:rsidR="008770C3" w:rsidRDefault="00045A03" w:rsidP="001D1CC4">
      <w:pPr>
        <w:jc w:val="both"/>
        <w:rPr>
          <w:rFonts w:ascii="Times New Roman" w:hAnsi="Times New Roman" w:cs="Times New Roman"/>
          <w:sz w:val="24"/>
          <w:szCs w:val="24"/>
        </w:rPr>
      </w:pPr>
      <w:r>
        <w:rPr>
          <w:rFonts w:ascii="Times New Roman" w:hAnsi="Times New Roman" w:cs="Times New Roman"/>
          <w:sz w:val="24"/>
          <w:szCs w:val="24"/>
        </w:rPr>
        <w:t xml:space="preserve">The resultant was a time-series of each storm with position and meteorological parameters. </w:t>
      </w:r>
      <w:r w:rsidR="003F5635">
        <w:rPr>
          <w:rFonts w:ascii="Times New Roman" w:hAnsi="Times New Roman" w:cs="Times New Roman"/>
          <w:sz w:val="24"/>
          <w:szCs w:val="24"/>
        </w:rPr>
        <w:t xml:space="preserve">While the Sariff-Simpson category </w:t>
      </w:r>
      <w:r>
        <w:rPr>
          <w:rFonts w:ascii="Times New Roman" w:hAnsi="Times New Roman" w:cs="Times New Roman"/>
          <w:sz w:val="24"/>
          <w:szCs w:val="24"/>
        </w:rPr>
        <w:t>is not</w:t>
      </w:r>
      <w:r w:rsidR="003F5635">
        <w:rPr>
          <w:rFonts w:ascii="Times New Roman" w:hAnsi="Times New Roman" w:cs="Times New Roman"/>
          <w:sz w:val="24"/>
          <w:szCs w:val="24"/>
        </w:rPr>
        <w:t xml:space="preserve"> explicitly contained in the data, the author wrote a function to classify a hurricane (marked HU) from 1 to 5 based on the current wind speed. </w:t>
      </w:r>
    </w:p>
    <w:p w14:paraId="53AA2050" w14:textId="77777777" w:rsidR="00B06E36" w:rsidRDefault="00B06E36" w:rsidP="00B06E36">
      <w:pPr>
        <w:keepNext/>
        <w:jc w:val="both"/>
      </w:pPr>
      <w:r w:rsidRPr="00B06E36">
        <w:rPr>
          <w:rFonts w:ascii="Times New Roman" w:hAnsi="Times New Roman" w:cs="Times New Roman"/>
          <w:noProof/>
          <w:sz w:val="24"/>
          <w:szCs w:val="24"/>
        </w:rPr>
        <w:drawing>
          <wp:inline distT="0" distB="0" distL="0" distR="0" wp14:anchorId="13CB79C2" wp14:editId="70660B22">
            <wp:extent cx="5943600" cy="2820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20035"/>
                    </a:xfrm>
                    <a:prstGeom prst="rect">
                      <a:avLst/>
                    </a:prstGeom>
                  </pic:spPr>
                </pic:pic>
              </a:graphicData>
            </a:graphic>
          </wp:inline>
        </w:drawing>
      </w:r>
    </w:p>
    <w:p w14:paraId="73BF451A" w14:textId="6A4841C0" w:rsidR="00B06E36" w:rsidRDefault="00B06E36" w:rsidP="00B06E36">
      <w:pPr>
        <w:pStyle w:val="Caption"/>
        <w:jc w:val="center"/>
        <w:rPr>
          <w:rFonts w:ascii="Times New Roman" w:hAnsi="Times New Roman" w:cs="Times New Roman"/>
          <w:sz w:val="24"/>
          <w:szCs w:val="24"/>
        </w:rPr>
      </w:pPr>
      <w:bookmarkStart w:id="25" w:name="_Toc57841991"/>
      <w:r>
        <w:t xml:space="preserve">Figure </w:t>
      </w:r>
      <w:r w:rsidR="00215327">
        <w:rPr>
          <w:noProof/>
        </w:rPr>
        <w:fldChar w:fldCharType="begin"/>
      </w:r>
      <w:r w:rsidR="00215327">
        <w:rPr>
          <w:noProof/>
        </w:rPr>
        <w:instrText xml:space="preserve"> SEQ Figure \* ARABIC </w:instrText>
      </w:r>
      <w:r w:rsidR="00215327">
        <w:rPr>
          <w:noProof/>
        </w:rPr>
        <w:fldChar w:fldCharType="separate"/>
      </w:r>
      <w:r w:rsidR="00DA5C00">
        <w:rPr>
          <w:noProof/>
        </w:rPr>
        <w:t>14</w:t>
      </w:r>
      <w:r w:rsidR="00215327">
        <w:rPr>
          <w:noProof/>
        </w:rPr>
        <w:fldChar w:fldCharType="end"/>
      </w:r>
      <w:r>
        <w:t xml:space="preserve"> HURDATA with Imputed Category</w:t>
      </w:r>
      <w:bookmarkEnd w:id="25"/>
    </w:p>
    <w:p w14:paraId="38835012" w14:textId="77777777" w:rsidR="008770C3" w:rsidRDefault="008770C3" w:rsidP="001D1CC4">
      <w:pPr>
        <w:jc w:val="both"/>
        <w:rPr>
          <w:rFonts w:ascii="Times New Roman" w:hAnsi="Times New Roman" w:cs="Times New Roman"/>
          <w:sz w:val="24"/>
          <w:szCs w:val="24"/>
        </w:rPr>
      </w:pPr>
    </w:p>
    <w:p w14:paraId="1F74B08A" w14:textId="77777777" w:rsidR="00BD602C" w:rsidRDefault="00BD602C" w:rsidP="001D1CC4">
      <w:pPr>
        <w:jc w:val="both"/>
        <w:rPr>
          <w:rFonts w:ascii="Times New Roman" w:hAnsi="Times New Roman" w:cs="Times New Roman"/>
          <w:sz w:val="24"/>
          <w:szCs w:val="24"/>
        </w:rPr>
      </w:pPr>
    </w:p>
    <w:p w14:paraId="67C0537E" w14:textId="226BB033" w:rsidR="004A773A" w:rsidRDefault="00167300" w:rsidP="001D1CC4">
      <w:pPr>
        <w:jc w:val="both"/>
        <w:rPr>
          <w:rFonts w:ascii="Times New Roman" w:hAnsi="Times New Roman" w:cs="Times New Roman"/>
          <w:sz w:val="24"/>
          <w:szCs w:val="24"/>
        </w:rPr>
      </w:pPr>
      <w:r>
        <w:rPr>
          <w:rFonts w:ascii="Times New Roman" w:hAnsi="Times New Roman" w:cs="Times New Roman"/>
          <w:sz w:val="24"/>
          <w:szCs w:val="24"/>
        </w:rPr>
        <w:t xml:space="preserve">The following is a snippet of the partial code used to impute and clean up the data-set. </w:t>
      </w:r>
    </w:p>
    <w:p w14:paraId="6FDEBFA1" w14:textId="2173B067" w:rsidR="00045A03" w:rsidRDefault="00167300" w:rsidP="003A33F4">
      <w:pPr>
        <w:keepNext/>
      </w:pPr>
      <w:r w:rsidRPr="00167300">
        <w:rPr>
          <w:noProof/>
        </w:rPr>
        <w:lastRenderedPageBreak/>
        <w:drawing>
          <wp:inline distT="0" distB="0" distL="0" distR="0" wp14:anchorId="6E4319A2" wp14:editId="3D5C95DD">
            <wp:extent cx="5943600" cy="3433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33445"/>
                    </a:xfrm>
                    <a:prstGeom prst="rect">
                      <a:avLst/>
                    </a:prstGeom>
                  </pic:spPr>
                </pic:pic>
              </a:graphicData>
            </a:graphic>
          </wp:inline>
        </w:drawing>
      </w:r>
      <w:r w:rsidR="003A33F4">
        <w:br w:type="textWrapping" w:clear="all"/>
      </w:r>
    </w:p>
    <w:p w14:paraId="2E096A21" w14:textId="5DFCD7E5" w:rsidR="00045A03" w:rsidRPr="004A773A" w:rsidRDefault="00045A03" w:rsidP="00045A03">
      <w:pPr>
        <w:pStyle w:val="Caption"/>
        <w:jc w:val="center"/>
        <w:rPr>
          <w:rFonts w:ascii="Times New Roman" w:hAnsi="Times New Roman" w:cs="Times New Roman"/>
          <w:sz w:val="24"/>
          <w:szCs w:val="24"/>
        </w:rPr>
      </w:pPr>
      <w:bookmarkStart w:id="26" w:name="_Toc57841992"/>
      <w:r>
        <w:t xml:space="preserve">Figure </w:t>
      </w:r>
      <w:r w:rsidR="00215327">
        <w:rPr>
          <w:noProof/>
        </w:rPr>
        <w:fldChar w:fldCharType="begin"/>
      </w:r>
      <w:r w:rsidR="00215327">
        <w:rPr>
          <w:noProof/>
        </w:rPr>
        <w:instrText xml:space="preserve"> SEQ Figure \* ARABIC </w:instrText>
      </w:r>
      <w:r w:rsidR="00215327">
        <w:rPr>
          <w:noProof/>
        </w:rPr>
        <w:fldChar w:fldCharType="separate"/>
      </w:r>
      <w:r w:rsidR="00DA5C00">
        <w:rPr>
          <w:noProof/>
        </w:rPr>
        <w:t>15</w:t>
      </w:r>
      <w:r w:rsidR="00215327">
        <w:rPr>
          <w:noProof/>
        </w:rPr>
        <w:fldChar w:fldCharType="end"/>
      </w:r>
      <w:r>
        <w:t xml:space="preserve"> HURDAT2 Hurricane Map</w:t>
      </w:r>
      <w:bookmarkEnd w:id="26"/>
    </w:p>
    <w:p w14:paraId="682E1044" w14:textId="77777777" w:rsidR="004A773A" w:rsidRPr="004A773A" w:rsidRDefault="004A773A" w:rsidP="004A773A">
      <w:pPr>
        <w:jc w:val="both"/>
        <w:rPr>
          <w:rFonts w:ascii="Times New Roman" w:hAnsi="Times New Roman" w:cs="Times New Roman"/>
          <w:sz w:val="24"/>
          <w:szCs w:val="24"/>
        </w:rPr>
      </w:pPr>
    </w:p>
    <w:p w14:paraId="6A1A9020" w14:textId="5D63E5E2" w:rsidR="004A773A" w:rsidRDefault="005D4511" w:rsidP="004A773A">
      <w:pPr>
        <w:jc w:val="both"/>
        <w:rPr>
          <w:rFonts w:ascii="Times New Roman" w:hAnsi="Times New Roman" w:cs="Times New Roman"/>
          <w:sz w:val="24"/>
          <w:szCs w:val="24"/>
        </w:rPr>
      </w:pPr>
      <w:r>
        <w:rPr>
          <w:rFonts w:ascii="Times New Roman" w:hAnsi="Times New Roman" w:cs="Times New Roman"/>
          <w:sz w:val="24"/>
          <w:szCs w:val="24"/>
        </w:rPr>
        <w:t xml:space="preserve">The cleaned and imputed data was saved to a .csv for quick loading and processing. </w:t>
      </w:r>
    </w:p>
    <w:p w14:paraId="668824E7" w14:textId="77777777" w:rsidR="004A773A" w:rsidRPr="004A773A" w:rsidRDefault="004A773A" w:rsidP="004A773A">
      <w:pPr>
        <w:jc w:val="both"/>
        <w:rPr>
          <w:rFonts w:ascii="Times New Roman" w:hAnsi="Times New Roman" w:cs="Times New Roman"/>
          <w:sz w:val="24"/>
          <w:szCs w:val="24"/>
        </w:rPr>
      </w:pPr>
    </w:p>
    <w:p w14:paraId="4F4BA036" w14:textId="4117D5A2" w:rsidR="004B4E24" w:rsidRPr="004B4E24" w:rsidRDefault="004B4E24" w:rsidP="004B4E24"/>
    <w:p w14:paraId="06A9F40A" w14:textId="5092B6AA" w:rsidR="004B4E24" w:rsidRDefault="004B4E24" w:rsidP="004B4E24">
      <w:pPr>
        <w:ind w:firstLine="720"/>
      </w:pPr>
    </w:p>
    <w:p w14:paraId="27DF197C" w14:textId="234E1C8C" w:rsidR="004B4E24" w:rsidRDefault="004B4E24" w:rsidP="004B4E24">
      <w:pPr>
        <w:ind w:firstLine="720"/>
      </w:pPr>
      <w:r>
        <w:br w:type="textWrapping" w:clear="all"/>
      </w:r>
    </w:p>
    <w:p w14:paraId="4134B156" w14:textId="77777777" w:rsidR="00FA4BAC" w:rsidRDefault="00FA4BAC" w:rsidP="00FA4BAC">
      <w:pPr>
        <w:ind w:firstLine="720"/>
        <w:jc w:val="both"/>
      </w:pPr>
    </w:p>
    <w:p w14:paraId="18FAFB48" w14:textId="77777777" w:rsidR="00FA4BAC" w:rsidRDefault="00FA4BAC" w:rsidP="00FA4BAC">
      <w:pPr>
        <w:ind w:firstLine="720"/>
        <w:jc w:val="both"/>
      </w:pPr>
    </w:p>
    <w:p w14:paraId="45134F05" w14:textId="77777777" w:rsidR="003C5D6F" w:rsidRDefault="003C5D6F">
      <w:pPr>
        <w:rPr>
          <w:rFonts w:asciiTheme="majorHAnsi" w:eastAsiaTheme="majorEastAsia" w:hAnsiTheme="majorHAnsi" w:cstheme="majorBidi"/>
          <w:color w:val="2F5496" w:themeColor="accent1" w:themeShade="BF"/>
          <w:sz w:val="32"/>
          <w:szCs w:val="32"/>
        </w:rPr>
      </w:pPr>
    </w:p>
    <w:p w14:paraId="2BE4B4BF" w14:textId="6C58BAC6" w:rsidR="003C5D6F" w:rsidRDefault="003C5D6F">
      <w:pPr>
        <w:rPr>
          <w:rFonts w:asciiTheme="majorHAnsi" w:eastAsiaTheme="majorEastAsia" w:hAnsiTheme="majorHAnsi" w:cstheme="majorBidi"/>
          <w:color w:val="2F5496" w:themeColor="accent1" w:themeShade="BF"/>
          <w:sz w:val="32"/>
          <w:szCs w:val="32"/>
        </w:rPr>
      </w:pPr>
      <w:r>
        <w:br w:type="page"/>
      </w:r>
    </w:p>
    <w:p w14:paraId="63D2B952" w14:textId="56E8612C" w:rsidR="00DC0F40" w:rsidRPr="0050072E" w:rsidRDefault="00335F84" w:rsidP="00360ED9">
      <w:pPr>
        <w:pStyle w:val="Heading1"/>
        <w:jc w:val="center"/>
        <w:rPr>
          <w:rFonts w:ascii="Times New Roman" w:hAnsi="Times New Roman" w:cs="Times New Roman"/>
          <w:b/>
          <w:bCs/>
          <w:sz w:val="40"/>
          <w:szCs w:val="40"/>
        </w:rPr>
      </w:pPr>
      <w:bookmarkStart w:id="27" w:name="_Toc57842024"/>
      <w:r w:rsidRPr="0050072E">
        <w:rPr>
          <w:rFonts w:ascii="Times New Roman" w:hAnsi="Times New Roman" w:cs="Times New Roman"/>
          <w:b/>
          <w:bCs/>
          <w:sz w:val="40"/>
          <w:szCs w:val="40"/>
        </w:rPr>
        <w:lastRenderedPageBreak/>
        <w:t>Statistical Methods</w:t>
      </w:r>
      <w:bookmarkEnd w:id="27"/>
    </w:p>
    <w:p w14:paraId="704A29C9" w14:textId="77777777" w:rsidR="00CA5BC1" w:rsidRDefault="00CA5BC1" w:rsidP="00C624BE">
      <w:pPr>
        <w:jc w:val="both"/>
      </w:pPr>
    </w:p>
    <w:p w14:paraId="0AB613DE" w14:textId="0C0A5DFB" w:rsidR="00CC33C0" w:rsidRDefault="004422CC" w:rsidP="00C624BE">
      <w:pPr>
        <w:ind w:firstLine="720"/>
        <w:jc w:val="both"/>
        <w:rPr>
          <w:rFonts w:ascii="Times New Roman" w:hAnsi="Times New Roman" w:cs="Times New Roman"/>
          <w:sz w:val="24"/>
          <w:szCs w:val="24"/>
        </w:rPr>
      </w:pPr>
      <w:r w:rsidRPr="004422CC">
        <w:rPr>
          <w:rFonts w:ascii="Times New Roman" w:hAnsi="Times New Roman" w:cs="Times New Roman"/>
          <w:sz w:val="24"/>
          <w:szCs w:val="24"/>
        </w:rPr>
        <w:t>The pr</w:t>
      </w:r>
      <w:r>
        <w:rPr>
          <w:rFonts w:ascii="Times New Roman" w:hAnsi="Times New Roman" w:cs="Times New Roman"/>
          <w:sz w:val="24"/>
          <w:szCs w:val="24"/>
        </w:rPr>
        <w:t>imary research goal is to identify relationships between energy commodity prices</w:t>
      </w:r>
      <w:r w:rsidR="00CC33C0">
        <w:rPr>
          <w:rFonts w:ascii="Times New Roman" w:hAnsi="Times New Roman" w:cs="Times New Roman"/>
          <w:sz w:val="24"/>
          <w:szCs w:val="24"/>
        </w:rPr>
        <w:t xml:space="preserve"> signals</w:t>
      </w:r>
      <w:r>
        <w:rPr>
          <w:rFonts w:ascii="Times New Roman" w:hAnsi="Times New Roman" w:cs="Times New Roman"/>
          <w:sz w:val="24"/>
          <w:szCs w:val="24"/>
        </w:rPr>
        <w:t>—time spreads</w:t>
      </w:r>
      <w:r w:rsidR="00C770E2">
        <w:rPr>
          <w:rFonts w:ascii="Times New Roman" w:hAnsi="Times New Roman" w:cs="Times New Roman"/>
          <w:sz w:val="24"/>
          <w:szCs w:val="24"/>
        </w:rPr>
        <w:t xml:space="preserve"> </w:t>
      </w:r>
      <w:r w:rsidR="008272A8">
        <w:rPr>
          <w:rFonts w:ascii="Times New Roman" w:hAnsi="Times New Roman" w:cs="Times New Roman"/>
          <w:sz w:val="24"/>
          <w:szCs w:val="24"/>
        </w:rPr>
        <w:t xml:space="preserve">, </w:t>
      </w:r>
      <w:r w:rsidR="00C770E2">
        <w:rPr>
          <w:rFonts w:ascii="Times New Roman" w:hAnsi="Times New Roman" w:cs="Times New Roman"/>
          <w:sz w:val="24"/>
          <w:szCs w:val="24"/>
        </w:rPr>
        <w:t>crack margin</w:t>
      </w:r>
      <w:r w:rsidR="008272A8">
        <w:rPr>
          <w:rFonts w:ascii="Times New Roman" w:hAnsi="Times New Roman" w:cs="Times New Roman"/>
          <w:sz w:val="24"/>
          <w:szCs w:val="24"/>
        </w:rPr>
        <w:t xml:space="preserve"> and</w:t>
      </w:r>
      <w:r>
        <w:rPr>
          <w:rFonts w:ascii="Times New Roman" w:hAnsi="Times New Roman" w:cs="Times New Roman"/>
          <w:sz w:val="24"/>
          <w:szCs w:val="24"/>
        </w:rPr>
        <w:t xml:space="preserve"> hurricane activity in the Gulf of Mexico</w:t>
      </w:r>
      <w:r w:rsidR="00CC33C0">
        <w:rPr>
          <w:rFonts w:ascii="Times New Roman" w:hAnsi="Times New Roman" w:cs="Times New Roman"/>
          <w:sz w:val="24"/>
          <w:szCs w:val="24"/>
        </w:rPr>
        <w:t xml:space="preserve">. </w:t>
      </w:r>
      <w:r w:rsidR="00F859EC">
        <w:rPr>
          <w:rFonts w:ascii="Times New Roman" w:hAnsi="Times New Roman" w:cs="Times New Roman"/>
          <w:sz w:val="24"/>
          <w:szCs w:val="24"/>
        </w:rPr>
        <w:t xml:space="preserve">As markets can be influenced by a multitude of factors, including prices between commodities, </w:t>
      </w:r>
      <w:r w:rsidR="00DC2D17">
        <w:rPr>
          <w:rFonts w:ascii="Times New Roman" w:hAnsi="Times New Roman" w:cs="Times New Roman"/>
          <w:sz w:val="24"/>
          <w:szCs w:val="24"/>
        </w:rPr>
        <w:t>it will</w:t>
      </w:r>
      <w:r w:rsidR="00F859EC">
        <w:rPr>
          <w:rFonts w:ascii="Times New Roman" w:hAnsi="Times New Roman" w:cs="Times New Roman"/>
          <w:sz w:val="24"/>
          <w:szCs w:val="24"/>
        </w:rPr>
        <w:t xml:space="preserve"> be necessary to analyze commodity prices and hurricane activity separately, and then establish (if any) there is a link between them.</w:t>
      </w:r>
    </w:p>
    <w:p w14:paraId="0265202D" w14:textId="529A3E78" w:rsidR="00DD6B44" w:rsidRDefault="00F859EC" w:rsidP="00C624BE">
      <w:pPr>
        <w:ind w:firstLine="720"/>
        <w:jc w:val="both"/>
        <w:rPr>
          <w:rFonts w:ascii="Times New Roman" w:hAnsi="Times New Roman" w:cs="Times New Roman"/>
          <w:sz w:val="24"/>
          <w:szCs w:val="24"/>
        </w:rPr>
      </w:pPr>
      <w:r>
        <w:rPr>
          <w:rFonts w:ascii="Times New Roman" w:hAnsi="Times New Roman" w:cs="Times New Roman"/>
          <w:sz w:val="24"/>
          <w:szCs w:val="24"/>
        </w:rPr>
        <w:t xml:space="preserve">For commodity prices—specifically </w:t>
      </w:r>
      <w:r w:rsidR="00C770E2">
        <w:rPr>
          <w:rFonts w:ascii="Times New Roman" w:hAnsi="Times New Roman" w:cs="Times New Roman"/>
          <w:sz w:val="24"/>
          <w:szCs w:val="24"/>
        </w:rPr>
        <w:t xml:space="preserve">time spreads for </w:t>
      </w:r>
      <w:r>
        <w:rPr>
          <w:rFonts w:ascii="Times New Roman" w:hAnsi="Times New Roman" w:cs="Times New Roman"/>
          <w:sz w:val="24"/>
          <w:szCs w:val="24"/>
        </w:rPr>
        <w:t>crude oil, heating oil, gasoline</w:t>
      </w:r>
      <w:r w:rsidR="00C770E2">
        <w:rPr>
          <w:rFonts w:ascii="Times New Roman" w:hAnsi="Times New Roman" w:cs="Times New Roman"/>
          <w:sz w:val="24"/>
          <w:szCs w:val="24"/>
        </w:rPr>
        <w:t xml:space="preserve"> and refinery cracks </w:t>
      </w:r>
      <w:r>
        <w:rPr>
          <w:rFonts w:ascii="Times New Roman" w:hAnsi="Times New Roman" w:cs="Times New Roman"/>
          <w:sz w:val="24"/>
          <w:szCs w:val="24"/>
        </w:rPr>
        <w:t xml:space="preserve">the following time-series and statistical techniques will be used for the 2009-2019 </w:t>
      </w:r>
      <w:r w:rsidR="00AA051A">
        <w:rPr>
          <w:rFonts w:ascii="Times New Roman" w:hAnsi="Times New Roman" w:cs="Times New Roman"/>
          <w:sz w:val="24"/>
          <w:szCs w:val="24"/>
        </w:rPr>
        <w:t>Hurricane season.</w:t>
      </w:r>
      <w:r w:rsidR="00487815">
        <w:rPr>
          <w:rFonts w:ascii="Times New Roman" w:hAnsi="Times New Roman" w:cs="Times New Roman"/>
          <w:sz w:val="24"/>
          <w:szCs w:val="24"/>
        </w:rPr>
        <w:t xml:space="preserve"> The primary variables will be price</w:t>
      </w:r>
      <w:r w:rsidR="006F4D5E">
        <w:rPr>
          <w:rFonts w:ascii="Times New Roman" w:hAnsi="Times New Roman" w:cs="Times New Roman"/>
          <w:sz w:val="24"/>
          <w:szCs w:val="24"/>
        </w:rPr>
        <w:t xml:space="preserve"> and returns</w:t>
      </w:r>
      <w:r w:rsidR="00487815">
        <w:rPr>
          <w:rFonts w:ascii="Times New Roman" w:hAnsi="Times New Roman" w:cs="Times New Roman"/>
          <w:sz w:val="24"/>
          <w:szCs w:val="24"/>
        </w:rPr>
        <w:t xml:space="preserve">. To simplify the scales, both RB and HO will be converted from cents per gallon to cents per barrel (42 gallons = 1 barrel). </w:t>
      </w:r>
    </w:p>
    <w:p w14:paraId="5E251AD3" w14:textId="63D91F49" w:rsidR="008F0313" w:rsidRPr="008F0313" w:rsidRDefault="00DC2D17" w:rsidP="00C624BE">
      <w:pPr>
        <w:pStyle w:val="ListParagraph"/>
        <w:numPr>
          <w:ilvl w:val="0"/>
          <w:numId w:val="4"/>
        </w:numPr>
        <w:jc w:val="both"/>
        <w:rPr>
          <w:rFonts w:ascii="Times New Roman" w:hAnsi="Times New Roman" w:cs="Times New Roman"/>
          <w:sz w:val="24"/>
          <w:szCs w:val="24"/>
        </w:rPr>
      </w:pPr>
      <w:r w:rsidRPr="008F0313">
        <w:rPr>
          <w:rFonts w:ascii="Times New Roman" w:hAnsi="Times New Roman" w:cs="Times New Roman"/>
          <w:sz w:val="24"/>
          <w:szCs w:val="24"/>
        </w:rPr>
        <w:t>Boxplots</w:t>
      </w:r>
      <w:r w:rsidR="008F0313" w:rsidRPr="008F0313">
        <w:rPr>
          <w:rFonts w:ascii="Times New Roman" w:hAnsi="Times New Roman" w:cs="Times New Roman"/>
          <w:sz w:val="24"/>
          <w:szCs w:val="24"/>
        </w:rPr>
        <w:t>, summary statistics</w:t>
      </w:r>
      <w:r w:rsidR="00F859EC" w:rsidRPr="008F0313">
        <w:rPr>
          <w:rFonts w:ascii="Times New Roman" w:hAnsi="Times New Roman" w:cs="Times New Roman"/>
          <w:sz w:val="24"/>
          <w:szCs w:val="24"/>
        </w:rPr>
        <w:t xml:space="preserve"> and Distribution of prices</w:t>
      </w:r>
      <w:r w:rsidR="00A04178">
        <w:rPr>
          <w:rFonts w:ascii="Times New Roman" w:hAnsi="Times New Roman" w:cs="Times New Roman"/>
          <w:sz w:val="24"/>
          <w:szCs w:val="24"/>
        </w:rPr>
        <w:t xml:space="preserve"> and returns.</w:t>
      </w:r>
    </w:p>
    <w:p w14:paraId="373857D1" w14:textId="04C40B47" w:rsidR="00C224D3" w:rsidRDefault="00F859EC" w:rsidP="00C624BE">
      <w:pPr>
        <w:pStyle w:val="ListParagraph"/>
        <w:numPr>
          <w:ilvl w:val="0"/>
          <w:numId w:val="4"/>
        </w:numPr>
        <w:jc w:val="both"/>
        <w:rPr>
          <w:rFonts w:ascii="Times New Roman" w:hAnsi="Times New Roman" w:cs="Times New Roman"/>
          <w:sz w:val="24"/>
          <w:szCs w:val="24"/>
        </w:rPr>
      </w:pPr>
      <w:r w:rsidRPr="008F0313">
        <w:rPr>
          <w:rFonts w:ascii="Times New Roman" w:hAnsi="Times New Roman" w:cs="Times New Roman"/>
          <w:sz w:val="24"/>
          <w:szCs w:val="24"/>
        </w:rPr>
        <w:t xml:space="preserve">ACF plots to </w:t>
      </w:r>
      <w:r w:rsidR="008F0313" w:rsidRPr="008F0313">
        <w:rPr>
          <w:rFonts w:ascii="Times New Roman" w:hAnsi="Times New Roman" w:cs="Times New Roman"/>
          <w:sz w:val="24"/>
          <w:szCs w:val="24"/>
        </w:rPr>
        <w:t>see if there is trend, seasonality, or correlation within commodity time periods.</w:t>
      </w:r>
    </w:p>
    <w:p w14:paraId="501A2EEF" w14:textId="4D9E33DA" w:rsidR="00487815" w:rsidRPr="008F0313" w:rsidRDefault="00487815" w:rsidP="00C624B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Correlation between commodities. </w:t>
      </w:r>
    </w:p>
    <w:p w14:paraId="5E60B51E" w14:textId="77777777" w:rsidR="00A04178" w:rsidRDefault="008F0313" w:rsidP="00C624BE">
      <w:pPr>
        <w:pStyle w:val="ListParagraph"/>
        <w:numPr>
          <w:ilvl w:val="0"/>
          <w:numId w:val="4"/>
        </w:numPr>
        <w:jc w:val="both"/>
        <w:rPr>
          <w:rFonts w:ascii="Times New Roman" w:hAnsi="Times New Roman" w:cs="Times New Roman"/>
          <w:sz w:val="24"/>
          <w:szCs w:val="24"/>
        </w:rPr>
      </w:pPr>
      <w:r w:rsidRPr="00A04178">
        <w:rPr>
          <w:rFonts w:ascii="Times New Roman" w:hAnsi="Times New Roman" w:cs="Times New Roman"/>
          <w:sz w:val="24"/>
          <w:szCs w:val="24"/>
        </w:rPr>
        <w:t>Normality tests (if appropriate) to compare mean returns</w:t>
      </w:r>
      <w:r w:rsidR="00A04178">
        <w:rPr>
          <w:rFonts w:ascii="Times New Roman" w:hAnsi="Times New Roman" w:cs="Times New Roman"/>
          <w:sz w:val="24"/>
          <w:szCs w:val="24"/>
        </w:rPr>
        <w:t xml:space="preserve"> and prices</w:t>
      </w:r>
    </w:p>
    <w:p w14:paraId="6246D8F0" w14:textId="2676F0C2" w:rsidR="00487815" w:rsidRPr="007464B1" w:rsidRDefault="00487815" w:rsidP="00C624BE">
      <w:pPr>
        <w:jc w:val="both"/>
        <w:rPr>
          <w:rFonts w:ascii="Times New Roman" w:hAnsi="Times New Roman" w:cs="Times New Roman"/>
          <w:sz w:val="24"/>
          <w:szCs w:val="24"/>
        </w:rPr>
      </w:pPr>
      <w:r w:rsidRPr="007464B1">
        <w:rPr>
          <w:rFonts w:ascii="Times New Roman" w:hAnsi="Times New Roman" w:cs="Times New Roman"/>
          <w:sz w:val="24"/>
          <w:szCs w:val="24"/>
        </w:rPr>
        <w:t>For the hurricane analysis, the goal is to identify if there are any trends in overall hurricane frequency (be it formation, strength, or land fall)</w:t>
      </w:r>
      <w:r w:rsidR="00DC2D17" w:rsidRPr="007464B1">
        <w:rPr>
          <w:rFonts w:ascii="Times New Roman" w:hAnsi="Times New Roman" w:cs="Times New Roman"/>
          <w:sz w:val="24"/>
          <w:szCs w:val="24"/>
        </w:rPr>
        <w:t xml:space="preserve"> within each year, hurricane season or intra-season</w:t>
      </w:r>
      <w:r w:rsidRPr="007464B1">
        <w:rPr>
          <w:rFonts w:ascii="Times New Roman" w:hAnsi="Times New Roman" w:cs="Times New Roman"/>
          <w:sz w:val="24"/>
          <w:szCs w:val="24"/>
        </w:rPr>
        <w:t xml:space="preserve"> and will utilize the following techniques</w:t>
      </w:r>
      <w:r w:rsidR="00DC2D17" w:rsidRPr="007464B1">
        <w:rPr>
          <w:rFonts w:ascii="Times New Roman" w:hAnsi="Times New Roman" w:cs="Times New Roman"/>
          <w:sz w:val="24"/>
          <w:szCs w:val="24"/>
        </w:rPr>
        <w:t>:</w:t>
      </w:r>
    </w:p>
    <w:p w14:paraId="57EEC1D3" w14:textId="3027A6DE" w:rsidR="00487815" w:rsidRPr="008F0313" w:rsidRDefault="00DC2D17" w:rsidP="00C624BE">
      <w:pPr>
        <w:pStyle w:val="ListParagraph"/>
        <w:numPr>
          <w:ilvl w:val="0"/>
          <w:numId w:val="4"/>
        </w:numPr>
        <w:jc w:val="both"/>
        <w:rPr>
          <w:rFonts w:ascii="Times New Roman" w:hAnsi="Times New Roman" w:cs="Times New Roman"/>
          <w:sz w:val="24"/>
          <w:szCs w:val="24"/>
        </w:rPr>
      </w:pPr>
      <w:r w:rsidRPr="008F0313">
        <w:rPr>
          <w:rFonts w:ascii="Times New Roman" w:hAnsi="Times New Roman" w:cs="Times New Roman"/>
          <w:sz w:val="24"/>
          <w:szCs w:val="24"/>
        </w:rPr>
        <w:t>Boxplots</w:t>
      </w:r>
      <w:r w:rsidR="00487815" w:rsidRPr="008F0313">
        <w:rPr>
          <w:rFonts w:ascii="Times New Roman" w:hAnsi="Times New Roman" w:cs="Times New Roman"/>
          <w:sz w:val="24"/>
          <w:szCs w:val="24"/>
        </w:rPr>
        <w:t xml:space="preserve">, summary statistics and Distribution of </w:t>
      </w:r>
      <w:r w:rsidR="00487815">
        <w:rPr>
          <w:rFonts w:ascii="Times New Roman" w:hAnsi="Times New Roman" w:cs="Times New Roman"/>
          <w:sz w:val="24"/>
          <w:szCs w:val="24"/>
        </w:rPr>
        <w:t>hurricane frequency,</w:t>
      </w:r>
      <w:r>
        <w:rPr>
          <w:rFonts w:ascii="Times New Roman" w:hAnsi="Times New Roman" w:cs="Times New Roman"/>
          <w:sz w:val="24"/>
          <w:szCs w:val="24"/>
        </w:rPr>
        <w:t xml:space="preserve"> location genesis, </w:t>
      </w:r>
      <w:r w:rsidR="00487815">
        <w:rPr>
          <w:rFonts w:ascii="Times New Roman" w:hAnsi="Times New Roman" w:cs="Times New Roman"/>
          <w:sz w:val="24"/>
          <w:szCs w:val="24"/>
        </w:rPr>
        <w:t xml:space="preserve"> </w:t>
      </w:r>
      <w:r>
        <w:rPr>
          <w:rFonts w:ascii="Times New Roman" w:hAnsi="Times New Roman" w:cs="Times New Roman"/>
          <w:sz w:val="24"/>
          <w:szCs w:val="24"/>
        </w:rPr>
        <w:t>landfall</w:t>
      </w:r>
      <w:r w:rsidR="00487815">
        <w:rPr>
          <w:rFonts w:ascii="Times New Roman" w:hAnsi="Times New Roman" w:cs="Times New Roman"/>
          <w:sz w:val="24"/>
          <w:szCs w:val="24"/>
        </w:rPr>
        <w:t xml:space="preserve"> and category </w:t>
      </w:r>
      <w:r w:rsidR="00487815" w:rsidRPr="008F0313">
        <w:rPr>
          <w:rFonts w:ascii="Times New Roman" w:hAnsi="Times New Roman" w:cs="Times New Roman"/>
          <w:sz w:val="24"/>
          <w:szCs w:val="24"/>
        </w:rPr>
        <w:t xml:space="preserve"> </w:t>
      </w:r>
    </w:p>
    <w:p w14:paraId="7D8E9796" w14:textId="1014D079" w:rsidR="00487815" w:rsidRDefault="00487815" w:rsidP="00C624BE">
      <w:pPr>
        <w:pStyle w:val="ListParagraph"/>
        <w:numPr>
          <w:ilvl w:val="0"/>
          <w:numId w:val="4"/>
        </w:numPr>
        <w:jc w:val="both"/>
        <w:rPr>
          <w:rFonts w:ascii="Times New Roman" w:hAnsi="Times New Roman" w:cs="Times New Roman"/>
          <w:sz w:val="24"/>
          <w:szCs w:val="24"/>
        </w:rPr>
      </w:pPr>
      <w:r w:rsidRPr="008F0313">
        <w:rPr>
          <w:rFonts w:ascii="Times New Roman" w:hAnsi="Times New Roman" w:cs="Times New Roman"/>
          <w:sz w:val="24"/>
          <w:szCs w:val="24"/>
        </w:rPr>
        <w:t xml:space="preserve">ACF plots test to see if there is trend, seasonality, or correlation within </w:t>
      </w:r>
      <w:r w:rsidR="00DC2D17">
        <w:rPr>
          <w:rFonts w:ascii="Times New Roman" w:hAnsi="Times New Roman" w:cs="Times New Roman"/>
          <w:sz w:val="24"/>
          <w:szCs w:val="24"/>
        </w:rPr>
        <w:t xml:space="preserve">hurricane formation and strength </w:t>
      </w:r>
    </w:p>
    <w:p w14:paraId="358D92BC" w14:textId="193401CA" w:rsidR="00DC2D17" w:rsidRDefault="00DC2D17" w:rsidP="00C624BE">
      <w:pPr>
        <w:ind w:firstLine="720"/>
        <w:jc w:val="both"/>
        <w:rPr>
          <w:rFonts w:ascii="Times New Roman" w:hAnsi="Times New Roman" w:cs="Times New Roman"/>
          <w:sz w:val="24"/>
          <w:szCs w:val="24"/>
        </w:rPr>
      </w:pPr>
      <w:r>
        <w:rPr>
          <w:rFonts w:ascii="Times New Roman" w:hAnsi="Times New Roman" w:cs="Times New Roman"/>
          <w:sz w:val="24"/>
          <w:szCs w:val="24"/>
        </w:rPr>
        <w:t xml:space="preserve">Finally, to establish (if any) there is a link between these two phenomena the following methods will be used for comparison for overall hurricane season and intra-season. As the thesis is that price should be impacted, a lagged series of commodity prices will be compared to hurricane metrics </w:t>
      </w:r>
    </w:p>
    <w:p w14:paraId="623A66AB" w14:textId="781E20C3" w:rsidR="00DC2D17" w:rsidRDefault="00AA051A" w:rsidP="00C624B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Comparison of price and returns, and correlation within identified trends within hurricane season</w:t>
      </w:r>
    </w:p>
    <w:p w14:paraId="0FE57DD0" w14:textId="13B4CD83" w:rsidR="00152927" w:rsidRDefault="00492D82" w:rsidP="00AA051A">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Identify</w:t>
      </w:r>
      <w:r w:rsidR="00AA051A">
        <w:rPr>
          <w:rFonts w:ascii="Times New Roman" w:hAnsi="Times New Roman" w:cs="Times New Roman"/>
          <w:sz w:val="24"/>
          <w:szCs w:val="24"/>
        </w:rPr>
        <w:t xml:space="preserve"> benchmark trading strategies based on said trends</w:t>
      </w:r>
    </w:p>
    <w:p w14:paraId="2A920208" w14:textId="77777777" w:rsidR="00AA051A" w:rsidRDefault="00AA051A" w:rsidP="00AA051A">
      <w:pPr>
        <w:pStyle w:val="ListParagraph"/>
        <w:ind w:left="1440"/>
        <w:jc w:val="both"/>
        <w:rPr>
          <w:rFonts w:ascii="Times New Roman" w:hAnsi="Times New Roman" w:cs="Times New Roman"/>
          <w:sz w:val="24"/>
          <w:szCs w:val="24"/>
        </w:rPr>
      </w:pPr>
    </w:p>
    <w:p w14:paraId="2BFCC2EA" w14:textId="1ACE6513" w:rsidR="00AA051A" w:rsidRDefault="00AA051A" w:rsidP="00C770E2">
      <w:pPr>
        <w:pStyle w:val="Heading1"/>
        <w:jc w:val="center"/>
        <w:rPr>
          <w:rFonts w:ascii="Times New Roman" w:hAnsi="Times New Roman" w:cs="Times New Roman"/>
          <w:b/>
          <w:bCs/>
          <w:sz w:val="40"/>
          <w:szCs w:val="40"/>
        </w:rPr>
      </w:pPr>
    </w:p>
    <w:p w14:paraId="7B084A1D" w14:textId="42EA0B1A" w:rsidR="00AA051A" w:rsidRDefault="00AA051A" w:rsidP="00AA051A"/>
    <w:p w14:paraId="27B8B705" w14:textId="77777777" w:rsidR="00F74510" w:rsidRPr="00AA051A" w:rsidRDefault="00F74510" w:rsidP="00AA051A"/>
    <w:p w14:paraId="4F21DAAC" w14:textId="36DBDEBD" w:rsidR="00360ED9" w:rsidRDefault="00DC6927" w:rsidP="00C770E2">
      <w:pPr>
        <w:pStyle w:val="Heading1"/>
        <w:jc w:val="center"/>
        <w:rPr>
          <w:rFonts w:ascii="Times New Roman" w:hAnsi="Times New Roman" w:cs="Times New Roman"/>
          <w:b/>
          <w:bCs/>
          <w:sz w:val="40"/>
          <w:szCs w:val="40"/>
        </w:rPr>
      </w:pPr>
      <w:bookmarkStart w:id="28" w:name="_Toc57842025"/>
      <w:r w:rsidRPr="0050072E">
        <w:rPr>
          <w:rFonts w:ascii="Times New Roman" w:hAnsi="Times New Roman" w:cs="Times New Roman"/>
          <w:b/>
          <w:bCs/>
          <w:sz w:val="40"/>
          <w:szCs w:val="40"/>
        </w:rPr>
        <w:lastRenderedPageBreak/>
        <w:t>Findings</w:t>
      </w:r>
      <w:bookmarkEnd w:id="28"/>
    </w:p>
    <w:p w14:paraId="165B70B3" w14:textId="77777777" w:rsidR="003F6008" w:rsidRPr="003F6008" w:rsidRDefault="003F6008" w:rsidP="003F6008"/>
    <w:p w14:paraId="4A31A884" w14:textId="209B3ADD" w:rsidR="002A4CA4" w:rsidRDefault="00C770E2" w:rsidP="002A4CA4">
      <w:pPr>
        <w:pStyle w:val="Heading2"/>
        <w:jc w:val="center"/>
        <w:rPr>
          <w:b/>
          <w:bCs/>
        </w:rPr>
      </w:pPr>
      <w:bookmarkStart w:id="29" w:name="_Toc57842026"/>
      <w:r>
        <w:rPr>
          <w:b/>
          <w:bCs/>
        </w:rPr>
        <w:t xml:space="preserve">Commodity Time Spread </w:t>
      </w:r>
      <w:r w:rsidR="00A747A1">
        <w:rPr>
          <w:b/>
          <w:bCs/>
        </w:rPr>
        <w:t>and Cracks</w:t>
      </w:r>
      <w:r w:rsidR="00EE176D" w:rsidRPr="002A4CA4">
        <w:rPr>
          <w:b/>
          <w:bCs/>
        </w:rPr>
        <w:t xml:space="preserve"> Analysis</w:t>
      </w:r>
      <w:bookmarkEnd w:id="29"/>
      <w:r w:rsidR="00EE176D" w:rsidRPr="002A4CA4">
        <w:rPr>
          <w:b/>
          <w:bCs/>
        </w:rPr>
        <w:t xml:space="preserve"> </w:t>
      </w:r>
    </w:p>
    <w:p w14:paraId="4996D8B6" w14:textId="77777777" w:rsidR="00C770E2" w:rsidRPr="00C770E2" w:rsidRDefault="00C770E2" w:rsidP="00C770E2"/>
    <w:p w14:paraId="4B46B4F4" w14:textId="6FF90590" w:rsidR="00C770E2" w:rsidRDefault="00C770E2" w:rsidP="00A90C75">
      <w:pPr>
        <w:jc w:val="both"/>
        <w:rPr>
          <w:rFonts w:ascii="Times New Roman" w:hAnsi="Times New Roman" w:cs="Times New Roman"/>
          <w:sz w:val="24"/>
          <w:szCs w:val="24"/>
        </w:rPr>
      </w:pPr>
      <w:r>
        <w:rPr>
          <w:rFonts w:ascii="Times New Roman" w:hAnsi="Times New Roman" w:cs="Times New Roman"/>
          <w:sz w:val="24"/>
          <w:szCs w:val="24"/>
        </w:rPr>
        <w:t xml:space="preserve">Dataframes containing </w:t>
      </w:r>
      <w:r w:rsidR="00A747A1">
        <w:rPr>
          <w:rFonts w:ascii="Times New Roman" w:hAnsi="Times New Roman" w:cs="Times New Roman"/>
          <w:sz w:val="24"/>
          <w:szCs w:val="24"/>
        </w:rPr>
        <w:t xml:space="preserve">time spreads of </w:t>
      </w:r>
      <w:r>
        <w:rPr>
          <w:rFonts w:ascii="Times New Roman" w:hAnsi="Times New Roman" w:cs="Times New Roman"/>
          <w:sz w:val="24"/>
          <w:szCs w:val="24"/>
        </w:rPr>
        <w:t>crude oil, heating oil</w:t>
      </w:r>
      <w:r w:rsidR="00A747A1">
        <w:rPr>
          <w:rFonts w:ascii="Times New Roman" w:hAnsi="Times New Roman" w:cs="Times New Roman"/>
          <w:sz w:val="24"/>
          <w:szCs w:val="24"/>
        </w:rPr>
        <w:t xml:space="preserve">, </w:t>
      </w:r>
      <w:r>
        <w:rPr>
          <w:rFonts w:ascii="Times New Roman" w:hAnsi="Times New Roman" w:cs="Times New Roman"/>
          <w:sz w:val="24"/>
          <w:szCs w:val="24"/>
        </w:rPr>
        <w:t>gasoline</w:t>
      </w:r>
      <w:r w:rsidR="00A747A1">
        <w:rPr>
          <w:rFonts w:ascii="Times New Roman" w:hAnsi="Times New Roman" w:cs="Times New Roman"/>
          <w:sz w:val="24"/>
          <w:szCs w:val="24"/>
        </w:rPr>
        <w:t xml:space="preserve"> and flat price refinery cracks</w:t>
      </w:r>
      <w:r>
        <w:rPr>
          <w:rFonts w:ascii="Times New Roman" w:hAnsi="Times New Roman" w:cs="Times New Roman"/>
          <w:sz w:val="24"/>
          <w:szCs w:val="24"/>
        </w:rPr>
        <w:t xml:space="preserve"> were created from the pricing </w:t>
      </w:r>
      <w:r w:rsidR="008272A8">
        <w:rPr>
          <w:rFonts w:ascii="Times New Roman" w:hAnsi="Times New Roman" w:cs="Times New Roman"/>
          <w:sz w:val="24"/>
          <w:szCs w:val="24"/>
        </w:rPr>
        <w:t>dataset</w:t>
      </w:r>
      <w:r>
        <w:rPr>
          <w:rFonts w:ascii="Times New Roman" w:hAnsi="Times New Roman" w:cs="Times New Roman"/>
          <w:sz w:val="24"/>
          <w:szCs w:val="24"/>
        </w:rPr>
        <w:t xml:space="preserve"> and then resampled to a weekly timeframe, as daily analysis tends to have significant noise. Missing NaN values represented less than .05% of the total datasets and were therefore dropped. </w:t>
      </w:r>
    </w:p>
    <w:p w14:paraId="73723FF8" w14:textId="470B93F5" w:rsidR="00A90C75" w:rsidRDefault="004D03C2" w:rsidP="00A90C75">
      <w:pPr>
        <w:jc w:val="both"/>
        <w:rPr>
          <w:rFonts w:ascii="Times New Roman" w:hAnsi="Times New Roman" w:cs="Times New Roman"/>
          <w:sz w:val="24"/>
          <w:szCs w:val="24"/>
        </w:rPr>
      </w:pPr>
      <w:r>
        <w:rPr>
          <w:rFonts w:ascii="Times New Roman" w:hAnsi="Times New Roman" w:cs="Times New Roman"/>
          <w:sz w:val="24"/>
          <w:szCs w:val="24"/>
        </w:rPr>
        <w:t>Figures 15-</w:t>
      </w:r>
      <w:r w:rsidR="00807551">
        <w:rPr>
          <w:rFonts w:ascii="Times New Roman" w:hAnsi="Times New Roman" w:cs="Times New Roman"/>
          <w:sz w:val="24"/>
          <w:szCs w:val="24"/>
        </w:rPr>
        <w:t>2</w:t>
      </w:r>
      <w:r w:rsidR="004A0E0D">
        <w:rPr>
          <w:rFonts w:ascii="Times New Roman" w:hAnsi="Times New Roman" w:cs="Times New Roman"/>
          <w:sz w:val="24"/>
          <w:szCs w:val="24"/>
        </w:rPr>
        <w:t>3</w:t>
      </w:r>
      <w:r>
        <w:rPr>
          <w:rFonts w:ascii="Times New Roman" w:hAnsi="Times New Roman" w:cs="Times New Roman"/>
          <w:sz w:val="24"/>
          <w:szCs w:val="24"/>
        </w:rPr>
        <w:t xml:space="preserve"> contain time-series plots, summary statistics, box plots, histogram</w:t>
      </w:r>
      <w:r w:rsidR="004A0E0D">
        <w:rPr>
          <w:rFonts w:ascii="Times New Roman" w:hAnsi="Times New Roman" w:cs="Times New Roman"/>
          <w:sz w:val="24"/>
          <w:szCs w:val="24"/>
        </w:rPr>
        <w:t>,</w:t>
      </w:r>
      <w:r>
        <w:rPr>
          <w:rFonts w:ascii="Times New Roman" w:hAnsi="Times New Roman" w:cs="Times New Roman"/>
          <w:sz w:val="24"/>
          <w:szCs w:val="24"/>
        </w:rPr>
        <w:t xml:space="preserve"> correlations </w:t>
      </w:r>
      <w:r w:rsidR="004A0E0D">
        <w:rPr>
          <w:rFonts w:ascii="Times New Roman" w:hAnsi="Times New Roman" w:cs="Times New Roman"/>
          <w:sz w:val="24"/>
          <w:szCs w:val="24"/>
        </w:rPr>
        <w:t xml:space="preserve"> and ACF </w:t>
      </w:r>
      <w:r>
        <w:rPr>
          <w:rFonts w:ascii="Times New Roman" w:hAnsi="Times New Roman" w:cs="Times New Roman"/>
          <w:sz w:val="24"/>
          <w:szCs w:val="24"/>
        </w:rPr>
        <w:t xml:space="preserve">for the price series </w:t>
      </w:r>
    </w:p>
    <w:p w14:paraId="00834214" w14:textId="35A827C8" w:rsidR="004D03C2" w:rsidRDefault="004D03C2" w:rsidP="00A90C75">
      <w:pPr>
        <w:jc w:val="both"/>
        <w:rPr>
          <w:rFonts w:ascii="Times New Roman" w:hAnsi="Times New Roman" w:cs="Times New Roman"/>
          <w:sz w:val="24"/>
          <w:szCs w:val="24"/>
        </w:rPr>
      </w:pPr>
      <w:r>
        <w:rPr>
          <w:rFonts w:ascii="Times New Roman" w:hAnsi="Times New Roman" w:cs="Times New Roman"/>
          <w:sz w:val="24"/>
          <w:szCs w:val="24"/>
        </w:rPr>
        <w:t>Initially the following were</w:t>
      </w:r>
      <w:r w:rsidR="005A6F6F">
        <w:rPr>
          <w:rFonts w:ascii="Times New Roman" w:hAnsi="Times New Roman" w:cs="Times New Roman"/>
          <w:sz w:val="24"/>
          <w:szCs w:val="24"/>
        </w:rPr>
        <w:t xml:space="preserve"> observed</w:t>
      </w:r>
    </w:p>
    <w:p w14:paraId="21106226" w14:textId="5E84A183" w:rsidR="004D03C2" w:rsidRDefault="004D03C2" w:rsidP="004D03C2">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Refinery crack margins was the only series that took positive values and had the widest range in values and dispersion (standard deviations). This makes sense given that the crack margin is a spread between multiple commodities and refineries would not operate at negative margins. </w:t>
      </w:r>
    </w:p>
    <w:p w14:paraId="2134FEE0" w14:textId="0011609A" w:rsidR="004D03C2" w:rsidRDefault="004D03C2" w:rsidP="004D03C2">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Time-spreads themselves varies from negative to positive values, which as an intra-commodity represents supply-demand shifts from backwardation to contango. Crude oil and heating oil </w:t>
      </w:r>
      <w:r w:rsidR="00323989">
        <w:rPr>
          <w:rFonts w:ascii="Times New Roman" w:hAnsi="Times New Roman" w:cs="Times New Roman"/>
          <w:sz w:val="24"/>
          <w:szCs w:val="24"/>
        </w:rPr>
        <w:t>mean</w:t>
      </w:r>
      <w:r>
        <w:rPr>
          <w:rFonts w:ascii="Times New Roman" w:hAnsi="Times New Roman" w:cs="Times New Roman"/>
          <w:sz w:val="24"/>
          <w:szCs w:val="24"/>
        </w:rPr>
        <w:t xml:space="preserve"> over the </w:t>
      </w:r>
      <w:r w:rsidR="00D81ABF">
        <w:rPr>
          <w:rFonts w:ascii="Times New Roman" w:hAnsi="Times New Roman" w:cs="Times New Roman"/>
          <w:sz w:val="24"/>
          <w:szCs w:val="24"/>
        </w:rPr>
        <w:t>timeframe</w:t>
      </w:r>
      <w:r>
        <w:rPr>
          <w:rFonts w:ascii="Times New Roman" w:hAnsi="Times New Roman" w:cs="Times New Roman"/>
          <w:sz w:val="24"/>
          <w:szCs w:val="24"/>
        </w:rPr>
        <w:t xml:space="preserve"> were negative indication primarily an oversupplied market, while gasoline was positive indicating tendency for backwardation. </w:t>
      </w:r>
    </w:p>
    <w:p w14:paraId="600AD6F6" w14:textId="6C5382C7" w:rsidR="009934CB" w:rsidRDefault="00801B1B" w:rsidP="009934CB">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Refinery margin are not stationary as confirmed visually and by ADF test</w:t>
      </w:r>
    </w:p>
    <w:p w14:paraId="5ACCFA83" w14:textId="4F7D6290" w:rsidR="00801B1B" w:rsidRDefault="00801B1B" w:rsidP="009934CB">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 xml:space="preserve">All other time-spreads were stationary (ADF-test) which also makes sense as spreads tend to be more stable and in balance than just flat price. </w:t>
      </w:r>
    </w:p>
    <w:p w14:paraId="59F7B751" w14:textId="54EE4A60" w:rsidR="004D03C2" w:rsidRDefault="004D03C2" w:rsidP="004D03C2">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From the </w:t>
      </w:r>
      <w:r w:rsidR="00323989">
        <w:rPr>
          <w:rFonts w:ascii="Times New Roman" w:hAnsi="Times New Roman" w:cs="Times New Roman"/>
          <w:sz w:val="24"/>
          <w:szCs w:val="24"/>
        </w:rPr>
        <w:t>boxplots</w:t>
      </w:r>
      <w:r>
        <w:rPr>
          <w:rFonts w:ascii="Times New Roman" w:hAnsi="Times New Roman" w:cs="Times New Roman"/>
          <w:sz w:val="24"/>
          <w:szCs w:val="24"/>
        </w:rPr>
        <w:t xml:space="preserve"> and histogram, gasoline time-spreads had much higher dispersion compared to crude oil and heating oil.</w:t>
      </w:r>
    </w:p>
    <w:p w14:paraId="403F18AC" w14:textId="6C017C92" w:rsidR="004D03C2" w:rsidRDefault="004D03C2" w:rsidP="004D03C2">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Visual inspection of the price distributions </w:t>
      </w:r>
      <w:r w:rsidR="00D81ABF">
        <w:rPr>
          <w:rFonts w:ascii="Times New Roman" w:hAnsi="Times New Roman" w:cs="Times New Roman"/>
          <w:sz w:val="24"/>
          <w:szCs w:val="24"/>
        </w:rPr>
        <w:t>reveals</w:t>
      </w:r>
      <w:r>
        <w:rPr>
          <w:rFonts w:ascii="Times New Roman" w:hAnsi="Times New Roman" w:cs="Times New Roman"/>
          <w:sz w:val="24"/>
          <w:szCs w:val="24"/>
        </w:rPr>
        <w:t xml:space="preserve"> non-normality and further Shapiro-Wilkins test</w:t>
      </w:r>
      <w:r w:rsidR="00D81ABF">
        <w:rPr>
          <w:rFonts w:ascii="Times New Roman" w:hAnsi="Times New Roman" w:cs="Times New Roman"/>
          <w:sz w:val="24"/>
          <w:szCs w:val="24"/>
        </w:rPr>
        <w:t xml:space="preserve"> [Table 1]</w:t>
      </w:r>
      <w:r>
        <w:rPr>
          <w:rFonts w:ascii="Times New Roman" w:hAnsi="Times New Roman" w:cs="Times New Roman"/>
          <w:sz w:val="24"/>
          <w:szCs w:val="24"/>
        </w:rPr>
        <w:t xml:space="preserve"> rejected the null hypothesis. </w:t>
      </w:r>
    </w:p>
    <w:p w14:paraId="29BDB9E8" w14:textId="2238057B" w:rsidR="004D03C2" w:rsidRDefault="004D03C2" w:rsidP="004D03C2">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All prices had a weak positive correlation with each other which makes sense due to the economic link of all them as oil products. </w:t>
      </w:r>
    </w:p>
    <w:p w14:paraId="570044A5" w14:textId="5FA09BEA" w:rsidR="003F6008" w:rsidRPr="00C65A54" w:rsidRDefault="004A0E0D" w:rsidP="00C65A5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ACF plots and time-series plot show that there is strong </w:t>
      </w:r>
      <w:r w:rsidR="008272A8">
        <w:rPr>
          <w:rFonts w:ascii="Times New Roman" w:hAnsi="Times New Roman" w:cs="Times New Roman"/>
          <w:sz w:val="24"/>
          <w:szCs w:val="24"/>
        </w:rPr>
        <w:t xml:space="preserve">serial </w:t>
      </w:r>
      <w:r>
        <w:rPr>
          <w:rFonts w:ascii="Times New Roman" w:hAnsi="Times New Roman" w:cs="Times New Roman"/>
          <w:sz w:val="24"/>
          <w:szCs w:val="24"/>
        </w:rPr>
        <w:t>correlation</w:t>
      </w:r>
      <w:r w:rsidR="00147CC5">
        <w:rPr>
          <w:rFonts w:ascii="Times New Roman" w:hAnsi="Times New Roman" w:cs="Times New Roman"/>
          <w:sz w:val="24"/>
          <w:szCs w:val="24"/>
        </w:rPr>
        <w:t>/trend</w:t>
      </w:r>
      <w:r>
        <w:rPr>
          <w:rFonts w:ascii="Times New Roman" w:hAnsi="Times New Roman" w:cs="Times New Roman"/>
          <w:sz w:val="24"/>
          <w:szCs w:val="24"/>
        </w:rPr>
        <w:t xml:space="preserve"> within refinery crack margins—which isn’t surprising as it’s once again a function of </w:t>
      </w:r>
      <w:r w:rsidR="00147CC5">
        <w:rPr>
          <w:rFonts w:ascii="Times New Roman" w:hAnsi="Times New Roman" w:cs="Times New Roman"/>
          <w:sz w:val="24"/>
          <w:szCs w:val="24"/>
        </w:rPr>
        <w:t>three independent price series and financial time-series tend to have autocorrelation/trend—</w:t>
      </w:r>
      <w:r w:rsidR="008272A8">
        <w:rPr>
          <w:rFonts w:ascii="Times New Roman" w:hAnsi="Times New Roman" w:cs="Times New Roman"/>
          <w:sz w:val="24"/>
          <w:szCs w:val="24"/>
        </w:rPr>
        <w:t>serial correlation</w:t>
      </w:r>
      <w:r w:rsidR="00147CC5">
        <w:rPr>
          <w:rFonts w:ascii="Times New Roman" w:hAnsi="Times New Roman" w:cs="Times New Roman"/>
          <w:sz w:val="24"/>
          <w:szCs w:val="24"/>
        </w:rPr>
        <w:t xml:space="preserve">/trend in crude, weak seasonality in HO an RB. </w:t>
      </w:r>
    </w:p>
    <w:p w14:paraId="1824284E" w14:textId="4D00102D" w:rsidR="00C65A54" w:rsidRDefault="00C65A54" w:rsidP="003F6008">
      <w:pPr>
        <w:keepNext/>
        <w:jc w:val="center"/>
      </w:pPr>
      <w:r w:rsidRPr="00C65A54">
        <w:rPr>
          <w:noProof/>
        </w:rPr>
        <w:lastRenderedPageBreak/>
        <w:drawing>
          <wp:inline distT="0" distB="0" distL="0" distR="0" wp14:anchorId="1679692A" wp14:editId="46889DAF">
            <wp:extent cx="5943600" cy="4476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76750"/>
                    </a:xfrm>
                    <a:prstGeom prst="rect">
                      <a:avLst/>
                    </a:prstGeom>
                  </pic:spPr>
                </pic:pic>
              </a:graphicData>
            </a:graphic>
          </wp:inline>
        </w:drawing>
      </w:r>
    </w:p>
    <w:p w14:paraId="6928D2DA" w14:textId="4DFA6FAC" w:rsidR="003F6008" w:rsidRDefault="003F6008" w:rsidP="003F6008">
      <w:pPr>
        <w:pStyle w:val="Caption"/>
        <w:jc w:val="center"/>
      </w:pPr>
      <w:bookmarkStart w:id="30" w:name="_Toc57841993"/>
      <w:r>
        <w:t xml:space="preserve">Figure </w:t>
      </w:r>
      <w:r w:rsidR="00501791">
        <w:rPr>
          <w:noProof/>
        </w:rPr>
        <w:fldChar w:fldCharType="begin"/>
      </w:r>
      <w:r w:rsidR="00501791">
        <w:rPr>
          <w:noProof/>
        </w:rPr>
        <w:instrText xml:space="preserve"> SEQ Figure \* ARABIC </w:instrText>
      </w:r>
      <w:r w:rsidR="00501791">
        <w:rPr>
          <w:noProof/>
        </w:rPr>
        <w:fldChar w:fldCharType="separate"/>
      </w:r>
      <w:r w:rsidR="00DA5C00">
        <w:rPr>
          <w:noProof/>
        </w:rPr>
        <w:t>16</w:t>
      </w:r>
      <w:r w:rsidR="00501791">
        <w:rPr>
          <w:noProof/>
        </w:rPr>
        <w:fldChar w:fldCharType="end"/>
      </w:r>
      <w:r>
        <w:t xml:space="preserve"> </w:t>
      </w:r>
      <w:r w:rsidR="00C65A54">
        <w:t xml:space="preserve">Summary </w:t>
      </w:r>
      <w:r>
        <w:t xml:space="preserve"> Weekly Plot</w:t>
      </w:r>
      <w:r w:rsidR="00C65A54">
        <w:t>s</w:t>
      </w:r>
      <w:bookmarkEnd w:id="30"/>
    </w:p>
    <w:tbl>
      <w:tblPr>
        <w:tblW w:w="3200" w:type="dxa"/>
        <w:jc w:val="center"/>
        <w:tblLook w:val="04A0" w:firstRow="1" w:lastRow="0" w:firstColumn="1" w:lastColumn="0" w:noHBand="0" w:noVBand="1"/>
      </w:tblPr>
      <w:tblGrid>
        <w:gridCol w:w="960"/>
        <w:gridCol w:w="960"/>
        <w:gridCol w:w="1280"/>
      </w:tblGrid>
      <w:tr w:rsidR="001A186B" w:rsidRPr="001A186B" w14:paraId="474C638E" w14:textId="77777777" w:rsidTr="001A186B">
        <w:trPr>
          <w:trHeight w:val="290"/>
          <w:jc w:val="center"/>
        </w:trPr>
        <w:tc>
          <w:tcPr>
            <w:tcW w:w="960" w:type="dxa"/>
            <w:tcBorders>
              <w:top w:val="single" w:sz="8" w:space="0" w:color="auto"/>
              <w:left w:val="single" w:sz="8" w:space="0" w:color="auto"/>
              <w:bottom w:val="nil"/>
              <w:right w:val="nil"/>
            </w:tcBorders>
            <w:shd w:val="clear" w:color="auto" w:fill="auto"/>
            <w:noWrap/>
            <w:vAlign w:val="bottom"/>
            <w:hideMark/>
          </w:tcPr>
          <w:p w14:paraId="6ADF069B" w14:textId="77777777" w:rsidR="001A186B" w:rsidRPr="001A186B" w:rsidRDefault="001A186B" w:rsidP="001A186B">
            <w:pPr>
              <w:spacing w:after="0" w:line="240" w:lineRule="auto"/>
              <w:jc w:val="center"/>
              <w:rPr>
                <w:rFonts w:ascii="Calibri" w:eastAsia="Times New Roman" w:hAnsi="Calibri" w:cs="Calibri"/>
                <w:color w:val="000000"/>
              </w:rPr>
            </w:pPr>
            <w:r w:rsidRPr="001A186B">
              <w:rPr>
                <w:rFonts w:ascii="Calibri" w:eastAsia="Times New Roman" w:hAnsi="Calibri" w:cs="Calibri"/>
                <w:color w:val="000000"/>
              </w:rPr>
              <w:t> </w:t>
            </w:r>
          </w:p>
        </w:tc>
        <w:tc>
          <w:tcPr>
            <w:tcW w:w="960" w:type="dxa"/>
            <w:tcBorders>
              <w:top w:val="single" w:sz="8" w:space="0" w:color="auto"/>
              <w:left w:val="nil"/>
              <w:bottom w:val="nil"/>
              <w:right w:val="nil"/>
            </w:tcBorders>
            <w:shd w:val="clear" w:color="auto" w:fill="auto"/>
            <w:noWrap/>
            <w:vAlign w:val="bottom"/>
            <w:hideMark/>
          </w:tcPr>
          <w:p w14:paraId="090D4F30" w14:textId="77777777" w:rsidR="001A186B" w:rsidRPr="001A186B" w:rsidRDefault="001A186B" w:rsidP="001A186B">
            <w:pPr>
              <w:spacing w:after="0" w:line="240" w:lineRule="auto"/>
              <w:jc w:val="center"/>
              <w:rPr>
                <w:rFonts w:ascii="Calibri" w:eastAsia="Times New Roman" w:hAnsi="Calibri" w:cs="Calibri"/>
                <w:b/>
                <w:bCs/>
                <w:color w:val="000000"/>
              </w:rPr>
            </w:pPr>
            <w:r w:rsidRPr="001A186B">
              <w:rPr>
                <w:rFonts w:ascii="Calibri" w:eastAsia="Times New Roman" w:hAnsi="Calibri" w:cs="Calibri"/>
                <w:b/>
                <w:bCs/>
                <w:color w:val="000000"/>
              </w:rPr>
              <w:t>ADF</w:t>
            </w:r>
          </w:p>
        </w:tc>
        <w:tc>
          <w:tcPr>
            <w:tcW w:w="1280" w:type="dxa"/>
            <w:tcBorders>
              <w:top w:val="single" w:sz="8" w:space="0" w:color="auto"/>
              <w:left w:val="nil"/>
              <w:bottom w:val="nil"/>
              <w:right w:val="single" w:sz="8" w:space="0" w:color="auto"/>
            </w:tcBorders>
            <w:shd w:val="clear" w:color="auto" w:fill="auto"/>
            <w:noWrap/>
            <w:vAlign w:val="bottom"/>
            <w:hideMark/>
          </w:tcPr>
          <w:p w14:paraId="5EA3A70C" w14:textId="77777777" w:rsidR="001A186B" w:rsidRPr="001A186B" w:rsidRDefault="001A186B" w:rsidP="001A186B">
            <w:pPr>
              <w:spacing w:after="0" w:line="240" w:lineRule="auto"/>
              <w:jc w:val="center"/>
              <w:rPr>
                <w:rFonts w:ascii="Calibri" w:eastAsia="Times New Roman" w:hAnsi="Calibri" w:cs="Calibri"/>
                <w:b/>
                <w:bCs/>
                <w:color w:val="000000"/>
              </w:rPr>
            </w:pPr>
            <w:r w:rsidRPr="001A186B">
              <w:rPr>
                <w:rFonts w:ascii="Calibri" w:eastAsia="Times New Roman" w:hAnsi="Calibri" w:cs="Calibri"/>
                <w:b/>
                <w:bCs/>
                <w:color w:val="000000"/>
              </w:rPr>
              <w:t>p</w:t>
            </w:r>
          </w:p>
        </w:tc>
      </w:tr>
      <w:tr w:rsidR="001A186B" w:rsidRPr="001A186B" w14:paraId="6A1C3BBC" w14:textId="77777777" w:rsidTr="001A186B">
        <w:trPr>
          <w:trHeight w:val="290"/>
          <w:jc w:val="center"/>
        </w:trPr>
        <w:tc>
          <w:tcPr>
            <w:tcW w:w="960" w:type="dxa"/>
            <w:tcBorders>
              <w:top w:val="nil"/>
              <w:left w:val="single" w:sz="8" w:space="0" w:color="auto"/>
              <w:bottom w:val="nil"/>
              <w:right w:val="nil"/>
            </w:tcBorders>
            <w:shd w:val="clear" w:color="auto" w:fill="auto"/>
            <w:noWrap/>
            <w:vAlign w:val="bottom"/>
            <w:hideMark/>
          </w:tcPr>
          <w:p w14:paraId="58942383" w14:textId="77777777" w:rsidR="001A186B" w:rsidRPr="001A186B" w:rsidRDefault="001A186B" w:rsidP="001A186B">
            <w:pPr>
              <w:spacing w:after="0" w:line="240" w:lineRule="auto"/>
              <w:jc w:val="center"/>
              <w:rPr>
                <w:rFonts w:ascii="Calibri" w:eastAsia="Times New Roman" w:hAnsi="Calibri" w:cs="Calibri"/>
                <w:b/>
                <w:bCs/>
                <w:color w:val="000000"/>
              </w:rPr>
            </w:pPr>
            <w:r w:rsidRPr="001A186B">
              <w:rPr>
                <w:rFonts w:ascii="Calibri" w:eastAsia="Times New Roman" w:hAnsi="Calibri" w:cs="Calibri"/>
                <w:b/>
                <w:bCs/>
                <w:color w:val="000000"/>
              </w:rPr>
              <w:t>Crude</w:t>
            </w:r>
          </w:p>
        </w:tc>
        <w:tc>
          <w:tcPr>
            <w:tcW w:w="960" w:type="dxa"/>
            <w:tcBorders>
              <w:top w:val="nil"/>
              <w:left w:val="nil"/>
              <w:bottom w:val="nil"/>
              <w:right w:val="nil"/>
            </w:tcBorders>
            <w:shd w:val="clear" w:color="auto" w:fill="auto"/>
            <w:noWrap/>
            <w:vAlign w:val="bottom"/>
            <w:hideMark/>
          </w:tcPr>
          <w:p w14:paraId="46234C21" w14:textId="77777777" w:rsidR="001A186B" w:rsidRPr="001A186B" w:rsidRDefault="001A186B" w:rsidP="001A186B">
            <w:pPr>
              <w:spacing w:after="0" w:line="240" w:lineRule="auto"/>
              <w:jc w:val="center"/>
              <w:rPr>
                <w:rFonts w:ascii="Calibri" w:eastAsia="Times New Roman" w:hAnsi="Calibri" w:cs="Calibri"/>
                <w:color w:val="000000"/>
              </w:rPr>
            </w:pPr>
            <w:r w:rsidRPr="001A186B">
              <w:rPr>
                <w:rFonts w:ascii="Calibri" w:eastAsia="Times New Roman" w:hAnsi="Calibri" w:cs="Calibri"/>
                <w:color w:val="000000"/>
              </w:rPr>
              <w:t>-4.8</w:t>
            </w:r>
          </w:p>
        </w:tc>
        <w:tc>
          <w:tcPr>
            <w:tcW w:w="1280" w:type="dxa"/>
            <w:tcBorders>
              <w:top w:val="nil"/>
              <w:left w:val="nil"/>
              <w:bottom w:val="nil"/>
              <w:right w:val="single" w:sz="8" w:space="0" w:color="auto"/>
            </w:tcBorders>
            <w:shd w:val="clear" w:color="auto" w:fill="auto"/>
            <w:noWrap/>
            <w:vAlign w:val="bottom"/>
            <w:hideMark/>
          </w:tcPr>
          <w:p w14:paraId="532C6B46" w14:textId="77777777" w:rsidR="001A186B" w:rsidRPr="001A186B" w:rsidRDefault="001A186B" w:rsidP="001A186B">
            <w:pPr>
              <w:spacing w:after="0" w:line="240" w:lineRule="auto"/>
              <w:jc w:val="center"/>
              <w:rPr>
                <w:rFonts w:ascii="Calibri" w:eastAsia="Times New Roman" w:hAnsi="Calibri" w:cs="Calibri"/>
                <w:color w:val="000000"/>
              </w:rPr>
            </w:pPr>
            <w:r w:rsidRPr="001A186B">
              <w:rPr>
                <w:rFonts w:ascii="Calibri" w:eastAsia="Times New Roman" w:hAnsi="Calibri" w:cs="Calibri"/>
                <w:color w:val="000000"/>
              </w:rPr>
              <w:t>0.00005</w:t>
            </w:r>
          </w:p>
        </w:tc>
      </w:tr>
      <w:tr w:rsidR="001A186B" w:rsidRPr="001A186B" w14:paraId="622FC9F7" w14:textId="77777777" w:rsidTr="001A186B">
        <w:trPr>
          <w:trHeight w:val="290"/>
          <w:jc w:val="center"/>
        </w:trPr>
        <w:tc>
          <w:tcPr>
            <w:tcW w:w="960" w:type="dxa"/>
            <w:tcBorders>
              <w:top w:val="nil"/>
              <w:left w:val="single" w:sz="8" w:space="0" w:color="auto"/>
              <w:bottom w:val="nil"/>
              <w:right w:val="nil"/>
            </w:tcBorders>
            <w:shd w:val="clear" w:color="auto" w:fill="auto"/>
            <w:noWrap/>
            <w:vAlign w:val="bottom"/>
            <w:hideMark/>
          </w:tcPr>
          <w:p w14:paraId="582C9D4C" w14:textId="77777777" w:rsidR="001A186B" w:rsidRPr="001A186B" w:rsidRDefault="001A186B" w:rsidP="001A186B">
            <w:pPr>
              <w:spacing w:after="0" w:line="240" w:lineRule="auto"/>
              <w:jc w:val="center"/>
              <w:rPr>
                <w:rFonts w:ascii="Calibri" w:eastAsia="Times New Roman" w:hAnsi="Calibri" w:cs="Calibri"/>
                <w:b/>
                <w:bCs/>
                <w:color w:val="000000"/>
              </w:rPr>
            </w:pPr>
            <w:r w:rsidRPr="001A186B">
              <w:rPr>
                <w:rFonts w:ascii="Calibri" w:eastAsia="Times New Roman" w:hAnsi="Calibri" w:cs="Calibri"/>
                <w:b/>
                <w:bCs/>
                <w:color w:val="000000"/>
              </w:rPr>
              <w:t>HO</w:t>
            </w:r>
          </w:p>
        </w:tc>
        <w:tc>
          <w:tcPr>
            <w:tcW w:w="960" w:type="dxa"/>
            <w:tcBorders>
              <w:top w:val="nil"/>
              <w:left w:val="nil"/>
              <w:bottom w:val="nil"/>
              <w:right w:val="nil"/>
            </w:tcBorders>
            <w:shd w:val="clear" w:color="auto" w:fill="auto"/>
            <w:noWrap/>
            <w:vAlign w:val="bottom"/>
            <w:hideMark/>
          </w:tcPr>
          <w:p w14:paraId="429B4C11" w14:textId="77777777" w:rsidR="001A186B" w:rsidRPr="001A186B" w:rsidRDefault="001A186B" w:rsidP="001A186B">
            <w:pPr>
              <w:spacing w:after="0" w:line="240" w:lineRule="auto"/>
              <w:jc w:val="center"/>
              <w:rPr>
                <w:rFonts w:ascii="Calibri" w:eastAsia="Times New Roman" w:hAnsi="Calibri" w:cs="Calibri"/>
                <w:color w:val="000000"/>
              </w:rPr>
            </w:pPr>
            <w:r w:rsidRPr="001A186B">
              <w:rPr>
                <w:rFonts w:ascii="Calibri" w:eastAsia="Times New Roman" w:hAnsi="Calibri" w:cs="Calibri"/>
                <w:color w:val="000000"/>
              </w:rPr>
              <w:t>-3.13</w:t>
            </w:r>
          </w:p>
        </w:tc>
        <w:tc>
          <w:tcPr>
            <w:tcW w:w="1280" w:type="dxa"/>
            <w:tcBorders>
              <w:top w:val="nil"/>
              <w:left w:val="nil"/>
              <w:bottom w:val="nil"/>
              <w:right w:val="single" w:sz="8" w:space="0" w:color="auto"/>
            </w:tcBorders>
            <w:shd w:val="clear" w:color="auto" w:fill="auto"/>
            <w:noWrap/>
            <w:vAlign w:val="bottom"/>
            <w:hideMark/>
          </w:tcPr>
          <w:p w14:paraId="5AC211C0" w14:textId="77777777" w:rsidR="001A186B" w:rsidRPr="001A186B" w:rsidRDefault="001A186B" w:rsidP="001A186B">
            <w:pPr>
              <w:spacing w:after="0" w:line="240" w:lineRule="auto"/>
              <w:jc w:val="center"/>
              <w:rPr>
                <w:rFonts w:ascii="Calibri" w:eastAsia="Times New Roman" w:hAnsi="Calibri" w:cs="Calibri"/>
                <w:color w:val="000000"/>
              </w:rPr>
            </w:pPr>
            <w:r w:rsidRPr="001A186B">
              <w:rPr>
                <w:rFonts w:ascii="Calibri" w:eastAsia="Times New Roman" w:hAnsi="Calibri" w:cs="Calibri"/>
                <w:color w:val="000000"/>
              </w:rPr>
              <w:t>0.02300</w:t>
            </w:r>
          </w:p>
        </w:tc>
      </w:tr>
      <w:tr w:rsidR="001A186B" w:rsidRPr="001A186B" w14:paraId="230DA510" w14:textId="77777777" w:rsidTr="001A186B">
        <w:trPr>
          <w:trHeight w:val="290"/>
          <w:jc w:val="center"/>
        </w:trPr>
        <w:tc>
          <w:tcPr>
            <w:tcW w:w="960" w:type="dxa"/>
            <w:tcBorders>
              <w:top w:val="nil"/>
              <w:left w:val="single" w:sz="8" w:space="0" w:color="auto"/>
              <w:bottom w:val="nil"/>
              <w:right w:val="nil"/>
            </w:tcBorders>
            <w:shd w:val="clear" w:color="auto" w:fill="auto"/>
            <w:noWrap/>
            <w:vAlign w:val="bottom"/>
            <w:hideMark/>
          </w:tcPr>
          <w:p w14:paraId="5E63F30D" w14:textId="77777777" w:rsidR="001A186B" w:rsidRPr="001A186B" w:rsidRDefault="001A186B" w:rsidP="001A186B">
            <w:pPr>
              <w:spacing w:after="0" w:line="240" w:lineRule="auto"/>
              <w:jc w:val="center"/>
              <w:rPr>
                <w:rFonts w:ascii="Calibri" w:eastAsia="Times New Roman" w:hAnsi="Calibri" w:cs="Calibri"/>
                <w:b/>
                <w:bCs/>
                <w:color w:val="000000"/>
              </w:rPr>
            </w:pPr>
            <w:r w:rsidRPr="001A186B">
              <w:rPr>
                <w:rFonts w:ascii="Calibri" w:eastAsia="Times New Roman" w:hAnsi="Calibri" w:cs="Calibri"/>
                <w:b/>
                <w:bCs/>
                <w:color w:val="000000"/>
              </w:rPr>
              <w:t>RB</w:t>
            </w:r>
          </w:p>
        </w:tc>
        <w:tc>
          <w:tcPr>
            <w:tcW w:w="960" w:type="dxa"/>
            <w:tcBorders>
              <w:top w:val="nil"/>
              <w:left w:val="nil"/>
              <w:bottom w:val="nil"/>
              <w:right w:val="nil"/>
            </w:tcBorders>
            <w:shd w:val="clear" w:color="auto" w:fill="auto"/>
            <w:noWrap/>
            <w:vAlign w:val="bottom"/>
            <w:hideMark/>
          </w:tcPr>
          <w:p w14:paraId="3B703043" w14:textId="77777777" w:rsidR="001A186B" w:rsidRPr="001A186B" w:rsidRDefault="001A186B" w:rsidP="001A186B">
            <w:pPr>
              <w:spacing w:after="0" w:line="240" w:lineRule="auto"/>
              <w:jc w:val="center"/>
              <w:rPr>
                <w:rFonts w:ascii="Calibri" w:eastAsia="Times New Roman" w:hAnsi="Calibri" w:cs="Calibri"/>
                <w:color w:val="000000"/>
              </w:rPr>
            </w:pPr>
            <w:r w:rsidRPr="001A186B">
              <w:rPr>
                <w:rFonts w:ascii="Calibri" w:eastAsia="Times New Roman" w:hAnsi="Calibri" w:cs="Calibri"/>
                <w:color w:val="000000"/>
              </w:rPr>
              <w:t>-6.06</w:t>
            </w:r>
          </w:p>
        </w:tc>
        <w:tc>
          <w:tcPr>
            <w:tcW w:w="1280" w:type="dxa"/>
            <w:tcBorders>
              <w:top w:val="nil"/>
              <w:left w:val="nil"/>
              <w:bottom w:val="nil"/>
              <w:right w:val="single" w:sz="8" w:space="0" w:color="auto"/>
            </w:tcBorders>
            <w:shd w:val="clear" w:color="auto" w:fill="auto"/>
            <w:noWrap/>
            <w:vAlign w:val="bottom"/>
            <w:hideMark/>
          </w:tcPr>
          <w:p w14:paraId="59F83B74" w14:textId="77777777" w:rsidR="001A186B" w:rsidRPr="001A186B" w:rsidRDefault="001A186B" w:rsidP="001A186B">
            <w:pPr>
              <w:spacing w:after="0" w:line="240" w:lineRule="auto"/>
              <w:jc w:val="center"/>
              <w:rPr>
                <w:rFonts w:ascii="Calibri" w:eastAsia="Times New Roman" w:hAnsi="Calibri" w:cs="Calibri"/>
                <w:color w:val="000000"/>
              </w:rPr>
            </w:pPr>
            <w:r w:rsidRPr="001A186B">
              <w:rPr>
                <w:rFonts w:ascii="Calibri" w:eastAsia="Times New Roman" w:hAnsi="Calibri" w:cs="Calibri"/>
                <w:color w:val="000000"/>
              </w:rPr>
              <w:t>0.00000</w:t>
            </w:r>
          </w:p>
        </w:tc>
      </w:tr>
      <w:tr w:rsidR="001A186B" w:rsidRPr="001A186B" w14:paraId="17856C78" w14:textId="77777777" w:rsidTr="001A186B">
        <w:trPr>
          <w:trHeight w:val="300"/>
          <w:jc w:val="center"/>
        </w:trPr>
        <w:tc>
          <w:tcPr>
            <w:tcW w:w="960" w:type="dxa"/>
            <w:tcBorders>
              <w:top w:val="nil"/>
              <w:left w:val="single" w:sz="8" w:space="0" w:color="auto"/>
              <w:bottom w:val="single" w:sz="8" w:space="0" w:color="auto"/>
              <w:right w:val="nil"/>
            </w:tcBorders>
            <w:shd w:val="clear" w:color="auto" w:fill="auto"/>
            <w:noWrap/>
            <w:vAlign w:val="bottom"/>
            <w:hideMark/>
          </w:tcPr>
          <w:p w14:paraId="5D821B12" w14:textId="77777777" w:rsidR="001A186B" w:rsidRPr="001A186B" w:rsidRDefault="001A186B" w:rsidP="001A186B">
            <w:pPr>
              <w:spacing w:after="0" w:line="240" w:lineRule="auto"/>
              <w:jc w:val="center"/>
              <w:rPr>
                <w:rFonts w:ascii="Calibri" w:eastAsia="Times New Roman" w:hAnsi="Calibri" w:cs="Calibri"/>
                <w:b/>
                <w:bCs/>
                <w:color w:val="000000"/>
              </w:rPr>
            </w:pPr>
            <w:r w:rsidRPr="001A186B">
              <w:rPr>
                <w:rFonts w:ascii="Calibri" w:eastAsia="Times New Roman" w:hAnsi="Calibri" w:cs="Calibri"/>
                <w:b/>
                <w:bCs/>
                <w:color w:val="000000"/>
              </w:rPr>
              <w:t>Crack</w:t>
            </w:r>
          </w:p>
        </w:tc>
        <w:tc>
          <w:tcPr>
            <w:tcW w:w="960" w:type="dxa"/>
            <w:tcBorders>
              <w:top w:val="nil"/>
              <w:left w:val="nil"/>
              <w:bottom w:val="single" w:sz="8" w:space="0" w:color="auto"/>
              <w:right w:val="nil"/>
            </w:tcBorders>
            <w:shd w:val="clear" w:color="000000" w:fill="FFFF00"/>
            <w:noWrap/>
            <w:vAlign w:val="bottom"/>
            <w:hideMark/>
          </w:tcPr>
          <w:p w14:paraId="63556D95" w14:textId="77777777" w:rsidR="001A186B" w:rsidRPr="001A186B" w:rsidRDefault="001A186B" w:rsidP="001A186B">
            <w:pPr>
              <w:spacing w:after="0" w:line="240" w:lineRule="auto"/>
              <w:jc w:val="center"/>
              <w:rPr>
                <w:rFonts w:ascii="Calibri" w:eastAsia="Times New Roman" w:hAnsi="Calibri" w:cs="Calibri"/>
                <w:color w:val="000000"/>
              </w:rPr>
            </w:pPr>
            <w:r w:rsidRPr="001A186B">
              <w:rPr>
                <w:rFonts w:ascii="Calibri" w:eastAsia="Times New Roman" w:hAnsi="Calibri" w:cs="Calibri"/>
                <w:color w:val="000000"/>
              </w:rPr>
              <w:t>-2.4</w:t>
            </w:r>
          </w:p>
        </w:tc>
        <w:tc>
          <w:tcPr>
            <w:tcW w:w="1280" w:type="dxa"/>
            <w:tcBorders>
              <w:top w:val="nil"/>
              <w:left w:val="nil"/>
              <w:bottom w:val="single" w:sz="8" w:space="0" w:color="auto"/>
              <w:right w:val="single" w:sz="8" w:space="0" w:color="auto"/>
            </w:tcBorders>
            <w:shd w:val="clear" w:color="000000" w:fill="FFFF00"/>
            <w:noWrap/>
            <w:vAlign w:val="bottom"/>
            <w:hideMark/>
          </w:tcPr>
          <w:p w14:paraId="5F59EA7B" w14:textId="77777777" w:rsidR="001A186B" w:rsidRPr="001A186B" w:rsidRDefault="001A186B" w:rsidP="001A186B">
            <w:pPr>
              <w:spacing w:after="0" w:line="240" w:lineRule="auto"/>
              <w:jc w:val="center"/>
              <w:rPr>
                <w:rFonts w:ascii="Calibri" w:eastAsia="Times New Roman" w:hAnsi="Calibri" w:cs="Calibri"/>
                <w:color w:val="000000"/>
              </w:rPr>
            </w:pPr>
            <w:r w:rsidRPr="001A186B">
              <w:rPr>
                <w:rFonts w:ascii="Calibri" w:eastAsia="Times New Roman" w:hAnsi="Calibri" w:cs="Calibri"/>
                <w:color w:val="000000"/>
              </w:rPr>
              <w:t>0.13000</w:t>
            </w:r>
          </w:p>
        </w:tc>
      </w:tr>
    </w:tbl>
    <w:p w14:paraId="1B82367B" w14:textId="5B819034" w:rsidR="009934CB" w:rsidRDefault="009934CB" w:rsidP="009934CB">
      <w:pPr>
        <w:keepNext/>
        <w:jc w:val="center"/>
      </w:pPr>
    </w:p>
    <w:p w14:paraId="5384E9FE" w14:textId="73F4B4AE" w:rsidR="001A186B" w:rsidRPr="001A186B" w:rsidRDefault="009934CB" w:rsidP="00C65A54">
      <w:pPr>
        <w:pStyle w:val="Caption"/>
        <w:jc w:val="center"/>
      </w:pPr>
      <w:bookmarkStart w:id="31" w:name="_Toc57841994"/>
      <w:r>
        <w:t xml:space="preserve">Figure </w:t>
      </w:r>
      <w:r w:rsidR="00501791">
        <w:rPr>
          <w:noProof/>
        </w:rPr>
        <w:fldChar w:fldCharType="begin"/>
      </w:r>
      <w:r w:rsidR="00501791">
        <w:rPr>
          <w:noProof/>
        </w:rPr>
        <w:instrText xml:space="preserve"> SEQ Figure \* ARABIC </w:instrText>
      </w:r>
      <w:r w:rsidR="00501791">
        <w:rPr>
          <w:noProof/>
        </w:rPr>
        <w:fldChar w:fldCharType="separate"/>
      </w:r>
      <w:r w:rsidR="00DA5C00">
        <w:rPr>
          <w:noProof/>
        </w:rPr>
        <w:t>17</w:t>
      </w:r>
      <w:r w:rsidR="00501791">
        <w:rPr>
          <w:noProof/>
        </w:rPr>
        <w:fldChar w:fldCharType="end"/>
      </w:r>
      <w:r>
        <w:t xml:space="preserve"> ADF Statistics for Prices</w:t>
      </w:r>
      <w:bookmarkEnd w:id="31"/>
    </w:p>
    <w:p w14:paraId="5209E91D" w14:textId="2352F6F1" w:rsidR="00A747A1" w:rsidRDefault="00A747A1" w:rsidP="00A747A1">
      <w:pPr>
        <w:pStyle w:val="Caption"/>
        <w:jc w:val="center"/>
      </w:pPr>
    </w:p>
    <w:tbl>
      <w:tblPr>
        <w:tblW w:w="3654" w:type="dxa"/>
        <w:jc w:val="center"/>
        <w:tblLook w:val="04A0" w:firstRow="1" w:lastRow="0" w:firstColumn="1" w:lastColumn="0" w:noHBand="0" w:noVBand="1"/>
      </w:tblPr>
      <w:tblGrid>
        <w:gridCol w:w="1218"/>
        <w:gridCol w:w="1218"/>
        <w:gridCol w:w="1218"/>
      </w:tblGrid>
      <w:tr w:rsidR="0059718E" w:rsidRPr="0059718E" w14:paraId="3AFE18EE" w14:textId="77777777" w:rsidTr="0059718E">
        <w:trPr>
          <w:trHeight w:val="251"/>
          <w:jc w:val="center"/>
        </w:trPr>
        <w:tc>
          <w:tcPr>
            <w:tcW w:w="1218" w:type="dxa"/>
            <w:tcBorders>
              <w:top w:val="single" w:sz="8" w:space="0" w:color="auto"/>
              <w:left w:val="single" w:sz="8" w:space="0" w:color="auto"/>
              <w:bottom w:val="nil"/>
              <w:right w:val="nil"/>
            </w:tcBorders>
            <w:shd w:val="clear" w:color="auto" w:fill="auto"/>
            <w:noWrap/>
            <w:vAlign w:val="bottom"/>
            <w:hideMark/>
          </w:tcPr>
          <w:p w14:paraId="51FA9DB3" w14:textId="77777777" w:rsidR="0059718E" w:rsidRPr="0059718E" w:rsidRDefault="0059718E" w:rsidP="0059718E">
            <w:pPr>
              <w:spacing w:after="0" w:line="240" w:lineRule="auto"/>
              <w:jc w:val="center"/>
              <w:rPr>
                <w:rFonts w:ascii="Calibri" w:eastAsia="Times New Roman" w:hAnsi="Calibri" w:cs="Calibri"/>
                <w:color w:val="000000"/>
              </w:rPr>
            </w:pPr>
            <w:r w:rsidRPr="0059718E">
              <w:rPr>
                <w:rFonts w:ascii="Calibri" w:eastAsia="Times New Roman" w:hAnsi="Calibri" w:cs="Calibri"/>
                <w:color w:val="000000"/>
              </w:rPr>
              <w:t> </w:t>
            </w:r>
          </w:p>
        </w:tc>
        <w:tc>
          <w:tcPr>
            <w:tcW w:w="1218" w:type="dxa"/>
            <w:tcBorders>
              <w:top w:val="single" w:sz="8" w:space="0" w:color="auto"/>
              <w:left w:val="nil"/>
              <w:bottom w:val="nil"/>
              <w:right w:val="nil"/>
            </w:tcBorders>
            <w:shd w:val="clear" w:color="auto" w:fill="auto"/>
            <w:noWrap/>
            <w:vAlign w:val="bottom"/>
            <w:hideMark/>
          </w:tcPr>
          <w:p w14:paraId="1680B977" w14:textId="77777777" w:rsidR="0059718E" w:rsidRPr="0059718E" w:rsidRDefault="0059718E" w:rsidP="0059718E">
            <w:pPr>
              <w:spacing w:after="0" w:line="240" w:lineRule="auto"/>
              <w:jc w:val="center"/>
              <w:rPr>
                <w:rFonts w:ascii="Calibri" w:eastAsia="Times New Roman" w:hAnsi="Calibri" w:cs="Calibri"/>
                <w:b/>
                <w:bCs/>
                <w:color w:val="000000"/>
              </w:rPr>
            </w:pPr>
            <w:r w:rsidRPr="0059718E">
              <w:rPr>
                <w:rFonts w:ascii="Calibri" w:eastAsia="Times New Roman" w:hAnsi="Calibri" w:cs="Calibri"/>
                <w:b/>
                <w:bCs/>
                <w:color w:val="000000"/>
              </w:rPr>
              <w:t>Shapiro</w:t>
            </w:r>
          </w:p>
        </w:tc>
        <w:tc>
          <w:tcPr>
            <w:tcW w:w="1218" w:type="dxa"/>
            <w:tcBorders>
              <w:top w:val="single" w:sz="8" w:space="0" w:color="auto"/>
              <w:left w:val="nil"/>
              <w:bottom w:val="nil"/>
              <w:right w:val="single" w:sz="8" w:space="0" w:color="auto"/>
            </w:tcBorders>
            <w:shd w:val="clear" w:color="auto" w:fill="auto"/>
            <w:noWrap/>
            <w:vAlign w:val="bottom"/>
            <w:hideMark/>
          </w:tcPr>
          <w:p w14:paraId="6357D11C" w14:textId="77777777" w:rsidR="0059718E" w:rsidRPr="0059718E" w:rsidRDefault="0059718E" w:rsidP="0059718E">
            <w:pPr>
              <w:spacing w:after="0" w:line="240" w:lineRule="auto"/>
              <w:rPr>
                <w:rFonts w:ascii="Calibri" w:eastAsia="Times New Roman" w:hAnsi="Calibri" w:cs="Calibri"/>
                <w:b/>
                <w:bCs/>
                <w:color w:val="000000"/>
              </w:rPr>
            </w:pPr>
            <w:r w:rsidRPr="0059718E">
              <w:rPr>
                <w:rFonts w:ascii="Calibri" w:eastAsia="Times New Roman" w:hAnsi="Calibri" w:cs="Calibri"/>
                <w:b/>
                <w:bCs/>
                <w:color w:val="000000"/>
              </w:rPr>
              <w:t>p</w:t>
            </w:r>
          </w:p>
        </w:tc>
      </w:tr>
      <w:tr w:rsidR="0059718E" w:rsidRPr="0059718E" w14:paraId="6A633257" w14:textId="77777777" w:rsidTr="0059718E">
        <w:trPr>
          <w:trHeight w:val="251"/>
          <w:jc w:val="center"/>
        </w:trPr>
        <w:tc>
          <w:tcPr>
            <w:tcW w:w="1218" w:type="dxa"/>
            <w:tcBorders>
              <w:top w:val="nil"/>
              <w:left w:val="single" w:sz="8" w:space="0" w:color="auto"/>
              <w:bottom w:val="nil"/>
              <w:right w:val="nil"/>
            </w:tcBorders>
            <w:shd w:val="clear" w:color="auto" w:fill="auto"/>
            <w:noWrap/>
            <w:vAlign w:val="bottom"/>
            <w:hideMark/>
          </w:tcPr>
          <w:p w14:paraId="410F42AB" w14:textId="77777777" w:rsidR="0059718E" w:rsidRPr="0059718E" w:rsidRDefault="0059718E" w:rsidP="0059718E">
            <w:pPr>
              <w:spacing w:after="0" w:line="240" w:lineRule="auto"/>
              <w:jc w:val="center"/>
              <w:rPr>
                <w:rFonts w:ascii="Calibri" w:eastAsia="Times New Roman" w:hAnsi="Calibri" w:cs="Calibri"/>
                <w:b/>
                <w:bCs/>
                <w:color w:val="000000"/>
              </w:rPr>
            </w:pPr>
            <w:r w:rsidRPr="0059718E">
              <w:rPr>
                <w:rFonts w:ascii="Calibri" w:eastAsia="Times New Roman" w:hAnsi="Calibri" w:cs="Calibri"/>
                <w:b/>
                <w:bCs/>
                <w:color w:val="000000"/>
              </w:rPr>
              <w:t>Crude</w:t>
            </w:r>
          </w:p>
        </w:tc>
        <w:tc>
          <w:tcPr>
            <w:tcW w:w="1218" w:type="dxa"/>
            <w:tcBorders>
              <w:top w:val="nil"/>
              <w:left w:val="nil"/>
              <w:bottom w:val="nil"/>
              <w:right w:val="nil"/>
            </w:tcBorders>
            <w:shd w:val="clear" w:color="auto" w:fill="auto"/>
            <w:noWrap/>
            <w:vAlign w:val="bottom"/>
            <w:hideMark/>
          </w:tcPr>
          <w:p w14:paraId="017D7CA8" w14:textId="77777777" w:rsidR="0059718E" w:rsidRPr="0059718E" w:rsidRDefault="0059718E" w:rsidP="0059718E">
            <w:pPr>
              <w:spacing w:after="0" w:line="240" w:lineRule="auto"/>
              <w:jc w:val="center"/>
              <w:rPr>
                <w:rFonts w:ascii="Calibri" w:eastAsia="Times New Roman" w:hAnsi="Calibri" w:cs="Calibri"/>
                <w:color w:val="000000"/>
              </w:rPr>
            </w:pPr>
            <w:r w:rsidRPr="0059718E">
              <w:rPr>
                <w:rFonts w:ascii="Calibri" w:eastAsia="Times New Roman" w:hAnsi="Calibri" w:cs="Calibri"/>
                <w:color w:val="000000"/>
              </w:rPr>
              <w:t>0.937</w:t>
            </w:r>
          </w:p>
        </w:tc>
        <w:tc>
          <w:tcPr>
            <w:tcW w:w="1218" w:type="dxa"/>
            <w:tcBorders>
              <w:top w:val="nil"/>
              <w:left w:val="nil"/>
              <w:bottom w:val="nil"/>
              <w:right w:val="single" w:sz="8" w:space="0" w:color="auto"/>
            </w:tcBorders>
            <w:shd w:val="clear" w:color="auto" w:fill="auto"/>
            <w:noWrap/>
            <w:vAlign w:val="bottom"/>
            <w:hideMark/>
          </w:tcPr>
          <w:p w14:paraId="4623E70A" w14:textId="77777777" w:rsidR="0059718E" w:rsidRPr="0059718E" w:rsidRDefault="0059718E" w:rsidP="0059718E">
            <w:pPr>
              <w:spacing w:after="0" w:line="240" w:lineRule="auto"/>
              <w:jc w:val="center"/>
              <w:rPr>
                <w:rFonts w:ascii="Calibri" w:eastAsia="Times New Roman" w:hAnsi="Calibri" w:cs="Calibri"/>
                <w:color w:val="000000"/>
              </w:rPr>
            </w:pPr>
            <w:r w:rsidRPr="0059718E">
              <w:rPr>
                <w:rFonts w:ascii="Calibri" w:eastAsia="Times New Roman" w:hAnsi="Calibri" w:cs="Calibri"/>
                <w:color w:val="000000"/>
              </w:rPr>
              <w:t>7.58E-15</w:t>
            </w:r>
          </w:p>
        </w:tc>
      </w:tr>
      <w:tr w:rsidR="0059718E" w:rsidRPr="0059718E" w14:paraId="441C3C36" w14:textId="77777777" w:rsidTr="0059718E">
        <w:trPr>
          <w:trHeight w:val="251"/>
          <w:jc w:val="center"/>
        </w:trPr>
        <w:tc>
          <w:tcPr>
            <w:tcW w:w="1218" w:type="dxa"/>
            <w:tcBorders>
              <w:top w:val="nil"/>
              <w:left w:val="single" w:sz="8" w:space="0" w:color="auto"/>
              <w:bottom w:val="nil"/>
              <w:right w:val="nil"/>
            </w:tcBorders>
            <w:shd w:val="clear" w:color="auto" w:fill="auto"/>
            <w:noWrap/>
            <w:vAlign w:val="bottom"/>
            <w:hideMark/>
          </w:tcPr>
          <w:p w14:paraId="7A8F1263" w14:textId="77777777" w:rsidR="0059718E" w:rsidRPr="0059718E" w:rsidRDefault="0059718E" w:rsidP="0059718E">
            <w:pPr>
              <w:spacing w:after="0" w:line="240" w:lineRule="auto"/>
              <w:jc w:val="center"/>
              <w:rPr>
                <w:rFonts w:ascii="Calibri" w:eastAsia="Times New Roman" w:hAnsi="Calibri" w:cs="Calibri"/>
                <w:b/>
                <w:bCs/>
                <w:color w:val="000000"/>
              </w:rPr>
            </w:pPr>
            <w:r w:rsidRPr="0059718E">
              <w:rPr>
                <w:rFonts w:ascii="Calibri" w:eastAsia="Times New Roman" w:hAnsi="Calibri" w:cs="Calibri"/>
                <w:b/>
                <w:bCs/>
                <w:color w:val="000000"/>
              </w:rPr>
              <w:t>HO</w:t>
            </w:r>
          </w:p>
        </w:tc>
        <w:tc>
          <w:tcPr>
            <w:tcW w:w="1218" w:type="dxa"/>
            <w:tcBorders>
              <w:top w:val="nil"/>
              <w:left w:val="nil"/>
              <w:bottom w:val="nil"/>
              <w:right w:val="nil"/>
            </w:tcBorders>
            <w:shd w:val="clear" w:color="auto" w:fill="auto"/>
            <w:noWrap/>
            <w:vAlign w:val="bottom"/>
            <w:hideMark/>
          </w:tcPr>
          <w:p w14:paraId="5DC1578D" w14:textId="77777777" w:rsidR="0059718E" w:rsidRPr="0059718E" w:rsidRDefault="0059718E" w:rsidP="0059718E">
            <w:pPr>
              <w:spacing w:after="0" w:line="240" w:lineRule="auto"/>
              <w:jc w:val="center"/>
              <w:rPr>
                <w:rFonts w:ascii="Calibri" w:eastAsia="Times New Roman" w:hAnsi="Calibri" w:cs="Calibri"/>
                <w:color w:val="000000"/>
              </w:rPr>
            </w:pPr>
            <w:r w:rsidRPr="0059718E">
              <w:rPr>
                <w:rFonts w:ascii="Calibri" w:eastAsia="Times New Roman" w:hAnsi="Calibri" w:cs="Calibri"/>
                <w:color w:val="000000"/>
              </w:rPr>
              <w:t>0.941</w:t>
            </w:r>
          </w:p>
        </w:tc>
        <w:tc>
          <w:tcPr>
            <w:tcW w:w="1218" w:type="dxa"/>
            <w:tcBorders>
              <w:top w:val="nil"/>
              <w:left w:val="nil"/>
              <w:bottom w:val="nil"/>
              <w:right w:val="single" w:sz="8" w:space="0" w:color="auto"/>
            </w:tcBorders>
            <w:shd w:val="clear" w:color="auto" w:fill="auto"/>
            <w:noWrap/>
            <w:vAlign w:val="bottom"/>
            <w:hideMark/>
          </w:tcPr>
          <w:p w14:paraId="5D48922A" w14:textId="77777777" w:rsidR="0059718E" w:rsidRPr="0059718E" w:rsidRDefault="0059718E" w:rsidP="0059718E">
            <w:pPr>
              <w:spacing w:after="0" w:line="240" w:lineRule="auto"/>
              <w:jc w:val="center"/>
              <w:rPr>
                <w:rFonts w:ascii="Calibri" w:eastAsia="Times New Roman" w:hAnsi="Calibri" w:cs="Calibri"/>
                <w:color w:val="000000"/>
              </w:rPr>
            </w:pPr>
            <w:r w:rsidRPr="0059718E">
              <w:rPr>
                <w:rFonts w:ascii="Calibri" w:eastAsia="Times New Roman" w:hAnsi="Calibri" w:cs="Calibri"/>
                <w:color w:val="000000"/>
              </w:rPr>
              <w:t>3.00E-14</w:t>
            </w:r>
          </w:p>
        </w:tc>
      </w:tr>
      <w:tr w:rsidR="0059718E" w:rsidRPr="0059718E" w14:paraId="61DD0AAE" w14:textId="77777777" w:rsidTr="0059718E">
        <w:trPr>
          <w:trHeight w:val="251"/>
          <w:jc w:val="center"/>
        </w:trPr>
        <w:tc>
          <w:tcPr>
            <w:tcW w:w="1218" w:type="dxa"/>
            <w:tcBorders>
              <w:top w:val="nil"/>
              <w:left w:val="single" w:sz="8" w:space="0" w:color="auto"/>
              <w:bottom w:val="nil"/>
              <w:right w:val="nil"/>
            </w:tcBorders>
            <w:shd w:val="clear" w:color="auto" w:fill="auto"/>
            <w:noWrap/>
            <w:vAlign w:val="bottom"/>
            <w:hideMark/>
          </w:tcPr>
          <w:p w14:paraId="0A3EAD20" w14:textId="77777777" w:rsidR="0059718E" w:rsidRPr="0059718E" w:rsidRDefault="0059718E" w:rsidP="0059718E">
            <w:pPr>
              <w:spacing w:after="0" w:line="240" w:lineRule="auto"/>
              <w:jc w:val="center"/>
              <w:rPr>
                <w:rFonts w:ascii="Calibri" w:eastAsia="Times New Roman" w:hAnsi="Calibri" w:cs="Calibri"/>
                <w:b/>
                <w:bCs/>
                <w:color w:val="000000"/>
              </w:rPr>
            </w:pPr>
            <w:r w:rsidRPr="0059718E">
              <w:rPr>
                <w:rFonts w:ascii="Calibri" w:eastAsia="Times New Roman" w:hAnsi="Calibri" w:cs="Calibri"/>
                <w:b/>
                <w:bCs/>
                <w:color w:val="000000"/>
              </w:rPr>
              <w:t>RB</w:t>
            </w:r>
          </w:p>
        </w:tc>
        <w:tc>
          <w:tcPr>
            <w:tcW w:w="1218" w:type="dxa"/>
            <w:tcBorders>
              <w:top w:val="nil"/>
              <w:left w:val="nil"/>
              <w:bottom w:val="nil"/>
              <w:right w:val="nil"/>
            </w:tcBorders>
            <w:shd w:val="clear" w:color="auto" w:fill="auto"/>
            <w:noWrap/>
            <w:vAlign w:val="bottom"/>
            <w:hideMark/>
          </w:tcPr>
          <w:p w14:paraId="21845F5F" w14:textId="77777777" w:rsidR="0059718E" w:rsidRPr="0059718E" w:rsidRDefault="0059718E" w:rsidP="0059718E">
            <w:pPr>
              <w:spacing w:after="0" w:line="240" w:lineRule="auto"/>
              <w:jc w:val="center"/>
              <w:rPr>
                <w:rFonts w:ascii="Calibri" w:eastAsia="Times New Roman" w:hAnsi="Calibri" w:cs="Calibri"/>
                <w:color w:val="000000"/>
              </w:rPr>
            </w:pPr>
            <w:r w:rsidRPr="0059718E">
              <w:rPr>
                <w:rFonts w:ascii="Calibri" w:eastAsia="Times New Roman" w:hAnsi="Calibri" w:cs="Calibri"/>
                <w:color w:val="000000"/>
              </w:rPr>
              <w:t>0.924</w:t>
            </w:r>
          </w:p>
        </w:tc>
        <w:tc>
          <w:tcPr>
            <w:tcW w:w="1218" w:type="dxa"/>
            <w:tcBorders>
              <w:top w:val="nil"/>
              <w:left w:val="nil"/>
              <w:bottom w:val="nil"/>
              <w:right w:val="single" w:sz="8" w:space="0" w:color="auto"/>
            </w:tcBorders>
            <w:shd w:val="clear" w:color="auto" w:fill="auto"/>
            <w:noWrap/>
            <w:vAlign w:val="bottom"/>
            <w:hideMark/>
          </w:tcPr>
          <w:p w14:paraId="6E4B8292" w14:textId="77777777" w:rsidR="0059718E" w:rsidRPr="0059718E" w:rsidRDefault="0059718E" w:rsidP="0059718E">
            <w:pPr>
              <w:spacing w:after="0" w:line="240" w:lineRule="auto"/>
              <w:jc w:val="center"/>
              <w:rPr>
                <w:rFonts w:ascii="Calibri" w:eastAsia="Times New Roman" w:hAnsi="Calibri" w:cs="Calibri"/>
                <w:color w:val="000000"/>
              </w:rPr>
            </w:pPr>
            <w:r w:rsidRPr="0059718E">
              <w:rPr>
                <w:rFonts w:ascii="Calibri" w:eastAsia="Times New Roman" w:hAnsi="Calibri" w:cs="Calibri"/>
                <w:color w:val="000000"/>
              </w:rPr>
              <w:t>2.10E-14</w:t>
            </w:r>
          </w:p>
        </w:tc>
      </w:tr>
      <w:tr w:rsidR="0059718E" w:rsidRPr="0059718E" w14:paraId="2051F1EB" w14:textId="77777777" w:rsidTr="0059718E">
        <w:trPr>
          <w:trHeight w:val="260"/>
          <w:jc w:val="center"/>
        </w:trPr>
        <w:tc>
          <w:tcPr>
            <w:tcW w:w="1218" w:type="dxa"/>
            <w:tcBorders>
              <w:top w:val="nil"/>
              <w:left w:val="single" w:sz="8" w:space="0" w:color="auto"/>
              <w:bottom w:val="single" w:sz="8" w:space="0" w:color="auto"/>
              <w:right w:val="nil"/>
            </w:tcBorders>
            <w:shd w:val="clear" w:color="auto" w:fill="auto"/>
            <w:noWrap/>
            <w:vAlign w:val="bottom"/>
            <w:hideMark/>
          </w:tcPr>
          <w:p w14:paraId="77EFA7EC" w14:textId="77777777" w:rsidR="0059718E" w:rsidRPr="0059718E" w:rsidRDefault="0059718E" w:rsidP="0059718E">
            <w:pPr>
              <w:spacing w:after="0" w:line="240" w:lineRule="auto"/>
              <w:jc w:val="center"/>
              <w:rPr>
                <w:rFonts w:ascii="Calibri" w:eastAsia="Times New Roman" w:hAnsi="Calibri" w:cs="Calibri"/>
                <w:b/>
                <w:bCs/>
                <w:color w:val="000000"/>
              </w:rPr>
            </w:pPr>
            <w:r w:rsidRPr="0059718E">
              <w:rPr>
                <w:rFonts w:ascii="Calibri" w:eastAsia="Times New Roman" w:hAnsi="Calibri" w:cs="Calibri"/>
                <w:b/>
                <w:bCs/>
                <w:color w:val="000000"/>
              </w:rPr>
              <w:t>Crack</w:t>
            </w:r>
          </w:p>
        </w:tc>
        <w:tc>
          <w:tcPr>
            <w:tcW w:w="1218" w:type="dxa"/>
            <w:tcBorders>
              <w:top w:val="nil"/>
              <w:left w:val="nil"/>
              <w:bottom w:val="single" w:sz="8" w:space="0" w:color="auto"/>
              <w:right w:val="nil"/>
            </w:tcBorders>
            <w:shd w:val="clear" w:color="auto" w:fill="auto"/>
            <w:noWrap/>
            <w:vAlign w:val="bottom"/>
            <w:hideMark/>
          </w:tcPr>
          <w:p w14:paraId="400A0C75" w14:textId="77777777" w:rsidR="0059718E" w:rsidRPr="0059718E" w:rsidRDefault="0059718E" w:rsidP="0059718E">
            <w:pPr>
              <w:spacing w:after="0" w:line="240" w:lineRule="auto"/>
              <w:jc w:val="center"/>
              <w:rPr>
                <w:rFonts w:ascii="Calibri" w:eastAsia="Times New Roman" w:hAnsi="Calibri" w:cs="Calibri"/>
                <w:color w:val="000000"/>
              </w:rPr>
            </w:pPr>
            <w:r w:rsidRPr="0059718E">
              <w:rPr>
                <w:rFonts w:ascii="Calibri" w:eastAsia="Times New Roman" w:hAnsi="Calibri" w:cs="Calibri"/>
                <w:color w:val="000000"/>
              </w:rPr>
              <w:t>0.98</w:t>
            </w:r>
          </w:p>
        </w:tc>
        <w:tc>
          <w:tcPr>
            <w:tcW w:w="1218" w:type="dxa"/>
            <w:tcBorders>
              <w:top w:val="nil"/>
              <w:left w:val="nil"/>
              <w:bottom w:val="single" w:sz="8" w:space="0" w:color="auto"/>
              <w:right w:val="single" w:sz="8" w:space="0" w:color="auto"/>
            </w:tcBorders>
            <w:shd w:val="clear" w:color="auto" w:fill="auto"/>
            <w:noWrap/>
            <w:vAlign w:val="bottom"/>
            <w:hideMark/>
          </w:tcPr>
          <w:p w14:paraId="5C8CCAEE" w14:textId="77777777" w:rsidR="0059718E" w:rsidRPr="0059718E" w:rsidRDefault="0059718E" w:rsidP="0059718E">
            <w:pPr>
              <w:keepNext/>
              <w:spacing w:after="0" w:line="240" w:lineRule="auto"/>
              <w:jc w:val="center"/>
              <w:rPr>
                <w:rFonts w:ascii="Calibri" w:eastAsia="Times New Roman" w:hAnsi="Calibri" w:cs="Calibri"/>
                <w:color w:val="000000"/>
              </w:rPr>
            </w:pPr>
            <w:r w:rsidRPr="0059718E">
              <w:rPr>
                <w:rFonts w:ascii="Calibri" w:eastAsia="Times New Roman" w:hAnsi="Calibri" w:cs="Calibri"/>
                <w:color w:val="000000"/>
              </w:rPr>
              <w:t>1.45E-06</w:t>
            </w:r>
          </w:p>
        </w:tc>
      </w:tr>
    </w:tbl>
    <w:p w14:paraId="73768C27" w14:textId="44A47439" w:rsidR="0059718E" w:rsidRDefault="0059718E" w:rsidP="0059718E">
      <w:pPr>
        <w:pStyle w:val="Caption"/>
        <w:jc w:val="center"/>
      </w:pPr>
      <w:r>
        <w:t xml:space="preserve">Table </w:t>
      </w:r>
      <w:r w:rsidR="00501791">
        <w:rPr>
          <w:noProof/>
        </w:rPr>
        <w:fldChar w:fldCharType="begin"/>
      </w:r>
      <w:r w:rsidR="00501791">
        <w:rPr>
          <w:noProof/>
        </w:rPr>
        <w:instrText xml:space="preserve"> SEQ Table \* ARABIC </w:instrText>
      </w:r>
      <w:r w:rsidR="00501791">
        <w:rPr>
          <w:noProof/>
        </w:rPr>
        <w:fldChar w:fldCharType="separate"/>
      </w:r>
      <w:r w:rsidR="00210206">
        <w:rPr>
          <w:noProof/>
        </w:rPr>
        <w:t>1</w:t>
      </w:r>
      <w:r w:rsidR="00501791">
        <w:rPr>
          <w:noProof/>
        </w:rPr>
        <w:fldChar w:fldCharType="end"/>
      </w:r>
      <w:r>
        <w:t xml:space="preserve"> Shapiro Normality test for Prices</w:t>
      </w:r>
    </w:p>
    <w:p w14:paraId="60347997" w14:textId="77777777" w:rsidR="0059718E" w:rsidRPr="0059718E" w:rsidRDefault="0059718E" w:rsidP="0059718E"/>
    <w:p w14:paraId="6677920E" w14:textId="77777777" w:rsidR="00A747A1" w:rsidRDefault="00A747A1" w:rsidP="00A747A1">
      <w:pPr>
        <w:keepNext/>
        <w:jc w:val="center"/>
      </w:pPr>
      <w:r w:rsidRPr="00A747A1">
        <w:rPr>
          <w:noProof/>
        </w:rPr>
        <w:lastRenderedPageBreak/>
        <w:drawing>
          <wp:inline distT="0" distB="0" distL="0" distR="0" wp14:anchorId="0D253E1D" wp14:editId="11F74836">
            <wp:extent cx="3249038" cy="1044878"/>
            <wp:effectExtent l="0" t="0" r="889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4938" cy="1049991"/>
                    </a:xfrm>
                    <a:prstGeom prst="rect">
                      <a:avLst/>
                    </a:prstGeom>
                  </pic:spPr>
                </pic:pic>
              </a:graphicData>
            </a:graphic>
          </wp:inline>
        </w:drawing>
      </w:r>
    </w:p>
    <w:p w14:paraId="2C5E12B7" w14:textId="536C049E" w:rsidR="00A747A1" w:rsidRDefault="00A747A1" w:rsidP="00A747A1">
      <w:pPr>
        <w:pStyle w:val="Caption"/>
        <w:jc w:val="center"/>
      </w:pPr>
      <w:bookmarkStart w:id="32" w:name="_Toc57841995"/>
      <w:r>
        <w:t xml:space="preserve">Figure </w:t>
      </w:r>
      <w:r w:rsidR="00501791">
        <w:rPr>
          <w:noProof/>
        </w:rPr>
        <w:fldChar w:fldCharType="begin"/>
      </w:r>
      <w:r w:rsidR="00501791">
        <w:rPr>
          <w:noProof/>
        </w:rPr>
        <w:instrText xml:space="preserve"> SEQ Figure \* ARABIC </w:instrText>
      </w:r>
      <w:r w:rsidR="00501791">
        <w:rPr>
          <w:noProof/>
        </w:rPr>
        <w:fldChar w:fldCharType="separate"/>
      </w:r>
      <w:r w:rsidR="00DA5C00">
        <w:rPr>
          <w:noProof/>
        </w:rPr>
        <w:t>18</w:t>
      </w:r>
      <w:r w:rsidR="00501791">
        <w:rPr>
          <w:noProof/>
        </w:rPr>
        <w:fldChar w:fldCharType="end"/>
      </w:r>
      <w:r>
        <w:t xml:space="preserve"> Pearson Correlations</w:t>
      </w:r>
      <w:bookmarkEnd w:id="32"/>
    </w:p>
    <w:p w14:paraId="724399A2" w14:textId="77777777" w:rsidR="00C65A54" w:rsidRPr="00C65A54" w:rsidRDefault="00C65A54" w:rsidP="00C65A54"/>
    <w:p w14:paraId="6E26449A" w14:textId="77777777" w:rsidR="00C65A54" w:rsidRDefault="00C65A54" w:rsidP="00C65A54">
      <w:pPr>
        <w:keepNext/>
      </w:pPr>
      <w:r w:rsidRPr="00C65A54">
        <w:rPr>
          <w:noProof/>
        </w:rPr>
        <w:drawing>
          <wp:inline distT="0" distB="0" distL="0" distR="0" wp14:anchorId="74ED32EA" wp14:editId="4AC72F39">
            <wp:extent cx="5758193" cy="444229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095" cy="4442994"/>
                    </a:xfrm>
                    <a:prstGeom prst="rect">
                      <a:avLst/>
                    </a:prstGeom>
                  </pic:spPr>
                </pic:pic>
              </a:graphicData>
            </a:graphic>
          </wp:inline>
        </w:drawing>
      </w:r>
    </w:p>
    <w:p w14:paraId="4D22AF7F" w14:textId="3877025B" w:rsidR="00C65A54" w:rsidRDefault="00C65A54" w:rsidP="00C65A54">
      <w:pPr>
        <w:pStyle w:val="Caption"/>
        <w:jc w:val="center"/>
      </w:pPr>
      <w:bookmarkStart w:id="33" w:name="_Toc57841996"/>
      <w:r>
        <w:t xml:space="preserve">Figure </w:t>
      </w:r>
      <w:r w:rsidR="00501791">
        <w:rPr>
          <w:noProof/>
        </w:rPr>
        <w:fldChar w:fldCharType="begin"/>
      </w:r>
      <w:r w:rsidR="00501791">
        <w:rPr>
          <w:noProof/>
        </w:rPr>
        <w:instrText xml:space="preserve"> SEQ Figure \* ARABIC </w:instrText>
      </w:r>
      <w:r w:rsidR="00501791">
        <w:rPr>
          <w:noProof/>
        </w:rPr>
        <w:fldChar w:fldCharType="separate"/>
      </w:r>
      <w:r w:rsidR="00DA5C00">
        <w:rPr>
          <w:noProof/>
        </w:rPr>
        <w:t>19</w:t>
      </w:r>
      <w:r w:rsidR="00501791">
        <w:rPr>
          <w:noProof/>
        </w:rPr>
        <w:fldChar w:fldCharType="end"/>
      </w:r>
      <w:r>
        <w:t xml:space="preserve"> Price ACFs</w:t>
      </w:r>
      <w:bookmarkEnd w:id="33"/>
    </w:p>
    <w:p w14:paraId="55BD13A5" w14:textId="22B75435" w:rsidR="00D81ABF" w:rsidRPr="00D81ABF" w:rsidRDefault="00D81ABF" w:rsidP="00C65A54">
      <w:pPr>
        <w:jc w:val="center"/>
      </w:pPr>
      <w:r>
        <w:br w:type="page"/>
      </w:r>
    </w:p>
    <w:p w14:paraId="51DC66C5" w14:textId="7B4BF0FE" w:rsidR="00AB3996" w:rsidRDefault="00AB3996" w:rsidP="00AB3996">
      <w:pPr>
        <w:pStyle w:val="Heading2"/>
        <w:jc w:val="center"/>
        <w:rPr>
          <w:b/>
          <w:bCs/>
        </w:rPr>
      </w:pPr>
      <w:bookmarkStart w:id="34" w:name="_Toc57842027"/>
      <w:r>
        <w:rPr>
          <w:b/>
          <w:bCs/>
        </w:rPr>
        <w:lastRenderedPageBreak/>
        <w:t>Commodity Time Spread and Cracks</w:t>
      </w:r>
      <w:r w:rsidRPr="002A4CA4">
        <w:rPr>
          <w:b/>
          <w:bCs/>
        </w:rPr>
        <w:t xml:space="preserve"> Data </w:t>
      </w:r>
      <w:r>
        <w:rPr>
          <w:b/>
          <w:bCs/>
        </w:rPr>
        <w:t>Returns</w:t>
      </w:r>
      <w:r w:rsidR="00EC6ADD">
        <w:rPr>
          <w:b/>
          <w:bCs/>
        </w:rPr>
        <w:t xml:space="preserve"> Analysis</w:t>
      </w:r>
      <w:bookmarkEnd w:id="34"/>
      <w:r w:rsidR="00EC6ADD">
        <w:rPr>
          <w:b/>
          <w:bCs/>
        </w:rPr>
        <w:t xml:space="preserve"> </w:t>
      </w:r>
    </w:p>
    <w:p w14:paraId="15F70413" w14:textId="12C76E9F" w:rsidR="007E5ABE" w:rsidRDefault="007E5ABE" w:rsidP="007E5ABE"/>
    <w:p w14:paraId="5E913211" w14:textId="0B917627" w:rsidR="005A6F6F" w:rsidRDefault="00A31141" w:rsidP="00347ABA">
      <w:pPr>
        <w:jc w:val="both"/>
        <w:rPr>
          <w:rFonts w:ascii="Times New Roman" w:hAnsi="Times New Roman" w:cs="Times New Roman"/>
          <w:sz w:val="24"/>
          <w:szCs w:val="24"/>
        </w:rPr>
      </w:pPr>
      <w:r>
        <w:rPr>
          <w:rFonts w:ascii="Times New Roman" w:hAnsi="Times New Roman" w:cs="Times New Roman"/>
          <w:sz w:val="24"/>
          <w:szCs w:val="24"/>
        </w:rPr>
        <w:t xml:space="preserve">Trading strategies seek returns, not </w:t>
      </w:r>
      <w:r w:rsidR="006F4D5E">
        <w:rPr>
          <w:rFonts w:ascii="Times New Roman" w:hAnsi="Times New Roman" w:cs="Times New Roman"/>
          <w:sz w:val="24"/>
          <w:szCs w:val="24"/>
        </w:rPr>
        <w:t xml:space="preserve">just </w:t>
      </w:r>
      <w:r>
        <w:rPr>
          <w:rFonts w:ascii="Times New Roman" w:hAnsi="Times New Roman" w:cs="Times New Roman"/>
          <w:sz w:val="24"/>
          <w:szCs w:val="24"/>
        </w:rPr>
        <w:t xml:space="preserve">price, and thus the </w:t>
      </w:r>
      <w:r w:rsidR="006204E3">
        <w:rPr>
          <w:rFonts w:ascii="Times New Roman" w:hAnsi="Times New Roman" w:cs="Times New Roman"/>
          <w:sz w:val="24"/>
          <w:szCs w:val="24"/>
        </w:rPr>
        <w:t>dataset</w:t>
      </w:r>
      <w:r>
        <w:rPr>
          <w:rFonts w:ascii="Times New Roman" w:hAnsi="Times New Roman" w:cs="Times New Roman"/>
          <w:sz w:val="24"/>
          <w:szCs w:val="24"/>
        </w:rPr>
        <w:t xml:space="preserve"> was converted to</w:t>
      </w:r>
      <w:r w:rsidR="008272A8">
        <w:rPr>
          <w:rFonts w:ascii="Times New Roman" w:hAnsi="Times New Roman" w:cs="Times New Roman"/>
          <w:sz w:val="24"/>
          <w:szCs w:val="24"/>
        </w:rPr>
        <w:t xml:space="preserve"> </w:t>
      </w:r>
      <w:r w:rsidR="006204E3">
        <w:rPr>
          <w:rFonts w:ascii="Times New Roman" w:hAnsi="Times New Roman" w:cs="Times New Roman"/>
          <w:sz w:val="24"/>
          <w:szCs w:val="24"/>
        </w:rPr>
        <w:t>returns</w:t>
      </w:r>
      <w:r w:rsidR="00A87355">
        <w:rPr>
          <w:rFonts w:ascii="Times New Roman" w:hAnsi="Times New Roman" w:cs="Times New Roman"/>
          <w:sz w:val="24"/>
          <w:szCs w:val="24"/>
        </w:rPr>
        <w:t xml:space="preserve"> to demonstrate investment potential.</w:t>
      </w:r>
      <w:r w:rsidR="001645BC">
        <w:rPr>
          <w:rFonts w:ascii="Times New Roman" w:hAnsi="Times New Roman" w:cs="Times New Roman"/>
          <w:sz w:val="24"/>
          <w:szCs w:val="24"/>
        </w:rPr>
        <w:t xml:space="preserve"> </w:t>
      </w:r>
      <w:r w:rsidR="00A87355">
        <w:rPr>
          <w:rFonts w:ascii="Times New Roman" w:hAnsi="Times New Roman" w:cs="Times New Roman"/>
          <w:sz w:val="24"/>
          <w:szCs w:val="24"/>
        </w:rPr>
        <w:t xml:space="preserve"> Log-normal returns were used for cracks while time</w:t>
      </w:r>
      <w:r w:rsidR="001645BC">
        <w:rPr>
          <w:rFonts w:ascii="Times New Roman" w:hAnsi="Times New Roman" w:cs="Times New Roman"/>
          <w:sz w:val="24"/>
          <w:szCs w:val="24"/>
        </w:rPr>
        <w:t xml:space="preserve">-spreads can be negative, simple arithmetic returns were </w:t>
      </w:r>
      <w:r w:rsidR="00EB5DE8">
        <w:rPr>
          <w:rFonts w:ascii="Times New Roman" w:hAnsi="Times New Roman" w:cs="Times New Roman"/>
          <w:sz w:val="24"/>
          <w:szCs w:val="24"/>
        </w:rPr>
        <w:t xml:space="preserve">used. </w:t>
      </w:r>
      <w:r w:rsidR="007F0832">
        <w:rPr>
          <w:rFonts w:ascii="Times New Roman" w:hAnsi="Times New Roman" w:cs="Times New Roman"/>
          <w:sz w:val="24"/>
          <w:szCs w:val="24"/>
        </w:rPr>
        <w:t xml:space="preserve"> </w:t>
      </w:r>
    </w:p>
    <w:p w14:paraId="3005984E" w14:textId="4A12ACCC" w:rsidR="005A6F6F" w:rsidRDefault="005A6F6F" w:rsidP="005A6F6F">
      <w:pPr>
        <w:jc w:val="both"/>
        <w:rPr>
          <w:rFonts w:ascii="Times New Roman" w:hAnsi="Times New Roman" w:cs="Times New Roman"/>
          <w:sz w:val="24"/>
          <w:szCs w:val="24"/>
        </w:rPr>
      </w:pPr>
      <w:r>
        <w:rPr>
          <w:rFonts w:ascii="Times New Roman" w:hAnsi="Times New Roman" w:cs="Times New Roman"/>
          <w:sz w:val="24"/>
          <w:szCs w:val="24"/>
        </w:rPr>
        <w:t>Initially the following were observed</w:t>
      </w:r>
    </w:p>
    <w:p w14:paraId="497BF091" w14:textId="680A06EE" w:rsidR="00210206" w:rsidRDefault="00210206" w:rsidP="00210206">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Weekly returns for all commodity groups appear to be non-normally distributed (Shapiro Test and with heavy tails (consistent with most assets). ACF plots show some degree of lack of serial correlation</w:t>
      </w:r>
      <w:r w:rsidR="00992725">
        <w:rPr>
          <w:rFonts w:ascii="Times New Roman" w:hAnsi="Times New Roman" w:cs="Times New Roman"/>
          <w:sz w:val="24"/>
          <w:szCs w:val="24"/>
        </w:rPr>
        <w:t>,</w:t>
      </w:r>
      <w:r>
        <w:rPr>
          <w:rFonts w:ascii="Times New Roman" w:hAnsi="Times New Roman" w:cs="Times New Roman"/>
          <w:sz w:val="24"/>
          <w:szCs w:val="24"/>
        </w:rPr>
        <w:t xml:space="preserve"> and curiously enough RB and crude appear as discrete white noise. </w:t>
      </w:r>
    </w:p>
    <w:p w14:paraId="656EB928" w14:textId="61032A5A" w:rsidR="00210206" w:rsidRDefault="004132CC" w:rsidP="00210206">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Returns were all stationary</w:t>
      </w:r>
      <w:r w:rsidR="000B2714">
        <w:rPr>
          <w:rFonts w:ascii="Times New Roman" w:hAnsi="Times New Roman" w:cs="Times New Roman"/>
          <w:sz w:val="24"/>
          <w:szCs w:val="24"/>
        </w:rPr>
        <w:t>[ADF test]</w:t>
      </w:r>
      <w:r>
        <w:rPr>
          <w:rFonts w:ascii="Times New Roman" w:hAnsi="Times New Roman" w:cs="Times New Roman"/>
          <w:sz w:val="24"/>
          <w:szCs w:val="24"/>
        </w:rPr>
        <w:t>—this is curious given the ti</w:t>
      </w:r>
      <w:r w:rsidR="004109E3">
        <w:rPr>
          <w:rFonts w:ascii="Times New Roman" w:hAnsi="Times New Roman" w:cs="Times New Roman"/>
          <w:sz w:val="24"/>
          <w:szCs w:val="24"/>
        </w:rPr>
        <w:t>me-series showed outliers</w:t>
      </w:r>
      <w:r w:rsidR="00992725">
        <w:rPr>
          <w:rFonts w:ascii="Times New Roman" w:hAnsi="Times New Roman" w:cs="Times New Roman"/>
          <w:sz w:val="24"/>
          <w:szCs w:val="24"/>
        </w:rPr>
        <w:t>.</w:t>
      </w:r>
    </w:p>
    <w:p w14:paraId="0EB67562" w14:textId="6EE22ED4" w:rsidR="00280C18" w:rsidRPr="001F3508" w:rsidRDefault="004109E3" w:rsidP="001F3508">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Mean weekly returns for Crude and HO were negative (losing money) while cracks and RB were positive</w:t>
      </w:r>
      <w:r w:rsidR="00992725">
        <w:rPr>
          <w:rFonts w:ascii="Times New Roman" w:hAnsi="Times New Roman" w:cs="Times New Roman"/>
          <w:sz w:val="24"/>
          <w:szCs w:val="24"/>
        </w:rPr>
        <w:t xml:space="preserve">. Most were centered or near 0, which is further corroborated by the ACF resembling discrete white noise, however they don’t appear normally distributed via a Shapiro test. </w:t>
      </w:r>
    </w:p>
    <w:p w14:paraId="66B3B924" w14:textId="1BF3F6DC" w:rsidR="00EB5DE8" w:rsidRPr="00210206" w:rsidRDefault="00B171D1" w:rsidP="00210206">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Pearson correlations showed little cross-correlation return wise between the commodities. </w:t>
      </w:r>
    </w:p>
    <w:p w14:paraId="3EDF06E1" w14:textId="77777777" w:rsidR="00280C18" w:rsidRDefault="00210206" w:rsidP="00280C18">
      <w:pPr>
        <w:keepNext/>
        <w:jc w:val="center"/>
      </w:pPr>
      <w:r>
        <w:rPr>
          <w:rFonts w:ascii="Times New Roman" w:hAnsi="Times New Roman" w:cs="Times New Roman"/>
          <w:noProof/>
          <w:sz w:val="24"/>
          <w:szCs w:val="24"/>
        </w:rPr>
        <w:drawing>
          <wp:inline distT="0" distB="0" distL="0" distR="0" wp14:anchorId="09114B42" wp14:editId="24B83695">
            <wp:extent cx="3664085" cy="2713714"/>
            <wp:effectExtent l="0" t="0" r="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73312" cy="2720548"/>
                    </a:xfrm>
                    <a:prstGeom prst="rect">
                      <a:avLst/>
                    </a:prstGeom>
                  </pic:spPr>
                </pic:pic>
              </a:graphicData>
            </a:graphic>
          </wp:inline>
        </w:drawing>
      </w:r>
    </w:p>
    <w:p w14:paraId="53936651" w14:textId="30E529C8" w:rsidR="00210206" w:rsidRDefault="00280C18" w:rsidP="00280C18">
      <w:pPr>
        <w:pStyle w:val="Caption"/>
        <w:jc w:val="center"/>
        <w:rPr>
          <w:rFonts w:ascii="Times New Roman" w:hAnsi="Times New Roman" w:cs="Times New Roman"/>
          <w:sz w:val="24"/>
          <w:szCs w:val="24"/>
        </w:rPr>
      </w:pPr>
      <w:bookmarkStart w:id="35" w:name="_Toc57841997"/>
      <w:r>
        <w:t xml:space="preserve">Figure </w:t>
      </w:r>
      <w:r w:rsidR="00501791">
        <w:rPr>
          <w:noProof/>
        </w:rPr>
        <w:fldChar w:fldCharType="begin"/>
      </w:r>
      <w:r w:rsidR="00501791">
        <w:rPr>
          <w:noProof/>
        </w:rPr>
        <w:instrText xml:space="preserve"> SEQ Figure \* ARABIC </w:instrText>
      </w:r>
      <w:r w:rsidR="00501791">
        <w:rPr>
          <w:noProof/>
        </w:rPr>
        <w:fldChar w:fldCharType="separate"/>
      </w:r>
      <w:r w:rsidR="00DA5C00">
        <w:rPr>
          <w:noProof/>
        </w:rPr>
        <w:t>20</w:t>
      </w:r>
      <w:r w:rsidR="00501791">
        <w:rPr>
          <w:noProof/>
        </w:rPr>
        <w:fldChar w:fldCharType="end"/>
      </w:r>
      <w:r>
        <w:t xml:space="preserve"> Weekly Returns</w:t>
      </w:r>
      <w:bookmarkEnd w:id="35"/>
    </w:p>
    <w:p w14:paraId="7C00D51A" w14:textId="77777777" w:rsidR="005A6F6F" w:rsidRDefault="005A6F6F" w:rsidP="007E5ABE">
      <w:pPr>
        <w:rPr>
          <w:rFonts w:ascii="Times New Roman" w:hAnsi="Times New Roman" w:cs="Times New Roman"/>
          <w:sz w:val="24"/>
          <w:szCs w:val="24"/>
        </w:rPr>
      </w:pPr>
    </w:p>
    <w:p w14:paraId="07EB9093" w14:textId="033AA60C" w:rsidR="007E5ABE" w:rsidRDefault="00D81ABF" w:rsidP="007E5ABE">
      <w:pPr>
        <w:rPr>
          <w:rFonts w:ascii="Times New Roman" w:hAnsi="Times New Roman" w:cs="Times New Roman"/>
          <w:sz w:val="24"/>
          <w:szCs w:val="24"/>
        </w:rPr>
      </w:pPr>
      <w:r>
        <w:rPr>
          <w:rFonts w:ascii="Times New Roman" w:hAnsi="Times New Roman" w:cs="Times New Roman"/>
          <w:sz w:val="24"/>
          <w:szCs w:val="24"/>
        </w:rPr>
        <w:t xml:space="preserve"> </w:t>
      </w:r>
    </w:p>
    <w:p w14:paraId="37D26872" w14:textId="27B3C722" w:rsidR="00051E79" w:rsidRDefault="00347ABA" w:rsidP="00051E79">
      <w:pPr>
        <w:keepNext/>
        <w:jc w:val="center"/>
      </w:pPr>
      <w:r>
        <w:rPr>
          <w:noProof/>
        </w:rPr>
        <w:lastRenderedPageBreak/>
        <w:drawing>
          <wp:inline distT="0" distB="0" distL="0" distR="0" wp14:anchorId="36EB25D0" wp14:editId="2AE7FE90">
            <wp:extent cx="3607578" cy="2671863"/>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10263" cy="2673851"/>
                    </a:xfrm>
                    <a:prstGeom prst="rect">
                      <a:avLst/>
                    </a:prstGeom>
                  </pic:spPr>
                </pic:pic>
              </a:graphicData>
            </a:graphic>
          </wp:inline>
        </w:drawing>
      </w:r>
    </w:p>
    <w:p w14:paraId="645EAE3E" w14:textId="07FC0299" w:rsidR="002F7AEC" w:rsidRDefault="00051E79" w:rsidP="00051E79">
      <w:pPr>
        <w:pStyle w:val="Caption"/>
        <w:jc w:val="center"/>
        <w:rPr>
          <w:rFonts w:ascii="Times New Roman" w:hAnsi="Times New Roman" w:cs="Times New Roman"/>
          <w:sz w:val="24"/>
          <w:szCs w:val="24"/>
        </w:rPr>
      </w:pPr>
      <w:bookmarkStart w:id="36" w:name="_Toc57841998"/>
      <w:r>
        <w:t xml:space="preserve">Figure </w:t>
      </w:r>
      <w:r w:rsidR="00501791">
        <w:rPr>
          <w:noProof/>
        </w:rPr>
        <w:fldChar w:fldCharType="begin"/>
      </w:r>
      <w:r w:rsidR="00501791">
        <w:rPr>
          <w:noProof/>
        </w:rPr>
        <w:instrText xml:space="preserve"> SEQ Figure \* ARABIC </w:instrText>
      </w:r>
      <w:r w:rsidR="00501791">
        <w:rPr>
          <w:noProof/>
        </w:rPr>
        <w:fldChar w:fldCharType="separate"/>
      </w:r>
      <w:r w:rsidR="00DA5C00">
        <w:rPr>
          <w:noProof/>
        </w:rPr>
        <w:t>21</w:t>
      </w:r>
      <w:r w:rsidR="00501791">
        <w:rPr>
          <w:noProof/>
        </w:rPr>
        <w:fldChar w:fldCharType="end"/>
      </w:r>
      <w:r>
        <w:t xml:space="preserve"> Returns Histogram</w:t>
      </w:r>
      <w:bookmarkEnd w:id="36"/>
    </w:p>
    <w:tbl>
      <w:tblPr>
        <w:tblW w:w="3200" w:type="dxa"/>
        <w:jc w:val="center"/>
        <w:tblLook w:val="04A0" w:firstRow="1" w:lastRow="0" w:firstColumn="1" w:lastColumn="0" w:noHBand="0" w:noVBand="1"/>
      </w:tblPr>
      <w:tblGrid>
        <w:gridCol w:w="960"/>
        <w:gridCol w:w="960"/>
        <w:gridCol w:w="1280"/>
      </w:tblGrid>
      <w:tr w:rsidR="00347ABA" w:rsidRPr="00347ABA" w14:paraId="730EE7F9" w14:textId="77777777" w:rsidTr="00347ABA">
        <w:trPr>
          <w:trHeight w:val="290"/>
          <w:jc w:val="center"/>
        </w:trPr>
        <w:tc>
          <w:tcPr>
            <w:tcW w:w="960" w:type="dxa"/>
            <w:tcBorders>
              <w:top w:val="single" w:sz="8" w:space="0" w:color="auto"/>
              <w:left w:val="single" w:sz="8" w:space="0" w:color="auto"/>
              <w:bottom w:val="nil"/>
              <w:right w:val="nil"/>
            </w:tcBorders>
            <w:shd w:val="clear" w:color="auto" w:fill="auto"/>
            <w:noWrap/>
            <w:vAlign w:val="bottom"/>
            <w:hideMark/>
          </w:tcPr>
          <w:p w14:paraId="54B8213D" w14:textId="77777777" w:rsidR="00347ABA" w:rsidRPr="00347ABA" w:rsidRDefault="00347ABA" w:rsidP="00347ABA">
            <w:pPr>
              <w:spacing w:after="0" w:line="240" w:lineRule="auto"/>
              <w:jc w:val="center"/>
              <w:rPr>
                <w:rFonts w:ascii="Calibri" w:eastAsia="Times New Roman" w:hAnsi="Calibri" w:cs="Calibri"/>
                <w:color w:val="000000"/>
              </w:rPr>
            </w:pPr>
            <w:r w:rsidRPr="00347ABA">
              <w:rPr>
                <w:rFonts w:ascii="Calibri" w:eastAsia="Times New Roman" w:hAnsi="Calibri" w:cs="Calibri"/>
                <w:color w:val="000000"/>
              </w:rPr>
              <w:t> </w:t>
            </w:r>
          </w:p>
        </w:tc>
        <w:tc>
          <w:tcPr>
            <w:tcW w:w="960" w:type="dxa"/>
            <w:tcBorders>
              <w:top w:val="single" w:sz="8" w:space="0" w:color="auto"/>
              <w:left w:val="nil"/>
              <w:bottom w:val="nil"/>
              <w:right w:val="nil"/>
            </w:tcBorders>
            <w:shd w:val="clear" w:color="auto" w:fill="auto"/>
            <w:noWrap/>
            <w:vAlign w:val="bottom"/>
            <w:hideMark/>
          </w:tcPr>
          <w:p w14:paraId="36E008A3" w14:textId="77777777" w:rsidR="00347ABA" w:rsidRPr="00347ABA" w:rsidRDefault="00347ABA" w:rsidP="00347ABA">
            <w:pPr>
              <w:spacing w:after="0" w:line="240" w:lineRule="auto"/>
              <w:jc w:val="center"/>
              <w:rPr>
                <w:rFonts w:ascii="Calibri" w:eastAsia="Times New Roman" w:hAnsi="Calibri" w:cs="Calibri"/>
                <w:b/>
                <w:bCs/>
                <w:color w:val="000000"/>
              </w:rPr>
            </w:pPr>
            <w:r w:rsidRPr="00347ABA">
              <w:rPr>
                <w:rFonts w:ascii="Calibri" w:eastAsia="Times New Roman" w:hAnsi="Calibri" w:cs="Calibri"/>
                <w:b/>
                <w:bCs/>
                <w:color w:val="000000"/>
              </w:rPr>
              <w:t>Shapiro</w:t>
            </w:r>
          </w:p>
        </w:tc>
        <w:tc>
          <w:tcPr>
            <w:tcW w:w="1280" w:type="dxa"/>
            <w:tcBorders>
              <w:top w:val="single" w:sz="8" w:space="0" w:color="auto"/>
              <w:left w:val="nil"/>
              <w:bottom w:val="nil"/>
              <w:right w:val="single" w:sz="8" w:space="0" w:color="auto"/>
            </w:tcBorders>
            <w:shd w:val="clear" w:color="auto" w:fill="auto"/>
            <w:noWrap/>
            <w:vAlign w:val="bottom"/>
            <w:hideMark/>
          </w:tcPr>
          <w:p w14:paraId="4BB82922" w14:textId="77777777" w:rsidR="00347ABA" w:rsidRPr="00347ABA" w:rsidRDefault="00347ABA" w:rsidP="00347ABA">
            <w:pPr>
              <w:spacing w:after="0" w:line="240" w:lineRule="auto"/>
              <w:jc w:val="center"/>
              <w:rPr>
                <w:rFonts w:ascii="Calibri" w:eastAsia="Times New Roman" w:hAnsi="Calibri" w:cs="Calibri"/>
                <w:b/>
                <w:bCs/>
                <w:color w:val="000000"/>
              </w:rPr>
            </w:pPr>
            <w:r w:rsidRPr="00347ABA">
              <w:rPr>
                <w:rFonts w:ascii="Calibri" w:eastAsia="Times New Roman" w:hAnsi="Calibri" w:cs="Calibri"/>
                <w:b/>
                <w:bCs/>
                <w:color w:val="000000"/>
              </w:rPr>
              <w:t>p</w:t>
            </w:r>
          </w:p>
        </w:tc>
      </w:tr>
      <w:tr w:rsidR="00347ABA" w:rsidRPr="00347ABA" w14:paraId="47EFFB23" w14:textId="77777777" w:rsidTr="00347ABA">
        <w:trPr>
          <w:trHeight w:val="290"/>
          <w:jc w:val="center"/>
        </w:trPr>
        <w:tc>
          <w:tcPr>
            <w:tcW w:w="960" w:type="dxa"/>
            <w:tcBorders>
              <w:top w:val="nil"/>
              <w:left w:val="single" w:sz="8" w:space="0" w:color="auto"/>
              <w:bottom w:val="nil"/>
              <w:right w:val="nil"/>
            </w:tcBorders>
            <w:shd w:val="clear" w:color="auto" w:fill="auto"/>
            <w:noWrap/>
            <w:vAlign w:val="bottom"/>
            <w:hideMark/>
          </w:tcPr>
          <w:p w14:paraId="1DE62782" w14:textId="77777777" w:rsidR="00347ABA" w:rsidRPr="00347ABA" w:rsidRDefault="00347ABA" w:rsidP="00347ABA">
            <w:pPr>
              <w:spacing w:after="0" w:line="240" w:lineRule="auto"/>
              <w:jc w:val="center"/>
              <w:rPr>
                <w:rFonts w:ascii="Calibri" w:eastAsia="Times New Roman" w:hAnsi="Calibri" w:cs="Calibri"/>
                <w:b/>
                <w:bCs/>
                <w:color w:val="000000"/>
              </w:rPr>
            </w:pPr>
            <w:r w:rsidRPr="00347ABA">
              <w:rPr>
                <w:rFonts w:ascii="Calibri" w:eastAsia="Times New Roman" w:hAnsi="Calibri" w:cs="Calibri"/>
                <w:b/>
                <w:bCs/>
                <w:color w:val="000000"/>
              </w:rPr>
              <w:t>Crude</w:t>
            </w:r>
          </w:p>
        </w:tc>
        <w:tc>
          <w:tcPr>
            <w:tcW w:w="960" w:type="dxa"/>
            <w:tcBorders>
              <w:top w:val="nil"/>
              <w:left w:val="nil"/>
              <w:bottom w:val="nil"/>
              <w:right w:val="nil"/>
            </w:tcBorders>
            <w:shd w:val="clear" w:color="auto" w:fill="auto"/>
            <w:noWrap/>
            <w:vAlign w:val="bottom"/>
            <w:hideMark/>
          </w:tcPr>
          <w:p w14:paraId="21865702" w14:textId="77777777" w:rsidR="00347ABA" w:rsidRPr="00347ABA" w:rsidRDefault="00347ABA" w:rsidP="00347ABA">
            <w:pPr>
              <w:spacing w:after="0" w:line="240" w:lineRule="auto"/>
              <w:jc w:val="center"/>
              <w:rPr>
                <w:rFonts w:ascii="Calibri" w:eastAsia="Times New Roman" w:hAnsi="Calibri" w:cs="Calibri"/>
                <w:color w:val="000000"/>
              </w:rPr>
            </w:pPr>
            <w:r w:rsidRPr="00347ABA">
              <w:rPr>
                <w:rFonts w:ascii="Calibri" w:eastAsia="Times New Roman" w:hAnsi="Calibri" w:cs="Calibri"/>
                <w:color w:val="000000"/>
              </w:rPr>
              <w:t>0.16</w:t>
            </w:r>
          </w:p>
        </w:tc>
        <w:tc>
          <w:tcPr>
            <w:tcW w:w="1280" w:type="dxa"/>
            <w:tcBorders>
              <w:top w:val="nil"/>
              <w:left w:val="nil"/>
              <w:bottom w:val="nil"/>
              <w:right w:val="single" w:sz="8" w:space="0" w:color="auto"/>
            </w:tcBorders>
            <w:shd w:val="clear" w:color="auto" w:fill="auto"/>
            <w:noWrap/>
            <w:vAlign w:val="bottom"/>
            <w:hideMark/>
          </w:tcPr>
          <w:p w14:paraId="39C4A4B8" w14:textId="77777777" w:rsidR="00347ABA" w:rsidRPr="00347ABA" w:rsidRDefault="00347ABA" w:rsidP="00347ABA">
            <w:pPr>
              <w:spacing w:after="0" w:line="240" w:lineRule="auto"/>
              <w:jc w:val="center"/>
              <w:rPr>
                <w:rFonts w:ascii="Calibri" w:eastAsia="Times New Roman" w:hAnsi="Calibri" w:cs="Calibri"/>
                <w:color w:val="000000"/>
              </w:rPr>
            </w:pPr>
            <w:r w:rsidRPr="00347ABA">
              <w:rPr>
                <w:rFonts w:ascii="Calibri" w:eastAsia="Times New Roman" w:hAnsi="Calibri" w:cs="Calibri"/>
                <w:color w:val="000000"/>
              </w:rPr>
              <w:t>1.82E-44</w:t>
            </w:r>
          </w:p>
        </w:tc>
      </w:tr>
      <w:tr w:rsidR="00347ABA" w:rsidRPr="00347ABA" w14:paraId="566D0543" w14:textId="77777777" w:rsidTr="00347ABA">
        <w:trPr>
          <w:trHeight w:val="290"/>
          <w:jc w:val="center"/>
        </w:trPr>
        <w:tc>
          <w:tcPr>
            <w:tcW w:w="960" w:type="dxa"/>
            <w:tcBorders>
              <w:top w:val="nil"/>
              <w:left w:val="single" w:sz="8" w:space="0" w:color="auto"/>
              <w:bottom w:val="nil"/>
              <w:right w:val="nil"/>
            </w:tcBorders>
            <w:shd w:val="clear" w:color="auto" w:fill="auto"/>
            <w:noWrap/>
            <w:vAlign w:val="bottom"/>
            <w:hideMark/>
          </w:tcPr>
          <w:p w14:paraId="5C8254D1" w14:textId="77777777" w:rsidR="00347ABA" w:rsidRPr="00347ABA" w:rsidRDefault="00347ABA" w:rsidP="00347ABA">
            <w:pPr>
              <w:spacing w:after="0" w:line="240" w:lineRule="auto"/>
              <w:jc w:val="center"/>
              <w:rPr>
                <w:rFonts w:ascii="Calibri" w:eastAsia="Times New Roman" w:hAnsi="Calibri" w:cs="Calibri"/>
                <w:b/>
                <w:bCs/>
                <w:color w:val="000000"/>
              </w:rPr>
            </w:pPr>
            <w:r w:rsidRPr="00347ABA">
              <w:rPr>
                <w:rFonts w:ascii="Calibri" w:eastAsia="Times New Roman" w:hAnsi="Calibri" w:cs="Calibri"/>
                <w:b/>
                <w:bCs/>
                <w:color w:val="000000"/>
              </w:rPr>
              <w:t>HO</w:t>
            </w:r>
          </w:p>
        </w:tc>
        <w:tc>
          <w:tcPr>
            <w:tcW w:w="960" w:type="dxa"/>
            <w:tcBorders>
              <w:top w:val="nil"/>
              <w:left w:val="nil"/>
              <w:bottom w:val="nil"/>
              <w:right w:val="nil"/>
            </w:tcBorders>
            <w:shd w:val="clear" w:color="auto" w:fill="auto"/>
            <w:noWrap/>
            <w:vAlign w:val="bottom"/>
            <w:hideMark/>
          </w:tcPr>
          <w:p w14:paraId="0EFCAD5F" w14:textId="77777777" w:rsidR="00347ABA" w:rsidRPr="00347ABA" w:rsidRDefault="00347ABA" w:rsidP="00347ABA">
            <w:pPr>
              <w:spacing w:after="0" w:line="240" w:lineRule="auto"/>
              <w:jc w:val="center"/>
              <w:rPr>
                <w:rFonts w:ascii="Calibri" w:eastAsia="Times New Roman" w:hAnsi="Calibri" w:cs="Calibri"/>
                <w:color w:val="000000"/>
              </w:rPr>
            </w:pPr>
            <w:r w:rsidRPr="00347ABA">
              <w:rPr>
                <w:rFonts w:ascii="Calibri" w:eastAsia="Times New Roman" w:hAnsi="Calibri" w:cs="Calibri"/>
                <w:color w:val="000000"/>
              </w:rPr>
              <w:t>0.45</w:t>
            </w:r>
          </w:p>
        </w:tc>
        <w:tc>
          <w:tcPr>
            <w:tcW w:w="1280" w:type="dxa"/>
            <w:tcBorders>
              <w:top w:val="nil"/>
              <w:left w:val="nil"/>
              <w:bottom w:val="nil"/>
              <w:right w:val="single" w:sz="8" w:space="0" w:color="auto"/>
            </w:tcBorders>
            <w:shd w:val="clear" w:color="auto" w:fill="auto"/>
            <w:noWrap/>
            <w:vAlign w:val="bottom"/>
            <w:hideMark/>
          </w:tcPr>
          <w:p w14:paraId="0E93C804" w14:textId="77777777" w:rsidR="00347ABA" w:rsidRPr="00347ABA" w:rsidRDefault="00347ABA" w:rsidP="00347ABA">
            <w:pPr>
              <w:spacing w:after="0" w:line="240" w:lineRule="auto"/>
              <w:jc w:val="center"/>
              <w:rPr>
                <w:rFonts w:ascii="Calibri" w:eastAsia="Times New Roman" w:hAnsi="Calibri" w:cs="Calibri"/>
                <w:color w:val="000000"/>
              </w:rPr>
            </w:pPr>
            <w:r w:rsidRPr="00347ABA">
              <w:rPr>
                <w:rFonts w:ascii="Calibri" w:eastAsia="Times New Roman" w:hAnsi="Calibri" w:cs="Calibri"/>
                <w:color w:val="000000"/>
              </w:rPr>
              <w:t>3.05E-44</w:t>
            </w:r>
          </w:p>
        </w:tc>
      </w:tr>
      <w:tr w:rsidR="00347ABA" w:rsidRPr="00347ABA" w14:paraId="0F8B6D99" w14:textId="77777777" w:rsidTr="00347ABA">
        <w:trPr>
          <w:trHeight w:val="290"/>
          <w:jc w:val="center"/>
        </w:trPr>
        <w:tc>
          <w:tcPr>
            <w:tcW w:w="960" w:type="dxa"/>
            <w:tcBorders>
              <w:top w:val="nil"/>
              <w:left w:val="single" w:sz="8" w:space="0" w:color="auto"/>
              <w:bottom w:val="nil"/>
              <w:right w:val="nil"/>
            </w:tcBorders>
            <w:shd w:val="clear" w:color="auto" w:fill="auto"/>
            <w:noWrap/>
            <w:vAlign w:val="bottom"/>
            <w:hideMark/>
          </w:tcPr>
          <w:p w14:paraId="2F6FC3F1" w14:textId="77777777" w:rsidR="00347ABA" w:rsidRPr="00347ABA" w:rsidRDefault="00347ABA" w:rsidP="00347ABA">
            <w:pPr>
              <w:spacing w:after="0" w:line="240" w:lineRule="auto"/>
              <w:jc w:val="center"/>
              <w:rPr>
                <w:rFonts w:ascii="Calibri" w:eastAsia="Times New Roman" w:hAnsi="Calibri" w:cs="Calibri"/>
                <w:b/>
                <w:bCs/>
                <w:color w:val="000000"/>
              </w:rPr>
            </w:pPr>
            <w:r w:rsidRPr="00347ABA">
              <w:rPr>
                <w:rFonts w:ascii="Calibri" w:eastAsia="Times New Roman" w:hAnsi="Calibri" w:cs="Calibri"/>
                <w:b/>
                <w:bCs/>
                <w:color w:val="000000"/>
              </w:rPr>
              <w:t>RB</w:t>
            </w:r>
          </w:p>
        </w:tc>
        <w:tc>
          <w:tcPr>
            <w:tcW w:w="960" w:type="dxa"/>
            <w:tcBorders>
              <w:top w:val="nil"/>
              <w:left w:val="nil"/>
              <w:bottom w:val="nil"/>
              <w:right w:val="nil"/>
            </w:tcBorders>
            <w:shd w:val="clear" w:color="auto" w:fill="auto"/>
            <w:noWrap/>
            <w:vAlign w:val="bottom"/>
            <w:hideMark/>
          </w:tcPr>
          <w:p w14:paraId="6DBCBDE7" w14:textId="77777777" w:rsidR="00347ABA" w:rsidRPr="00347ABA" w:rsidRDefault="00347ABA" w:rsidP="00347ABA">
            <w:pPr>
              <w:spacing w:after="0" w:line="240" w:lineRule="auto"/>
              <w:jc w:val="center"/>
              <w:rPr>
                <w:rFonts w:ascii="Calibri" w:eastAsia="Times New Roman" w:hAnsi="Calibri" w:cs="Calibri"/>
                <w:color w:val="000000"/>
              </w:rPr>
            </w:pPr>
            <w:r w:rsidRPr="00347ABA">
              <w:rPr>
                <w:rFonts w:ascii="Calibri" w:eastAsia="Times New Roman" w:hAnsi="Calibri" w:cs="Calibri"/>
                <w:color w:val="000000"/>
              </w:rPr>
              <w:t>0.19</w:t>
            </w:r>
          </w:p>
        </w:tc>
        <w:tc>
          <w:tcPr>
            <w:tcW w:w="1280" w:type="dxa"/>
            <w:tcBorders>
              <w:top w:val="nil"/>
              <w:left w:val="nil"/>
              <w:bottom w:val="nil"/>
              <w:right w:val="single" w:sz="8" w:space="0" w:color="auto"/>
            </w:tcBorders>
            <w:shd w:val="clear" w:color="auto" w:fill="auto"/>
            <w:noWrap/>
            <w:vAlign w:val="bottom"/>
            <w:hideMark/>
          </w:tcPr>
          <w:p w14:paraId="7CCE4073" w14:textId="77777777" w:rsidR="00347ABA" w:rsidRPr="00347ABA" w:rsidRDefault="00347ABA" w:rsidP="00347ABA">
            <w:pPr>
              <w:spacing w:after="0" w:line="240" w:lineRule="auto"/>
              <w:jc w:val="center"/>
              <w:rPr>
                <w:rFonts w:ascii="Calibri" w:eastAsia="Times New Roman" w:hAnsi="Calibri" w:cs="Calibri"/>
                <w:color w:val="000000"/>
              </w:rPr>
            </w:pPr>
            <w:r w:rsidRPr="00347ABA">
              <w:rPr>
                <w:rFonts w:ascii="Calibri" w:eastAsia="Times New Roman" w:hAnsi="Calibri" w:cs="Calibri"/>
                <w:color w:val="000000"/>
              </w:rPr>
              <w:t>6.00E-44</w:t>
            </w:r>
          </w:p>
        </w:tc>
      </w:tr>
      <w:tr w:rsidR="00347ABA" w:rsidRPr="00347ABA" w14:paraId="7FA70CB6" w14:textId="77777777" w:rsidTr="00347ABA">
        <w:trPr>
          <w:trHeight w:val="300"/>
          <w:jc w:val="center"/>
        </w:trPr>
        <w:tc>
          <w:tcPr>
            <w:tcW w:w="960" w:type="dxa"/>
            <w:tcBorders>
              <w:top w:val="nil"/>
              <w:left w:val="single" w:sz="8" w:space="0" w:color="auto"/>
              <w:bottom w:val="single" w:sz="8" w:space="0" w:color="auto"/>
              <w:right w:val="nil"/>
            </w:tcBorders>
            <w:shd w:val="clear" w:color="auto" w:fill="auto"/>
            <w:noWrap/>
            <w:vAlign w:val="bottom"/>
            <w:hideMark/>
          </w:tcPr>
          <w:p w14:paraId="72F836C2" w14:textId="77777777" w:rsidR="00347ABA" w:rsidRPr="00347ABA" w:rsidRDefault="00347ABA" w:rsidP="00347ABA">
            <w:pPr>
              <w:spacing w:after="0" w:line="240" w:lineRule="auto"/>
              <w:jc w:val="center"/>
              <w:rPr>
                <w:rFonts w:ascii="Calibri" w:eastAsia="Times New Roman" w:hAnsi="Calibri" w:cs="Calibri"/>
                <w:b/>
                <w:bCs/>
                <w:color w:val="000000"/>
              </w:rPr>
            </w:pPr>
            <w:r w:rsidRPr="00347ABA">
              <w:rPr>
                <w:rFonts w:ascii="Calibri" w:eastAsia="Times New Roman" w:hAnsi="Calibri" w:cs="Calibri"/>
                <w:b/>
                <w:bCs/>
                <w:color w:val="000000"/>
              </w:rPr>
              <w:t>Crack</w:t>
            </w:r>
          </w:p>
        </w:tc>
        <w:tc>
          <w:tcPr>
            <w:tcW w:w="960" w:type="dxa"/>
            <w:tcBorders>
              <w:top w:val="nil"/>
              <w:left w:val="nil"/>
              <w:bottom w:val="single" w:sz="8" w:space="0" w:color="auto"/>
              <w:right w:val="nil"/>
            </w:tcBorders>
            <w:shd w:val="clear" w:color="auto" w:fill="auto"/>
            <w:noWrap/>
            <w:vAlign w:val="bottom"/>
            <w:hideMark/>
          </w:tcPr>
          <w:p w14:paraId="3759A8D0" w14:textId="77777777" w:rsidR="00347ABA" w:rsidRPr="00347ABA" w:rsidRDefault="00347ABA" w:rsidP="00347ABA">
            <w:pPr>
              <w:spacing w:after="0" w:line="240" w:lineRule="auto"/>
              <w:jc w:val="center"/>
              <w:rPr>
                <w:rFonts w:ascii="Calibri" w:eastAsia="Times New Roman" w:hAnsi="Calibri" w:cs="Calibri"/>
                <w:color w:val="000000"/>
              </w:rPr>
            </w:pPr>
            <w:r w:rsidRPr="00347ABA">
              <w:rPr>
                <w:rFonts w:ascii="Calibri" w:eastAsia="Times New Roman" w:hAnsi="Calibri" w:cs="Calibri"/>
                <w:color w:val="000000"/>
              </w:rPr>
              <w:t>0.95</w:t>
            </w:r>
          </w:p>
        </w:tc>
        <w:tc>
          <w:tcPr>
            <w:tcW w:w="1280" w:type="dxa"/>
            <w:tcBorders>
              <w:top w:val="nil"/>
              <w:left w:val="nil"/>
              <w:bottom w:val="single" w:sz="8" w:space="0" w:color="auto"/>
              <w:right w:val="single" w:sz="8" w:space="0" w:color="auto"/>
            </w:tcBorders>
            <w:shd w:val="clear" w:color="auto" w:fill="auto"/>
            <w:noWrap/>
            <w:vAlign w:val="bottom"/>
            <w:hideMark/>
          </w:tcPr>
          <w:p w14:paraId="05AE029E" w14:textId="77777777" w:rsidR="00347ABA" w:rsidRPr="00347ABA" w:rsidRDefault="00347ABA" w:rsidP="00347ABA">
            <w:pPr>
              <w:spacing w:after="0" w:line="240" w:lineRule="auto"/>
              <w:jc w:val="center"/>
              <w:rPr>
                <w:rFonts w:ascii="Calibri" w:eastAsia="Times New Roman" w:hAnsi="Calibri" w:cs="Calibri"/>
                <w:color w:val="000000"/>
              </w:rPr>
            </w:pPr>
            <w:r w:rsidRPr="00347ABA">
              <w:rPr>
                <w:rFonts w:ascii="Calibri" w:eastAsia="Times New Roman" w:hAnsi="Calibri" w:cs="Calibri"/>
                <w:color w:val="000000"/>
              </w:rPr>
              <w:t>1.29E-11</w:t>
            </w:r>
          </w:p>
        </w:tc>
      </w:tr>
    </w:tbl>
    <w:p w14:paraId="6906CB69" w14:textId="77777777" w:rsidR="00347ABA" w:rsidRDefault="00347ABA" w:rsidP="00A51C2F">
      <w:pPr>
        <w:pStyle w:val="Caption"/>
        <w:jc w:val="center"/>
      </w:pPr>
    </w:p>
    <w:p w14:paraId="4EC4BD33" w14:textId="4C1CAEB4" w:rsidR="0059718E" w:rsidRDefault="00A51C2F" w:rsidP="00A51C2F">
      <w:pPr>
        <w:pStyle w:val="Caption"/>
        <w:jc w:val="center"/>
      </w:pPr>
      <w:r>
        <w:t xml:space="preserve">Table </w:t>
      </w:r>
      <w:r w:rsidR="00501791">
        <w:rPr>
          <w:noProof/>
        </w:rPr>
        <w:fldChar w:fldCharType="begin"/>
      </w:r>
      <w:r w:rsidR="00501791">
        <w:rPr>
          <w:noProof/>
        </w:rPr>
        <w:instrText xml:space="preserve"> SEQ Table \* ARABIC </w:instrText>
      </w:r>
      <w:r w:rsidR="00501791">
        <w:rPr>
          <w:noProof/>
        </w:rPr>
        <w:fldChar w:fldCharType="separate"/>
      </w:r>
      <w:r w:rsidR="00210206">
        <w:rPr>
          <w:noProof/>
        </w:rPr>
        <w:t>2</w:t>
      </w:r>
      <w:r w:rsidR="00501791">
        <w:rPr>
          <w:noProof/>
        </w:rPr>
        <w:fldChar w:fldCharType="end"/>
      </w:r>
      <w:r>
        <w:t xml:space="preserve"> Shapiro Normality Test for Returns</w:t>
      </w:r>
    </w:p>
    <w:p w14:paraId="31FECA02" w14:textId="16986C2C" w:rsidR="00210206" w:rsidRDefault="00210206" w:rsidP="00210206"/>
    <w:tbl>
      <w:tblPr>
        <w:tblW w:w="3200" w:type="dxa"/>
        <w:jc w:val="center"/>
        <w:tblLook w:val="04A0" w:firstRow="1" w:lastRow="0" w:firstColumn="1" w:lastColumn="0" w:noHBand="0" w:noVBand="1"/>
      </w:tblPr>
      <w:tblGrid>
        <w:gridCol w:w="960"/>
        <w:gridCol w:w="960"/>
        <w:gridCol w:w="1280"/>
      </w:tblGrid>
      <w:tr w:rsidR="00210206" w:rsidRPr="00210206" w14:paraId="142EA962" w14:textId="77777777" w:rsidTr="00210206">
        <w:trPr>
          <w:trHeight w:val="290"/>
          <w:jc w:val="center"/>
        </w:trPr>
        <w:tc>
          <w:tcPr>
            <w:tcW w:w="960" w:type="dxa"/>
            <w:tcBorders>
              <w:top w:val="single" w:sz="8" w:space="0" w:color="auto"/>
              <w:left w:val="single" w:sz="8" w:space="0" w:color="auto"/>
              <w:bottom w:val="nil"/>
              <w:right w:val="nil"/>
            </w:tcBorders>
            <w:shd w:val="clear" w:color="auto" w:fill="auto"/>
            <w:noWrap/>
            <w:vAlign w:val="bottom"/>
            <w:hideMark/>
          </w:tcPr>
          <w:p w14:paraId="05D7B8D8" w14:textId="77777777" w:rsidR="00210206" w:rsidRPr="00210206" w:rsidRDefault="00210206" w:rsidP="00210206">
            <w:pPr>
              <w:spacing w:after="0" w:line="240" w:lineRule="auto"/>
              <w:jc w:val="center"/>
              <w:rPr>
                <w:rFonts w:ascii="Calibri" w:eastAsia="Times New Roman" w:hAnsi="Calibri" w:cs="Calibri"/>
                <w:color w:val="000000"/>
              </w:rPr>
            </w:pPr>
            <w:r w:rsidRPr="00210206">
              <w:rPr>
                <w:rFonts w:ascii="Calibri" w:eastAsia="Times New Roman" w:hAnsi="Calibri" w:cs="Calibri"/>
                <w:color w:val="000000"/>
              </w:rPr>
              <w:t> </w:t>
            </w:r>
          </w:p>
        </w:tc>
        <w:tc>
          <w:tcPr>
            <w:tcW w:w="960" w:type="dxa"/>
            <w:tcBorders>
              <w:top w:val="single" w:sz="8" w:space="0" w:color="auto"/>
              <w:left w:val="nil"/>
              <w:bottom w:val="nil"/>
              <w:right w:val="nil"/>
            </w:tcBorders>
            <w:shd w:val="clear" w:color="auto" w:fill="auto"/>
            <w:noWrap/>
            <w:vAlign w:val="bottom"/>
            <w:hideMark/>
          </w:tcPr>
          <w:p w14:paraId="3FDAE78C" w14:textId="77777777" w:rsidR="00210206" w:rsidRPr="00210206" w:rsidRDefault="00210206" w:rsidP="00210206">
            <w:pPr>
              <w:spacing w:after="0" w:line="240" w:lineRule="auto"/>
              <w:jc w:val="center"/>
              <w:rPr>
                <w:rFonts w:ascii="Calibri" w:eastAsia="Times New Roman" w:hAnsi="Calibri" w:cs="Calibri"/>
                <w:b/>
                <w:bCs/>
                <w:color w:val="000000"/>
              </w:rPr>
            </w:pPr>
            <w:r w:rsidRPr="00210206">
              <w:rPr>
                <w:rFonts w:ascii="Calibri" w:eastAsia="Times New Roman" w:hAnsi="Calibri" w:cs="Calibri"/>
                <w:b/>
                <w:bCs/>
                <w:color w:val="000000"/>
              </w:rPr>
              <w:t>ADF</w:t>
            </w:r>
          </w:p>
        </w:tc>
        <w:tc>
          <w:tcPr>
            <w:tcW w:w="1280" w:type="dxa"/>
            <w:tcBorders>
              <w:top w:val="single" w:sz="8" w:space="0" w:color="auto"/>
              <w:left w:val="nil"/>
              <w:bottom w:val="nil"/>
              <w:right w:val="single" w:sz="8" w:space="0" w:color="auto"/>
            </w:tcBorders>
            <w:shd w:val="clear" w:color="auto" w:fill="auto"/>
            <w:noWrap/>
            <w:vAlign w:val="bottom"/>
            <w:hideMark/>
          </w:tcPr>
          <w:p w14:paraId="4BF1BEB9" w14:textId="77777777" w:rsidR="00210206" w:rsidRPr="00210206" w:rsidRDefault="00210206" w:rsidP="00210206">
            <w:pPr>
              <w:spacing w:after="0" w:line="240" w:lineRule="auto"/>
              <w:jc w:val="center"/>
              <w:rPr>
                <w:rFonts w:ascii="Calibri" w:eastAsia="Times New Roman" w:hAnsi="Calibri" w:cs="Calibri"/>
                <w:b/>
                <w:bCs/>
                <w:color w:val="000000"/>
              </w:rPr>
            </w:pPr>
            <w:r w:rsidRPr="00210206">
              <w:rPr>
                <w:rFonts w:ascii="Calibri" w:eastAsia="Times New Roman" w:hAnsi="Calibri" w:cs="Calibri"/>
                <w:b/>
                <w:bCs/>
                <w:color w:val="000000"/>
              </w:rPr>
              <w:t>p</w:t>
            </w:r>
          </w:p>
        </w:tc>
      </w:tr>
      <w:tr w:rsidR="00210206" w:rsidRPr="00210206" w14:paraId="466A7BF0" w14:textId="77777777" w:rsidTr="00210206">
        <w:trPr>
          <w:trHeight w:val="290"/>
          <w:jc w:val="center"/>
        </w:trPr>
        <w:tc>
          <w:tcPr>
            <w:tcW w:w="960" w:type="dxa"/>
            <w:tcBorders>
              <w:top w:val="nil"/>
              <w:left w:val="single" w:sz="8" w:space="0" w:color="auto"/>
              <w:bottom w:val="nil"/>
              <w:right w:val="nil"/>
            </w:tcBorders>
            <w:shd w:val="clear" w:color="auto" w:fill="auto"/>
            <w:noWrap/>
            <w:vAlign w:val="bottom"/>
            <w:hideMark/>
          </w:tcPr>
          <w:p w14:paraId="5D24D6D6" w14:textId="77777777" w:rsidR="00210206" w:rsidRPr="00210206" w:rsidRDefault="00210206" w:rsidP="00210206">
            <w:pPr>
              <w:spacing w:after="0" w:line="240" w:lineRule="auto"/>
              <w:jc w:val="center"/>
              <w:rPr>
                <w:rFonts w:ascii="Calibri" w:eastAsia="Times New Roman" w:hAnsi="Calibri" w:cs="Calibri"/>
                <w:b/>
                <w:bCs/>
                <w:color w:val="000000"/>
              </w:rPr>
            </w:pPr>
            <w:r w:rsidRPr="00210206">
              <w:rPr>
                <w:rFonts w:ascii="Calibri" w:eastAsia="Times New Roman" w:hAnsi="Calibri" w:cs="Calibri"/>
                <w:b/>
                <w:bCs/>
                <w:color w:val="000000"/>
              </w:rPr>
              <w:t>Crude</w:t>
            </w:r>
          </w:p>
        </w:tc>
        <w:tc>
          <w:tcPr>
            <w:tcW w:w="960" w:type="dxa"/>
            <w:tcBorders>
              <w:top w:val="nil"/>
              <w:left w:val="nil"/>
              <w:bottom w:val="nil"/>
              <w:right w:val="nil"/>
            </w:tcBorders>
            <w:shd w:val="clear" w:color="auto" w:fill="auto"/>
            <w:noWrap/>
            <w:vAlign w:val="bottom"/>
            <w:hideMark/>
          </w:tcPr>
          <w:p w14:paraId="6952BF75" w14:textId="77777777" w:rsidR="00210206" w:rsidRPr="00210206" w:rsidRDefault="00210206" w:rsidP="00210206">
            <w:pPr>
              <w:spacing w:after="0" w:line="240" w:lineRule="auto"/>
              <w:jc w:val="center"/>
              <w:rPr>
                <w:rFonts w:ascii="Calibri" w:eastAsia="Times New Roman" w:hAnsi="Calibri" w:cs="Calibri"/>
                <w:color w:val="000000"/>
              </w:rPr>
            </w:pPr>
            <w:r w:rsidRPr="00210206">
              <w:rPr>
                <w:rFonts w:ascii="Calibri" w:eastAsia="Times New Roman" w:hAnsi="Calibri" w:cs="Calibri"/>
                <w:color w:val="000000"/>
              </w:rPr>
              <w:t>-23</w:t>
            </w:r>
          </w:p>
        </w:tc>
        <w:tc>
          <w:tcPr>
            <w:tcW w:w="1280" w:type="dxa"/>
            <w:tcBorders>
              <w:top w:val="nil"/>
              <w:left w:val="nil"/>
              <w:bottom w:val="nil"/>
              <w:right w:val="single" w:sz="8" w:space="0" w:color="auto"/>
            </w:tcBorders>
            <w:shd w:val="clear" w:color="auto" w:fill="auto"/>
            <w:noWrap/>
            <w:vAlign w:val="bottom"/>
            <w:hideMark/>
          </w:tcPr>
          <w:p w14:paraId="2687E50A" w14:textId="77777777" w:rsidR="00210206" w:rsidRPr="00210206" w:rsidRDefault="00210206" w:rsidP="00210206">
            <w:pPr>
              <w:spacing w:after="0" w:line="240" w:lineRule="auto"/>
              <w:jc w:val="center"/>
              <w:rPr>
                <w:rFonts w:ascii="Calibri" w:eastAsia="Times New Roman" w:hAnsi="Calibri" w:cs="Calibri"/>
                <w:color w:val="000000"/>
              </w:rPr>
            </w:pPr>
            <w:r w:rsidRPr="00210206">
              <w:rPr>
                <w:rFonts w:ascii="Calibri" w:eastAsia="Times New Roman" w:hAnsi="Calibri" w:cs="Calibri"/>
                <w:color w:val="000000"/>
              </w:rPr>
              <w:t>0.00000</w:t>
            </w:r>
          </w:p>
        </w:tc>
      </w:tr>
      <w:tr w:rsidR="00210206" w:rsidRPr="00210206" w14:paraId="58C5B4C4" w14:textId="77777777" w:rsidTr="00210206">
        <w:trPr>
          <w:trHeight w:val="290"/>
          <w:jc w:val="center"/>
        </w:trPr>
        <w:tc>
          <w:tcPr>
            <w:tcW w:w="960" w:type="dxa"/>
            <w:tcBorders>
              <w:top w:val="nil"/>
              <w:left w:val="single" w:sz="8" w:space="0" w:color="auto"/>
              <w:bottom w:val="nil"/>
              <w:right w:val="nil"/>
            </w:tcBorders>
            <w:shd w:val="clear" w:color="auto" w:fill="auto"/>
            <w:noWrap/>
            <w:vAlign w:val="bottom"/>
            <w:hideMark/>
          </w:tcPr>
          <w:p w14:paraId="7E216EB7" w14:textId="77777777" w:rsidR="00210206" w:rsidRPr="00210206" w:rsidRDefault="00210206" w:rsidP="00210206">
            <w:pPr>
              <w:spacing w:after="0" w:line="240" w:lineRule="auto"/>
              <w:jc w:val="center"/>
              <w:rPr>
                <w:rFonts w:ascii="Calibri" w:eastAsia="Times New Roman" w:hAnsi="Calibri" w:cs="Calibri"/>
                <w:b/>
                <w:bCs/>
                <w:color w:val="000000"/>
              </w:rPr>
            </w:pPr>
            <w:r w:rsidRPr="00210206">
              <w:rPr>
                <w:rFonts w:ascii="Calibri" w:eastAsia="Times New Roman" w:hAnsi="Calibri" w:cs="Calibri"/>
                <w:b/>
                <w:bCs/>
                <w:color w:val="000000"/>
              </w:rPr>
              <w:t>HO</w:t>
            </w:r>
          </w:p>
        </w:tc>
        <w:tc>
          <w:tcPr>
            <w:tcW w:w="960" w:type="dxa"/>
            <w:tcBorders>
              <w:top w:val="nil"/>
              <w:left w:val="nil"/>
              <w:bottom w:val="nil"/>
              <w:right w:val="nil"/>
            </w:tcBorders>
            <w:shd w:val="clear" w:color="auto" w:fill="auto"/>
            <w:noWrap/>
            <w:vAlign w:val="bottom"/>
            <w:hideMark/>
          </w:tcPr>
          <w:p w14:paraId="63A15C16" w14:textId="77777777" w:rsidR="00210206" w:rsidRPr="00210206" w:rsidRDefault="00210206" w:rsidP="00210206">
            <w:pPr>
              <w:spacing w:after="0" w:line="240" w:lineRule="auto"/>
              <w:jc w:val="center"/>
              <w:rPr>
                <w:rFonts w:ascii="Calibri" w:eastAsia="Times New Roman" w:hAnsi="Calibri" w:cs="Calibri"/>
                <w:color w:val="000000"/>
              </w:rPr>
            </w:pPr>
            <w:r w:rsidRPr="00210206">
              <w:rPr>
                <w:rFonts w:ascii="Calibri" w:eastAsia="Times New Roman" w:hAnsi="Calibri" w:cs="Calibri"/>
                <w:color w:val="000000"/>
              </w:rPr>
              <w:t>-21</w:t>
            </w:r>
          </w:p>
        </w:tc>
        <w:tc>
          <w:tcPr>
            <w:tcW w:w="1280" w:type="dxa"/>
            <w:tcBorders>
              <w:top w:val="nil"/>
              <w:left w:val="nil"/>
              <w:bottom w:val="nil"/>
              <w:right w:val="single" w:sz="8" w:space="0" w:color="auto"/>
            </w:tcBorders>
            <w:shd w:val="clear" w:color="auto" w:fill="auto"/>
            <w:noWrap/>
            <w:vAlign w:val="bottom"/>
            <w:hideMark/>
          </w:tcPr>
          <w:p w14:paraId="4056B0B4" w14:textId="77777777" w:rsidR="00210206" w:rsidRPr="00210206" w:rsidRDefault="00210206" w:rsidP="00210206">
            <w:pPr>
              <w:spacing w:after="0" w:line="240" w:lineRule="auto"/>
              <w:jc w:val="center"/>
              <w:rPr>
                <w:rFonts w:ascii="Calibri" w:eastAsia="Times New Roman" w:hAnsi="Calibri" w:cs="Calibri"/>
                <w:color w:val="000000"/>
              </w:rPr>
            </w:pPr>
            <w:r w:rsidRPr="00210206">
              <w:rPr>
                <w:rFonts w:ascii="Calibri" w:eastAsia="Times New Roman" w:hAnsi="Calibri" w:cs="Calibri"/>
                <w:color w:val="000000"/>
              </w:rPr>
              <w:t>0.00000</w:t>
            </w:r>
          </w:p>
        </w:tc>
      </w:tr>
      <w:tr w:rsidR="00210206" w:rsidRPr="00210206" w14:paraId="38F310A6" w14:textId="77777777" w:rsidTr="00210206">
        <w:trPr>
          <w:trHeight w:val="290"/>
          <w:jc w:val="center"/>
        </w:trPr>
        <w:tc>
          <w:tcPr>
            <w:tcW w:w="960" w:type="dxa"/>
            <w:tcBorders>
              <w:top w:val="nil"/>
              <w:left w:val="single" w:sz="8" w:space="0" w:color="auto"/>
              <w:bottom w:val="nil"/>
              <w:right w:val="nil"/>
            </w:tcBorders>
            <w:shd w:val="clear" w:color="auto" w:fill="auto"/>
            <w:noWrap/>
            <w:vAlign w:val="bottom"/>
            <w:hideMark/>
          </w:tcPr>
          <w:p w14:paraId="33B4B911" w14:textId="77777777" w:rsidR="00210206" w:rsidRPr="00210206" w:rsidRDefault="00210206" w:rsidP="00210206">
            <w:pPr>
              <w:spacing w:after="0" w:line="240" w:lineRule="auto"/>
              <w:jc w:val="center"/>
              <w:rPr>
                <w:rFonts w:ascii="Calibri" w:eastAsia="Times New Roman" w:hAnsi="Calibri" w:cs="Calibri"/>
                <w:b/>
                <w:bCs/>
                <w:color w:val="000000"/>
              </w:rPr>
            </w:pPr>
            <w:r w:rsidRPr="00210206">
              <w:rPr>
                <w:rFonts w:ascii="Calibri" w:eastAsia="Times New Roman" w:hAnsi="Calibri" w:cs="Calibri"/>
                <w:b/>
                <w:bCs/>
                <w:color w:val="000000"/>
              </w:rPr>
              <w:t>RB</w:t>
            </w:r>
          </w:p>
        </w:tc>
        <w:tc>
          <w:tcPr>
            <w:tcW w:w="960" w:type="dxa"/>
            <w:tcBorders>
              <w:top w:val="nil"/>
              <w:left w:val="nil"/>
              <w:bottom w:val="nil"/>
              <w:right w:val="nil"/>
            </w:tcBorders>
            <w:shd w:val="clear" w:color="auto" w:fill="auto"/>
            <w:noWrap/>
            <w:vAlign w:val="bottom"/>
            <w:hideMark/>
          </w:tcPr>
          <w:p w14:paraId="372C904D" w14:textId="77777777" w:rsidR="00210206" w:rsidRPr="00210206" w:rsidRDefault="00210206" w:rsidP="00210206">
            <w:pPr>
              <w:spacing w:after="0" w:line="240" w:lineRule="auto"/>
              <w:jc w:val="center"/>
              <w:rPr>
                <w:rFonts w:ascii="Calibri" w:eastAsia="Times New Roman" w:hAnsi="Calibri" w:cs="Calibri"/>
                <w:color w:val="000000"/>
              </w:rPr>
            </w:pPr>
            <w:r w:rsidRPr="00210206">
              <w:rPr>
                <w:rFonts w:ascii="Calibri" w:eastAsia="Times New Roman" w:hAnsi="Calibri" w:cs="Calibri"/>
                <w:color w:val="000000"/>
              </w:rPr>
              <w:t>-24</w:t>
            </w:r>
          </w:p>
        </w:tc>
        <w:tc>
          <w:tcPr>
            <w:tcW w:w="1280" w:type="dxa"/>
            <w:tcBorders>
              <w:top w:val="nil"/>
              <w:left w:val="nil"/>
              <w:bottom w:val="nil"/>
              <w:right w:val="single" w:sz="8" w:space="0" w:color="auto"/>
            </w:tcBorders>
            <w:shd w:val="clear" w:color="auto" w:fill="auto"/>
            <w:noWrap/>
            <w:vAlign w:val="bottom"/>
            <w:hideMark/>
          </w:tcPr>
          <w:p w14:paraId="43A8AC9E" w14:textId="77777777" w:rsidR="00210206" w:rsidRPr="00210206" w:rsidRDefault="00210206" w:rsidP="00210206">
            <w:pPr>
              <w:spacing w:after="0" w:line="240" w:lineRule="auto"/>
              <w:jc w:val="center"/>
              <w:rPr>
                <w:rFonts w:ascii="Calibri" w:eastAsia="Times New Roman" w:hAnsi="Calibri" w:cs="Calibri"/>
                <w:color w:val="000000"/>
              </w:rPr>
            </w:pPr>
            <w:r w:rsidRPr="00210206">
              <w:rPr>
                <w:rFonts w:ascii="Calibri" w:eastAsia="Times New Roman" w:hAnsi="Calibri" w:cs="Calibri"/>
                <w:color w:val="000000"/>
              </w:rPr>
              <w:t>0.00000</w:t>
            </w:r>
          </w:p>
        </w:tc>
      </w:tr>
      <w:tr w:rsidR="00210206" w:rsidRPr="00210206" w14:paraId="459E158C" w14:textId="77777777" w:rsidTr="00210206">
        <w:trPr>
          <w:trHeight w:val="300"/>
          <w:jc w:val="center"/>
        </w:trPr>
        <w:tc>
          <w:tcPr>
            <w:tcW w:w="960" w:type="dxa"/>
            <w:tcBorders>
              <w:top w:val="nil"/>
              <w:left w:val="single" w:sz="8" w:space="0" w:color="auto"/>
              <w:bottom w:val="single" w:sz="8" w:space="0" w:color="auto"/>
              <w:right w:val="nil"/>
            </w:tcBorders>
            <w:shd w:val="clear" w:color="auto" w:fill="auto"/>
            <w:noWrap/>
            <w:vAlign w:val="bottom"/>
            <w:hideMark/>
          </w:tcPr>
          <w:p w14:paraId="5FD295AE" w14:textId="77777777" w:rsidR="00210206" w:rsidRPr="00210206" w:rsidRDefault="00210206" w:rsidP="00210206">
            <w:pPr>
              <w:spacing w:after="0" w:line="240" w:lineRule="auto"/>
              <w:jc w:val="center"/>
              <w:rPr>
                <w:rFonts w:ascii="Calibri" w:eastAsia="Times New Roman" w:hAnsi="Calibri" w:cs="Calibri"/>
                <w:b/>
                <w:bCs/>
                <w:color w:val="000000"/>
              </w:rPr>
            </w:pPr>
            <w:r w:rsidRPr="00210206">
              <w:rPr>
                <w:rFonts w:ascii="Calibri" w:eastAsia="Times New Roman" w:hAnsi="Calibri" w:cs="Calibri"/>
                <w:b/>
                <w:bCs/>
                <w:color w:val="000000"/>
              </w:rPr>
              <w:t>Crack</w:t>
            </w:r>
          </w:p>
        </w:tc>
        <w:tc>
          <w:tcPr>
            <w:tcW w:w="960" w:type="dxa"/>
            <w:tcBorders>
              <w:top w:val="nil"/>
              <w:left w:val="nil"/>
              <w:bottom w:val="single" w:sz="8" w:space="0" w:color="auto"/>
              <w:right w:val="nil"/>
            </w:tcBorders>
            <w:shd w:val="clear" w:color="auto" w:fill="auto"/>
            <w:noWrap/>
            <w:vAlign w:val="bottom"/>
            <w:hideMark/>
          </w:tcPr>
          <w:p w14:paraId="2CC52B33" w14:textId="77777777" w:rsidR="00210206" w:rsidRPr="00210206" w:rsidRDefault="00210206" w:rsidP="00210206">
            <w:pPr>
              <w:spacing w:after="0" w:line="240" w:lineRule="auto"/>
              <w:jc w:val="center"/>
              <w:rPr>
                <w:rFonts w:ascii="Calibri" w:eastAsia="Times New Roman" w:hAnsi="Calibri" w:cs="Calibri"/>
                <w:color w:val="000000"/>
              </w:rPr>
            </w:pPr>
            <w:r w:rsidRPr="00210206">
              <w:rPr>
                <w:rFonts w:ascii="Calibri" w:eastAsia="Times New Roman" w:hAnsi="Calibri" w:cs="Calibri"/>
                <w:color w:val="000000"/>
              </w:rPr>
              <w:t>-6</w:t>
            </w:r>
          </w:p>
        </w:tc>
        <w:tc>
          <w:tcPr>
            <w:tcW w:w="1280" w:type="dxa"/>
            <w:tcBorders>
              <w:top w:val="nil"/>
              <w:left w:val="nil"/>
              <w:bottom w:val="single" w:sz="8" w:space="0" w:color="auto"/>
              <w:right w:val="single" w:sz="8" w:space="0" w:color="auto"/>
            </w:tcBorders>
            <w:shd w:val="clear" w:color="auto" w:fill="auto"/>
            <w:noWrap/>
            <w:vAlign w:val="bottom"/>
            <w:hideMark/>
          </w:tcPr>
          <w:p w14:paraId="23170817" w14:textId="77777777" w:rsidR="00210206" w:rsidRPr="00210206" w:rsidRDefault="00210206" w:rsidP="00210206">
            <w:pPr>
              <w:keepNext/>
              <w:spacing w:after="0" w:line="240" w:lineRule="auto"/>
              <w:jc w:val="center"/>
              <w:rPr>
                <w:rFonts w:ascii="Calibri" w:eastAsia="Times New Roman" w:hAnsi="Calibri" w:cs="Calibri"/>
                <w:color w:val="000000"/>
              </w:rPr>
            </w:pPr>
            <w:r w:rsidRPr="00210206">
              <w:rPr>
                <w:rFonts w:ascii="Calibri" w:eastAsia="Times New Roman" w:hAnsi="Calibri" w:cs="Calibri"/>
                <w:color w:val="000000"/>
              </w:rPr>
              <w:t>0.00000</w:t>
            </w:r>
          </w:p>
        </w:tc>
      </w:tr>
    </w:tbl>
    <w:p w14:paraId="707A855C" w14:textId="2B023202" w:rsidR="00210206" w:rsidRDefault="00210206" w:rsidP="00210206">
      <w:pPr>
        <w:pStyle w:val="Caption"/>
        <w:jc w:val="center"/>
      </w:pPr>
      <w:r>
        <w:t xml:space="preserve">Table </w:t>
      </w:r>
      <w:r w:rsidR="00501791">
        <w:rPr>
          <w:noProof/>
        </w:rPr>
        <w:fldChar w:fldCharType="begin"/>
      </w:r>
      <w:r w:rsidR="00501791">
        <w:rPr>
          <w:noProof/>
        </w:rPr>
        <w:instrText xml:space="preserve"> SEQ Table \* ARABIC </w:instrText>
      </w:r>
      <w:r w:rsidR="00501791">
        <w:rPr>
          <w:noProof/>
        </w:rPr>
        <w:fldChar w:fldCharType="separate"/>
      </w:r>
      <w:r>
        <w:rPr>
          <w:noProof/>
        </w:rPr>
        <w:t>3</w:t>
      </w:r>
      <w:r w:rsidR="00501791">
        <w:rPr>
          <w:noProof/>
        </w:rPr>
        <w:fldChar w:fldCharType="end"/>
      </w:r>
      <w:r>
        <w:t xml:space="preserve"> ADF results for Returns</w:t>
      </w:r>
    </w:p>
    <w:p w14:paraId="0E4539CA" w14:textId="77777777" w:rsidR="00210206" w:rsidRPr="00210206" w:rsidRDefault="00210206" w:rsidP="00210206"/>
    <w:p w14:paraId="28ED86FF" w14:textId="2004B937" w:rsidR="001645BC" w:rsidRDefault="00347ABA" w:rsidP="001645BC">
      <w:pPr>
        <w:keepNext/>
        <w:jc w:val="center"/>
      </w:pPr>
      <w:r w:rsidRPr="00347ABA">
        <w:rPr>
          <w:noProof/>
        </w:rPr>
        <w:drawing>
          <wp:inline distT="0" distB="0" distL="0" distR="0" wp14:anchorId="70422602" wp14:editId="395A5E8F">
            <wp:extent cx="3651115" cy="1616730"/>
            <wp:effectExtent l="0" t="0" r="698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4522" cy="1622667"/>
                    </a:xfrm>
                    <a:prstGeom prst="rect">
                      <a:avLst/>
                    </a:prstGeom>
                  </pic:spPr>
                </pic:pic>
              </a:graphicData>
            </a:graphic>
          </wp:inline>
        </w:drawing>
      </w:r>
    </w:p>
    <w:p w14:paraId="0EE52CDA" w14:textId="3AF131F4" w:rsidR="006204E3" w:rsidRDefault="001645BC" w:rsidP="001645BC">
      <w:pPr>
        <w:pStyle w:val="Caption"/>
        <w:jc w:val="center"/>
        <w:rPr>
          <w:rFonts w:ascii="Times New Roman" w:hAnsi="Times New Roman" w:cs="Times New Roman"/>
          <w:sz w:val="24"/>
          <w:szCs w:val="24"/>
        </w:rPr>
      </w:pPr>
      <w:bookmarkStart w:id="37" w:name="_Toc57841999"/>
      <w:r>
        <w:t xml:space="preserve">Figure </w:t>
      </w:r>
      <w:r w:rsidR="00501791">
        <w:rPr>
          <w:noProof/>
        </w:rPr>
        <w:fldChar w:fldCharType="begin"/>
      </w:r>
      <w:r w:rsidR="00501791">
        <w:rPr>
          <w:noProof/>
        </w:rPr>
        <w:instrText xml:space="preserve"> SEQ Figure \* ARABIC </w:instrText>
      </w:r>
      <w:r w:rsidR="00501791">
        <w:rPr>
          <w:noProof/>
        </w:rPr>
        <w:fldChar w:fldCharType="separate"/>
      </w:r>
      <w:r w:rsidR="00DA5C00">
        <w:rPr>
          <w:noProof/>
        </w:rPr>
        <w:t>22</w:t>
      </w:r>
      <w:r w:rsidR="00501791">
        <w:rPr>
          <w:noProof/>
        </w:rPr>
        <w:fldChar w:fldCharType="end"/>
      </w:r>
      <w:r>
        <w:t xml:space="preserve"> Returns Summary Stats</w:t>
      </w:r>
      <w:bookmarkEnd w:id="37"/>
    </w:p>
    <w:p w14:paraId="41DD22AF" w14:textId="2B62BFC2" w:rsidR="00280C18" w:rsidRDefault="00C65A54" w:rsidP="00280C18">
      <w:pPr>
        <w:keepNext/>
        <w:jc w:val="center"/>
      </w:pPr>
      <w:r w:rsidRPr="00C65A54">
        <w:rPr>
          <w:noProof/>
        </w:rPr>
        <w:lastRenderedPageBreak/>
        <w:drawing>
          <wp:inline distT="0" distB="0" distL="0" distR="0" wp14:anchorId="4C56226D" wp14:editId="7C2826BB">
            <wp:extent cx="5943600" cy="45853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85335"/>
                    </a:xfrm>
                    <a:prstGeom prst="rect">
                      <a:avLst/>
                    </a:prstGeom>
                  </pic:spPr>
                </pic:pic>
              </a:graphicData>
            </a:graphic>
          </wp:inline>
        </w:drawing>
      </w:r>
    </w:p>
    <w:p w14:paraId="7850DF7E" w14:textId="49B53118" w:rsidR="00210206" w:rsidRDefault="00280C18" w:rsidP="00280C18">
      <w:pPr>
        <w:pStyle w:val="Caption"/>
        <w:jc w:val="center"/>
        <w:rPr>
          <w:rFonts w:ascii="Times New Roman" w:hAnsi="Times New Roman" w:cs="Times New Roman"/>
          <w:sz w:val="24"/>
          <w:szCs w:val="24"/>
        </w:rPr>
      </w:pPr>
      <w:bookmarkStart w:id="38" w:name="_Toc57842000"/>
      <w:r>
        <w:t xml:space="preserve">Figure </w:t>
      </w:r>
      <w:r w:rsidR="00501791">
        <w:rPr>
          <w:noProof/>
        </w:rPr>
        <w:fldChar w:fldCharType="begin"/>
      </w:r>
      <w:r w:rsidR="00501791">
        <w:rPr>
          <w:noProof/>
        </w:rPr>
        <w:instrText xml:space="preserve"> SEQ Figure \* ARABIC </w:instrText>
      </w:r>
      <w:r w:rsidR="00501791">
        <w:rPr>
          <w:noProof/>
        </w:rPr>
        <w:fldChar w:fldCharType="separate"/>
      </w:r>
      <w:r w:rsidR="00DA5C00">
        <w:rPr>
          <w:noProof/>
        </w:rPr>
        <w:t>23</w:t>
      </w:r>
      <w:r w:rsidR="00501791">
        <w:rPr>
          <w:noProof/>
        </w:rPr>
        <w:fldChar w:fldCharType="end"/>
      </w:r>
      <w:r>
        <w:t xml:space="preserve"> </w:t>
      </w:r>
      <w:r w:rsidR="00C65A54">
        <w:t>Returns ACF</w:t>
      </w:r>
      <w:bookmarkEnd w:id="38"/>
    </w:p>
    <w:p w14:paraId="29C01F9D" w14:textId="77777777" w:rsidR="00280C18" w:rsidRDefault="00210206" w:rsidP="00280C18">
      <w:pPr>
        <w:keepNext/>
        <w:jc w:val="center"/>
      </w:pPr>
      <w:r w:rsidRPr="00210206">
        <w:rPr>
          <w:rFonts w:ascii="Times New Roman" w:hAnsi="Times New Roman" w:cs="Times New Roman"/>
          <w:noProof/>
          <w:sz w:val="24"/>
          <w:szCs w:val="24"/>
        </w:rPr>
        <w:drawing>
          <wp:inline distT="0" distB="0" distL="0" distR="0" wp14:anchorId="4014F8A5" wp14:editId="7F93B884">
            <wp:extent cx="4172532" cy="12765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2532" cy="1276528"/>
                    </a:xfrm>
                    <a:prstGeom prst="rect">
                      <a:avLst/>
                    </a:prstGeom>
                  </pic:spPr>
                </pic:pic>
              </a:graphicData>
            </a:graphic>
          </wp:inline>
        </w:drawing>
      </w:r>
    </w:p>
    <w:p w14:paraId="036658B0" w14:textId="71FE577E" w:rsidR="00210206" w:rsidRPr="007E5ABE" w:rsidRDefault="00280C18" w:rsidP="00280C18">
      <w:pPr>
        <w:pStyle w:val="Caption"/>
        <w:jc w:val="center"/>
        <w:rPr>
          <w:rFonts w:ascii="Times New Roman" w:hAnsi="Times New Roman" w:cs="Times New Roman"/>
          <w:sz w:val="24"/>
          <w:szCs w:val="24"/>
        </w:rPr>
      </w:pPr>
      <w:bookmarkStart w:id="39" w:name="_Toc57842001"/>
      <w:r>
        <w:t xml:space="preserve">Figure </w:t>
      </w:r>
      <w:r w:rsidR="00501791">
        <w:rPr>
          <w:noProof/>
        </w:rPr>
        <w:fldChar w:fldCharType="begin"/>
      </w:r>
      <w:r w:rsidR="00501791">
        <w:rPr>
          <w:noProof/>
        </w:rPr>
        <w:instrText xml:space="preserve"> SEQ Figure \* ARABIC </w:instrText>
      </w:r>
      <w:r w:rsidR="00501791">
        <w:rPr>
          <w:noProof/>
        </w:rPr>
        <w:fldChar w:fldCharType="separate"/>
      </w:r>
      <w:r w:rsidR="00DA5C00">
        <w:rPr>
          <w:noProof/>
        </w:rPr>
        <w:t>24</w:t>
      </w:r>
      <w:r w:rsidR="00501791">
        <w:rPr>
          <w:noProof/>
        </w:rPr>
        <w:fldChar w:fldCharType="end"/>
      </w:r>
      <w:r>
        <w:t xml:space="preserve"> Pearson Returns</w:t>
      </w:r>
      <w:bookmarkEnd w:id="39"/>
    </w:p>
    <w:p w14:paraId="40674BC3" w14:textId="77777777" w:rsidR="005D6981" w:rsidRDefault="005D6981" w:rsidP="00E27E80">
      <w:pPr>
        <w:pStyle w:val="Heading2"/>
        <w:jc w:val="center"/>
        <w:rPr>
          <w:b/>
          <w:bCs/>
        </w:rPr>
      </w:pPr>
    </w:p>
    <w:p w14:paraId="02016176" w14:textId="77777777" w:rsidR="005D6981" w:rsidRDefault="005D6981" w:rsidP="00E27E80">
      <w:pPr>
        <w:pStyle w:val="Heading2"/>
        <w:jc w:val="center"/>
        <w:rPr>
          <w:b/>
          <w:bCs/>
        </w:rPr>
      </w:pPr>
    </w:p>
    <w:p w14:paraId="5C5ADE64" w14:textId="77777777" w:rsidR="006F4D5E" w:rsidRDefault="006F4D5E" w:rsidP="00E27E80">
      <w:pPr>
        <w:pStyle w:val="Heading2"/>
        <w:jc w:val="center"/>
        <w:rPr>
          <w:b/>
          <w:bCs/>
        </w:rPr>
      </w:pPr>
    </w:p>
    <w:p w14:paraId="5157AD9C" w14:textId="77777777" w:rsidR="006F4D5E" w:rsidRDefault="006F4D5E" w:rsidP="00E27E80">
      <w:pPr>
        <w:pStyle w:val="Heading2"/>
        <w:jc w:val="center"/>
        <w:rPr>
          <w:b/>
          <w:bCs/>
        </w:rPr>
      </w:pPr>
    </w:p>
    <w:p w14:paraId="4013E299" w14:textId="77777777" w:rsidR="006F4D5E" w:rsidRDefault="006F4D5E">
      <w:pPr>
        <w:rPr>
          <w:rFonts w:asciiTheme="majorHAnsi" w:eastAsiaTheme="majorEastAsia" w:hAnsiTheme="majorHAnsi" w:cstheme="majorBidi"/>
          <w:b/>
          <w:bCs/>
          <w:color w:val="2F5496" w:themeColor="accent1" w:themeShade="BF"/>
          <w:sz w:val="26"/>
          <w:szCs w:val="26"/>
        </w:rPr>
      </w:pPr>
      <w:r>
        <w:rPr>
          <w:b/>
          <w:bCs/>
        </w:rPr>
        <w:br w:type="page"/>
      </w:r>
    </w:p>
    <w:p w14:paraId="3BFDF8AE" w14:textId="1513E5C5" w:rsidR="00FD69DD" w:rsidRDefault="00FD69DD" w:rsidP="00FD69DD">
      <w:pPr>
        <w:pStyle w:val="Heading2"/>
        <w:jc w:val="center"/>
        <w:rPr>
          <w:b/>
          <w:bCs/>
        </w:rPr>
      </w:pPr>
      <w:bookmarkStart w:id="40" w:name="_Toc57842028"/>
      <w:r>
        <w:rPr>
          <w:b/>
          <w:bCs/>
        </w:rPr>
        <w:lastRenderedPageBreak/>
        <w:t>Hurricane Data</w:t>
      </w:r>
      <w:r w:rsidR="00EB3E08">
        <w:rPr>
          <w:b/>
          <w:bCs/>
        </w:rPr>
        <w:t xml:space="preserve"> Initial </w:t>
      </w:r>
      <w:r>
        <w:rPr>
          <w:b/>
          <w:bCs/>
        </w:rPr>
        <w:t>Analysis</w:t>
      </w:r>
      <w:bookmarkEnd w:id="40"/>
    </w:p>
    <w:p w14:paraId="1939FF5C" w14:textId="77777777" w:rsidR="00FD69DD" w:rsidRDefault="00FD69DD" w:rsidP="00FD69DD"/>
    <w:p w14:paraId="61061F39" w14:textId="27C3F930" w:rsidR="00FD69DD" w:rsidRPr="00EB3E08" w:rsidRDefault="007D4551" w:rsidP="00EB3E08">
      <w:pPr>
        <w:jc w:val="both"/>
        <w:rPr>
          <w:rFonts w:ascii="Times New Roman" w:hAnsi="Times New Roman" w:cs="Times New Roman"/>
          <w:sz w:val="24"/>
          <w:szCs w:val="24"/>
        </w:rPr>
      </w:pPr>
      <w:r w:rsidRPr="00EB3E08">
        <w:rPr>
          <w:rFonts w:ascii="Times New Roman" w:hAnsi="Times New Roman" w:cs="Times New Roman"/>
          <w:sz w:val="24"/>
          <w:szCs w:val="24"/>
        </w:rPr>
        <w:t xml:space="preserve">Turning to the Hurricane Data set, data was cleaned, formatted, category strength imputed (as mentioned in the previous sections) and cleared of NaNs. </w:t>
      </w:r>
      <w:r w:rsidR="00EB3E08" w:rsidRPr="00EB3E08">
        <w:rPr>
          <w:rFonts w:ascii="Times New Roman" w:hAnsi="Times New Roman" w:cs="Times New Roman"/>
          <w:sz w:val="24"/>
          <w:szCs w:val="24"/>
        </w:rPr>
        <w:t xml:space="preserve">The first area of interest was the frequency of hurricanes and whether there was any truth to “more frequent hurricanes”. To analyze </w:t>
      </w:r>
      <w:r w:rsidR="00EB3E08">
        <w:rPr>
          <w:rFonts w:ascii="Times New Roman" w:hAnsi="Times New Roman" w:cs="Times New Roman"/>
          <w:sz w:val="24"/>
          <w:szCs w:val="24"/>
        </w:rPr>
        <w:t xml:space="preserve">, </w:t>
      </w:r>
      <w:r w:rsidR="00EB3E08" w:rsidRPr="00EB3E08">
        <w:rPr>
          <w:rFonts w:ascii="Times New Roman" w:hAnsi="Times New Roman" w:cs="Times New Roman"/>
          <w:sz w:val="24"/>
          <w:szCs w:val="24"/>
        </w:rPr>
        <w:t xml:space="preserve">plots for named hurricane genesis dates were created by year and month, as well as related ACF plots. </w:t>
      </w:r>
    </w:p>
    <w:p w14:paraId="4267D91B" w14:textId="77777777" w:rsidR="00EB3E08" w:rsidRDefault="00FD69DD" w:rsidP="00EB3E08">
      <w:pPr>
        <w:keepNext/>
      </w:pPr>
      <w:r>
        <w:rPr>
          <w:noProof/>
        </w:rPr>
        <w:drawing>
          <wp:inline distT="0" distB="0" distL="0" distR="0" wp14:anchorId="791AB944" wp14:editId="1142513A">
            <wp:extent cx="2837028" cy="2101174"/>
            <wp:effectExtent l="0" t="0" r="1905"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42417" cy="2105165"/>
                    </a:xfrm>
                    <a:prstGeom prst="rect">
                      <a:avLst/>
                    </a:prstGeom>
                  </pic:spPr>
                </pic:pic>
              </a:graphicData>
            </a:graphic>
          </wp:inline>
        </w:drawing>
      </w:r>
      <w:r>
        <w:rPr>
          <w:noProof/>
        </w:rPr>
        <w:drawing>
          <wp:inline distT="0" distB="0" distL="0" distR="0" wp14:anchorId="3832EAB9" wp14:editId="59549CE8">
            <wp:extent cx="3041650" cy="2723489"/>
            <wp:effectExtent l="0" t="0" r="635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51546" cy="2732350"/>
                    </a:xfrm>
                    <a:prstGeom prst="rect">
                      <a:avLst/>
                    </a:prstGeom>
                  </pic:spPr>
                </pic:pic>
              </a:graphicData>
            </a:graphic>
          </wp:inline>
        </w:drawing>
      </w:r>
    </w:p>
    <w:p w14:paraId="31FF2126" w14:textId="0F1C25C2" w:rsidR="00FD69DD" w:rsidRPr="00D3161A" w:rsidRDefault="00EB3E08" w:rsidP="00D3161A">
      <w:pPr>
        <w:pStyle w:val="Caption"/>
        <w:jc w:val="center"/>
      </w:pPr>
      <w:bookmarkStart w:id="41" w:name="_Toc57842002"/>
      <w:r>
        <w:t xml:space="preserve">Figure </w:t>
      </w:r>
      <w:r w:rsidR="00501791">
        <w:rPr>
          <w:noProof/>
        </w:rPr>
        <w:fldChar w:fldCharType="begin"/>
      </w:r>
      <w:r w:rsidR="00501791">
        <w:rPr>
          <w:noProof/>
        </w:rPr>
        <w:instrText xml:space="preserve"> SEQ Figure \* ARABIC </w:instrText>
      </w:r>
      <w:r w:rsidR="00501791">
        <w:rPr>
          <w:noProof/>
        </w:rPr>
        <w:fldChar w:fldCharType="separate"/>
      </w:r>
      <w:r w:rsidR="00DA5C00">
        <w:rPr>
          <w:noProof/>
        </w:rPr>
        <w:t>25</w:t>
      </w:r>
      <w:r w:rsidR="00501791">
        <w:rPr>
          <w:noProof/>
        </w:rPr>
        <w:fldChar w:fldCharType="end"/>
      </w:r>
      <w:r>
        <w:t xml:space="preserve"> Number of Hurricanes Per Year</w:t>
      </w:r>
      <w:bookmarkEnd w:id="41"/>
    </w:p>
    <w:p w14:paraId="15F4E0AA" w14:textId="7D611028" w:rsidR="00EB3E08" w:rsidRDefault="00EB3E08" w:rsidP="00EB3E08">
      <w:pPr>
        <w:jc w:val="both"/>
        <w:rPr>
          <w:rFonts w:ascii="Times New Roman" w:hAnsi="Times New Roman" w:cs="Times New Roman"/>
          <w:sz w:val="24"/>
          <w:szCs w:val="24"/>
        </w:rPr>
      </w:pPr>
      <w:r>
        <w:rPr>
          <w:rFonts w:ascii="Times New Roman" w:hAnsi="Times New Roman" w:cs="Times New Roman"/>
          <w:sz w:val="24"/>
          <w:szCs w:val="24"/>
        </w:rPr>
        <w:t>On the yearly frequency or ACF there does not seem to any significant serial correlation though the ACF lags point to some cyclical nature. Moving to a more granular monthly analysis:</w:t>
      </w:r>
    </w:p>
    <w:p w14:paraId="0BBD9DE2" w14:textId="791FDD79" w:rsidR="00EB3E08" w:rsidRDefault="00EB3E08" w:rsidP="00EB3E08">
      <w:pPr>
        <w:keepNext/>
        <w:jc w:val="both"/>
      </w:pPr>
      <w:r>
        <w:rPr>
          <w:rFonts w:ascii="Times New Roman" w:hAnsi="Times New Roman" w:cs="Times New Roman"/>
          <w:noProof/>
          <w:sz w:val="24"/>
          <w:szCs w:val="24"/>
        </w:rPr>
        <w:drawing>
          <wp:inline distT="0" distB="0" distL="0" distR="0" wp14:anchorId="751EC97B" wp14:editId="4AAD10AE">
            <wp:extent cx="2923679" cy="2165350"/>
            <wp:effectExtent l="0" t="0" r="0" b="635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26621" cy="2167529"/>
                    </a:xfrm>
                    <a:prstGeom prst="rect">
                      <a:avLst/>
                    </a:prstGeom>
                  </pic:spPr>
                </pic:pic>
              </a:graphicData>
            </a:graphic>
          </wp:inline>
        </w:drawing>
      </w:r>
      <w:r w:rsidR="00914A67">
        <w:rPr>
          <w:noProof/>
        </w:rPr>
        <w:drawing>
          <wp:inline distT="0" distB="0" distL="0" distR="0" wp14:anchorId="56805AE6" wp14:editId="166B1A5C">
            <wp:extent cx="2965450" cy="2196286"/>
            <wp:effectExtent l="0" t="0" r="635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74818" cy="2203224"/>
                    </a:xfrm>
                    <a:prstGeom prst="rect">
                      <a:avLst/>
                    </a:prstGeom>
                  </pic:spPr>
                </pic:pic>
              </a:graphicData>
            </a:graphic>
          </wp:inline>
        </w:drawing>
      </w:r>
    </w:p>
    <w:p w14:paraId="0FB5CCA4" w14:textId="79F48FBF" w:rsidR="00EB3E08" w:rsidRDefault="00EB3E08" w:rsidP="00EB3E08">
      <w:pPr>
        <w:pStyle w:val="Caption"/>
        <w:jc w:val="center"/>
        <w:rPr>
          <w:rFonts w:ascii="Times New Roman" w:hAnsi="Times New Roman" w:cs="Times New Roman"/>
          <w:sz w:val="24"/>
          <w:szCs w:val="24"/>
        </w:rPr>
      </w:pPr>
      <w:bookmarkStart w:id="42" w:name="_Toc57842003"/>
      <w:r>
        <w:t xml:space="preserve">Figure </w:t>
      </w:r>
      <w:r w:rsidR="00501791">
        <w:rPr>
          <w:noProof/>
        </w:rPr>
        <w:fldChar w:fldCharType="begin"/>
      </w:r>
      <w:r w:rsidR="00501791">
        <w:rPr>
          <w:noProof/>
        </w:rPr>
        <w:instrText xml:space="preserve"> SEQ Figure \* ARABIC </w:instrText>
      </w:r>
      <w:r w:rsidR="00501791">
        <w:rPr>
          <w:noProof/>
        </w:rPr>
        <w:fldChar w:fldCharType="separate"/>
      </w:r>
      <w:r w:rsidR="00DA5C00">
        <w:rPr>
          <w:noProof/>
        </w:rPr>
        <w:t>26</w:t>
      </w:r>
      <w:r w:rsidR="00501791">
        <w:rPr>
          <w:noProof/>
        </w:rPr>
        <w:fldChar w:fldCharType="end"/>
      </w:r>
      <w:r>
        <w:t xml:space="preserve"> Monthly Hurricane Frequency and ACF</w:t>
      </w:r>
      <w:bookmarkEnd w:id="42"/>
    </w:p>
    <w:p w14:paraId="7130AFD9" w14:textId="77777777" w:rsidR="00EB3E08" w:rsidRPr="00EB3E08" w:rsidRDefault="00EB3E08" w:rsidP="00EB3E08">
      <w:pPr>
        <w:jc w:val="both"/>
        <w:rPr>
          <w:rFonts w:ascii="Times New Roman" w:hAnsi="Times New Roman" w:cs="Times New Roman"/>
          <w:sz w:val="24"/>
          <w:szCs w:val="24"/>
        </w:rPr>
      </w:pPr>
    </w:p>
    <w:p w14:paraId="7CAABDBF" w14:textId="77777777" w:rsidR="00EB3E08" w:rsidRDefault="00EB3E08">
      <w:pPr>
        <w:rPr>
          <w:rFonts w:asciiTheme="majorHAnsi" w:eastAsiaTheme="majorEastAsia" w:hAnsiTheme="majorHAnsi" w:cstheme="majorBidi"/>
          <w:b/>
          <w:bCs/>
          <w:color w:val="2F5496" w:themeColor="accent1" w:themeShade="BF"/>
          <w:sz w:val="26"/>
          <w:szCs w:val="26"/>
        </w:rPr>
      </w:pPr>
      <w:r>
        <w:rPr>
          <w:b/>
          <w:bCs/>
        </w:rPr>
        <w:br w:type="page"/>
      </w:r>
    </w:p>
    <w:p w14:paraId="7292B7D5" w14:textId="77777777" w:rsidR="00310D31" w:rsidRDefault="00310D31" w:rsidP="00310D31">
      <w:pPr>
        <w:jc w:val="both"/>
        <w:rPr>
          <w:rFonts w:ascii="Times New Roman" w:hAnsi="Times New Roman" w:cs="Times New Roman"/>
          <w:sz w:val="24"/>
          <w:szCs w:val="24"/>
        </w:rPr>
      </w:pPr>
    </w:p>
    <w:p w14:paraId="302BBD9B" w14:textId="048284EE" w:rsidR="00EC0897" w:rsidRDefault="00DC74ED" w:rsidP="00310D31">
      <w:pPr>
        <w:jc w:val="both"/>
        <w:rPr>
          <w:rFonts w:ascii="Times New Roman" w:hAnsi="Times New Roman" w:cs="Times New Roman"/>
          <w:sz w:val="24"/>
          <w:szCs w:val="24"/>
        </w:rPr>
      </w:pPr>
      <w:r>
        <w:rPr>
          <w:rFonts w:ascii="Times New Roman" w:hAnsi="Times New Roman" w:cs="Times New Roman"/>
          <w:sz w:val="24"/>
          <w:szCs w:val="24"/>
        </w:rPr>
        <w:t xml:space="preserve">Here it is much more apparent to see the cyclical nature per </w:t>
      </w:r>
      <w:r w:rsidR="00310D31">
        <w:rPr>
          <w:rFonts w:ascii="Times New Roman" w:hAnsi="Times New Roman" w:cs="Times New Roman"/>
          <w:sz w:val="24"/>
          <w:szCs w:val="24"/>
        </w:rPr>
        <w:t xml:space="preserve">year </w:t>
      </w:r>
      <w:r>
        <w:rPr>
          <w:rFonts w:ascii="Times New Roman" w:hAnsi="Times New Roman" w:cs="Times New Roman"/>
          <w:sz w:val="24"/>
          <w:szCs w:val="24"/>
        </w:rPr>
        <w:t>of hurricane season</w:t>
      </w:r>
      <w:r w:rsidR="00310D31">
        <w:rPr>
          <w:rFonts w:ascii="Times New Roman" w:hAnsi="Times New Roman" w:cs="Times New Roman"/>
          <w:sz w:val="24"/>
          <w:szCs w:val="24"/>
        </w:rPr>
        <w:t xml:space="preserve"> [cyclical spikes and negative correlations of ACF spikes], and a degree of serial correlation over the years. While this </w:t>
      </w:r>
      <w:r w:rsidR="0045617F">
        <w:rPr>
          <w:rFonts w:ascii="Times New Roman" w:hAnsi="Times New Roman" w:cs="Times New Roman"/>
          <w:sz w:val="24"/>
          <w:szCs w:val="24"/>
        </w:rPr>
        <w:t>dataset</w:t>
      </w:r>
      <w:r w:rsidR="00310D31">
        <w:rPr>
          <w:rFonts w:ascii="Times New Roman" w:hAnsi="Times New Roman" w:cs="Times New Roman"/>
          <w:sz w:val="24"/>
          <w:szCs w:val="24"/>
        </w:rPr>
        <w:t xml:space="preserve"> is only 10 years of data, it appears that in terms of </w:t>
      </w:r>
      <w:r w:rsidR="0073040A">
        <w:rPr>
          <w:rFonts w:ascii="Times New Roman" w:hAnsi="Times New Roman" w:cs="Times New Roman"/>
          <w:sz w:val="24"/>
          <w:szCs w:val="24"/>
        </w:rPr>
        <w:t xml:space="preserve"> </w:t>
      </w:r>
      <w:r w:rsidR="00310D31">
        <w:rPr>
          <w:rFonts w:ascii="Times New Roman" w:hAnsi="Times New Roman" w:cs="Times New Roman"/>
          <w:sz w:val="24"/>
          <w:szCs w:val="24"/>
        </w:rPr>
        <w:t xml:space="preserve">frequency of more hurricanes occurring in the Gulf of Mexico,  there are just as many that form now than 10 years ago. </w:t>
      </w:r>
      <w:r w:rsidR="000B4144">
        <w:rPr>
          <w:rFonts w:ascii="Times New Roman" w:hAnsi="Times New Roman" w:cs="Times New Roman"/>
          <w:sz w:val="24"/>
          <w:szCs w:val="24"/>
        </w:rPr>
        <w:t xml:space="preserve">However there seems to be a cycle of more hurricanes forming, </w:t>
      </w:r>
      <w:r w:rsidR="00730BEC">
        <w:rPr>
          <w:rFonts w:ascii="Times New Roman" w:hAnsi="Times New Roman" w:cs="Times New Roman"/>
          <w:sz w:val="24"/>
          <w:szCs w:val="24"/>
        </w:rPr>
        <w:t>falling,</w:t>
      </w:r>
      <w:r w:rsidR="000B4144">
        <w:rPr>
          <w:rFonts w:ascii="Times New Roman" w:hAnsi="Times New Roman" w:cs="Times New Roman"/>
          <w:sz w:val="24"/>
          <w:szCs w:val="24"/>
        </w:rPr>
        <w:t xml:space="preserve"> and then repeating itself—which upon further research is reinforced by the La Nina/El Nino cyclical patterns which are the genesis of hurricanes. At the time of writing this the 2020 Hurricane season is the most active, which fits the ramp up from 2018 onward.  </w:t>
      </w:r>
    </w:p>
    <w:p w14:paraId="1C59B468" w14:textId="6B93674A" w:rsidR="004F0806" w:rsidRPr="005E4DB5" w:rsidRDefault="004F0806" w:rsidP="00310D31">
      <w:pPr>
        <w:jc w:val="both"/>
        <w:rPr>
          <w:rFonts w:ascii="Times New Roman" w:hAnsi="Times New Roman" w:cs="Times New Roman"/>
          <w:sz w:val="24"/>
          <w:szCs w:val="24"/>
        </w:rPr>
      </w:pPr>
      <w:r>
        <w:rPr>
          <w:rFonts w:ascii="Times New Roman" w:hAnsi="Times New Roman" w:cs="Times New Roman"/>
          <w:sz w:val="24"/>
          <w:szCs w:val="24"/>
        </w:rPr>
        <w:t xml:space="preserve">Moving on to a seasonal month study—a histogram of named hurricane counts per month was constructed, as follows, and clearly reinforces that </w:t>
      </w:r>
      <w:r w:rsidR="00A8513D">
        <w:rPr>
          <w:rFonts w:ascii="Times New Roman" w:hAnsi="Times New Roman" w:cs="Times New Roman"/>
          <w:sz w:val="24"/>
          <w:szCs w:val="24"/>
        </w:rPr>
        <w:t xml:space="preserve">NOAA’s definition of hurricane season from May/June to November of each year, with a peak formation in August-October. </w:t>
      </w:r>
    </w:p>
    <w:p w14:paraId="5B9E3E08" w14:textId="77777777" w:rsidR="0045617F" w:rsidRDefault="004F0806" w:rsidP="0045617F">
      <w:pPr>
        <w:keepNext/>
        <w:jc w:val="center"/>
      </w:pPr>
      <w:r>
        <w:rPr>
          <w:rFonts w:ascii="Times New Roman" w:hAnsi="Times New Roman" w:cs="Times New Roman"/>
          <w:b/>
          <w:bCs/>
          <w:noProof/>
          <w:sz w:val="40"/>
          <w:szCs w:val="40"/>
        </w:rPr>
        <w:drawing>
          <wp:inline distT="0" distB="0" distL="0" distR="0" wp14:anchorId="2D4BD0CF" wp14:editId="1787DAEB">
            <wp:extent cx="3314700" cy="2454950"/>
            <wp:effectExtent l="0" t="0" r="0" b="2540"/>
            <wp:docPr id="28" name="Picture 2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 hist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320105" cy="2458953"/>
                    </a:xfrm>
                    <a:prstGeom prst="rect">
                      <a:avLst/>
                    </a:prstGeom>
                  </pic:spPr>
                </pic:pic>
              </a:graphicData>
            </a:graphic>
          </wp:inline>
        </w:drawing>
      </w:r>
    </w:p>
    <w:p w14:paraId="24538399" w14:textId="7961E867" w:rsidR="004F0806" w:rsidRDefault="0045617F" w:rsidP="0045617F">
      <w:pPr>
        <w:pStyle w:val="Caption"/>
        <w:jc w:val="center"/>
        <w:rPr>
          <w:b/>
          <w:bCs/>
        </w:rPr>
      </w:pPr>
      <w:bookmarkStart w:id="43" w:name="_Toc57842004"/>
      <w:r>
        <w:t xml:space="preserve">Figure </w:t>
      </w:r>
      <w:r w:rsidR="00501791">
        <w:rPr>
          <w:noProof/>
        </w:rPr>
        <w:fldChar w:fldCharType="begin"/>
      </w:r>
      <w:r w:rsidR="00501791">
        <w:rPr>
          <w:noProof/>
        </w:rPr>
        <w:instrText xml:space="preserve"> SEQ Figure \* ARABIC </w:instrText>
      </w:r>
      <w:r w:rsidR="00501791">
        <w:rPr>
          <w:noProof/>
        </w:rPr>
        <w:fldChar w:fldCharType="separate"/>
      </w:r>
      <w:r w:rsidR="00DA5C00">
        <w:rPr>
          <w:noProof/>
        </w:rPr>
        <w:t>27</w:t>
      </w:r>
      <w:r w:rsidR="00501791">
        <w:rPr>
          <w:noProof/>
        </w:rPr>
        <w:fldChar w:fldCharType="end"/>
      </w:r>
      <w:r>
        <w:t xml:space="preserve"> Frequency of Hurricanes by Month</w:t>
      </w:r>
      <w:bookmarkEnd w:id="43"/>
    </w:p>
    <w:p w14:paraId="6C7DF536" w14:textId="4531D978" w:rsidR="0073040A" w:rsidRDefault="00532DF0" w:rsidP="00730BEC">
      <w:pPr>
        <w:jc w:val="both"/>
        <w:rPr>
          <w:rFonts w:ascii="Times New Roman" w:hAnsi="Times New Roman" w:cs="Times New Roman"/>
          <w:sz w:val="24"/>
          <w:szCs w:val="24"/>
        </w:rPr>
      </w:pPr>
      <w:r>
        <w:rPr>
          <w:rFonts w:ascii="Times New Roman" w:hAnsi="Times New Roman" w:cs="Times New Roman"/>
          <w:sz w:val="24"/>
          <w:szCs w:val="24"/>
        </w:rPr>
        <w:t xml:space="preserve">As mentioned in the introduction, a Hurricane’s strength is characterized by </w:t>
      </w:r>
      <w:r w:rsidR="00714E13">
        <w:rPr>
          <w:rFonts w:ascii="Times New Roman" w:hAnsi="Times New Roman" w:cs="Times New Roman"/>
          <w:sz w:val="24"/>
          <w:szCs w:val="24"/>
        </w:rPr>
        <w:t xml:space="preserve">the Saffir-Simpsons scale, and would give insights into whether “stronger” hurricanes are forming. Histograms and ACFs were analyzed based on the mean category (which were imputed previously) across all </w:t>
      </w:r>
      <w:r w:rsidR="00DB1B7A">
        <w:rPr>
          <w:rFonts w:ascii="Times New Roman" w:hAnsi="Times New Roman" w:cs="Times New Roman"/>
          <w:sz w:val="24"/>
          <w:szCs w:val="24"/>
        </w:rPr>
        <w:t xml:space="preserve">hurricane duration. </w:t>
      </w:r>
    </w:p>
    <w:p w14:paraId="22ADC0D7" w14:textId="49911178" w:rsidR="007B61D9" w:rsidRDefault="004E2979" w:rsidP="007B61D9">
      <w:pPr>
        <w:keepNext/>
      </w:pPr>
      <w:r>
        <w:rPr>
          <w:rFonts w:ascii="Times New Roman" w:hAnsi="Times New Roman" w:cs="Times New Roman"/>
          <w:noProof/>
          <w:sz w:val="24"/>
          <w:szCs w:val="24"/>
        </w:rPr>
        <w:lastRenderedPageBreak/>
        <w:drawing>
          <wp:inline distT="0" distB="0" distL="0" distR="0" wp14:anchorId="442774D2" wp14:editId="2AC11045">
            <wp:extent cx="2876523" cy="2130425"/>
            <wp:effectExtent l="0" t="0" r="635" b="3175"/>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84418" cy="2136272"/>
                    </a:xfrm>
                    <a:prstGeom prst="rect">
                      <a:avLst/>
                    </a:prstGeom>
                  </pic:spPr>
                </pic:pic>
              </a:graphicData>
            </a:graphic>
          </wp:inline>
        </w:drawing>
      </w:r>
      <w:r>
        <w:rPr>
          <w:rFonts w:ascii="Times New Roman" w:hAnsi="Times New Roman" w:cs="Times New Roman"/>
          <w:noProof/>
          <w:sz w:val="24"/>
          <w:szCs w:val="24"/>
        </w:rPr>
        <w:drawing>
          <wp:inline distT="0" distB="0" distL="0" distR="0" wp14:anchorId="28631598" wp14:editId="766F074D">
            <wp:extent cx="3052286" cy="2260600"/>
            <wp:effectExtent l="0" t="0" r="0" b="6350"/>
            <wp:docPr id="29" name="Picture 29"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ist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057051" cy="2264129"/>
                    </a:xfrm>
                    <a:prstGeom prst="rect">
                      <a:avLst/>
                    </a:prstGeom>
                  </pic:spPr>
                </pic:pic>
              </a:graphicData>
            </a:graphic>
          </wp:inline>
        </w:drawing>
      </w:r>
    </w:p>
    <w:p w14:paraId="5D58086D" w14:textId="6006A248" w:rsidR="007B61D9" w:rsidRDefault="007B61D9" w:rsidP="007B61D9">
      <w:pPr>
        <w:keepNext/>
        <w:jc w:val="center"/>
      </w:pPr>
      <w:r>
        <w:rPr>
          <w:noProof/>
        </w:rPr>
        <w:drawing>
          <wp:inline distT="0" distB="0" distL="0" distR="0" wp14:anchorId="798C8170" wp14:editId="29F5057B">
            <wp:extent cx="2846514" cy="2108200"/>
            <wp:effectExtent l="0" t="0" r="0" b="6350"/>
            <wp:docPr id="31" name="Picture 31"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 box and whisk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50212" cy="2110939"/>
                    </a:xfrm>
                    <a:prstGeom prst="rect">
                      <a:avLst/>
                    </a:prstGeom>
                  </pic:spPr>
                </pic:pic>
              </a:graphicData>
            </a:graphic>
          </wp:inline>
        </w:drawing>
      </w:r>
    </w:p>
    <w:p w14:paraId="2470BB5E" w14:textId="26C92C7E" w:rsidR="004E2979" w:rsidRDefault="007B61D9" w:rsidP="007B61D9">
      <w:pPr>
        <w:pStyle w:val="Caption"/>
        <w:jc w:val="center"/>
      </w:pPr>
      <w:bookmarkStart w:id="44" w:name="_Toc57842005"/>
      <w:r>
        <w:t xml:space="preserve">Figure </w:t>
      </w:r>
      <w:r w:rsidR="00501791">
        <w:rPr>
          <w:noProof/>
        </w:rPr>
        <w:fldChar w:fldCharType="begin"/>
      </w:r>
      <w:r w:rsidR="00501791">
        <w:rPr>
          <w:noProof/>
        </w:rPr>
        <w:instrText xml:space="preserve"> SEQ Figure \* ARABIC </w:instrText>
      </w:r>
      <w:r w:rsidR="00501791">
        <w:rPr>
          <w:noProof/>
        </w:rPr>
        <w:fldChar w:fldCharType="separate"/>
      </w:r>
      <w:r w:rsidR="00DA5C00">
        <w:rPr>
          <w:noProof/>
        </w:rPr>
        <w:t>28</w:t>
      </w:r>
      <w:r w:rsidR="00501791">
        <w:rPr>
          <w:noProof/>
        </w:rPr>
        <w:fldChar w:fldCharType="end"/>
      </w:r>
      <w:r>
        <w:t xml:space="preserve"> Category Strength and Plots</w:t>
      </w:r>
      <w:bookmarkEnd w:id="44"/>
    </w:p>
    <w:p w14:paraId="0ED8BC2D" w14:textId="131CA047" w:rsidR="007B61D9" w:rsidRPr="00730BEC" w:rsidRDefault="007B61D9" w:rsidP="00C624BE">
      <w:pPr>
        <w:jc w:val="both"/>
        <w:rPr>
          <w:rFonts w:ascii="Times New Roman" w:hAnsi="Times New Roman" w:cs="Times New Roman"/>
          <w:sz w:val="24"/>
          <w:szCs w:val="24"/>
        </w:rPr>
      </w:pPr>
      <w:r w:rsidRPr="00730BEC">
        <w:rPr>
          <w:rFonts w:ascii="Times New Roman" w:hAnsi="Times New Roman" w:cs="Times New Roman"/>
          <w:sz w:val="24"/>
          <w:szCs w:val="24"/>
        </w:rPr>
        <w:t>The results here are much more interesting—not only are the mean category strength higher over the last 5 years [compared to the overall mean across the time period] but the ACF plot shows cyclical</w:t>
      </w:r>
      <w:r w:rsidR="000B4144" w:rsidRPr="00730BEC">
        <w:rPr>
          <w:rFonts w:ascii="Times New Roman" w:hAnsi="Times New Roman" w:cs="Times New Roman"/>
          <w:sz w:val="24"/>
          <w:szCs w:val="24"/>
        </w:rPr>
        <w:t xml:space="preserve"> strength in categories—that is there is</w:t>
      </w:r>
      <w:r w:rsidR="00730BEC" w:rsidRPr="00730BEC">
        <w:rPr>
          <w:rFonts w:ascii="Times New Roman" w:hAnsi="Times New Roman" w:cs="Times New Roman"/>
          <w:sz w:val="24"/>
          <w:szCs w:val="24"/>
        </w:rPr>
        <w:t xml:space="preserve"> the same</w:t>
      </w:r>
      <w:r w:rsidR="000B4144" w:rsidRPr="00730BEC">
        <w:rPr>
          <w:rFonts w:ascii="Times New Roman" w:hAnsi="Times New Roman" w:cs="Times New Roman"/>
          <w:sz w:val="24"/>
          <w:szCs w:val="24"/>
        </w:rPr>
        <w:t xml:space="preserve"> pronounced cycle of hurricane strength rising and then falling. </w:t>
      </w:r>
    </w:p>
    <w:p w14:paraId="709B4C00" w14:textId="5140F3CF" w:rsidR="00D01374" w:rsidRDefault="00714E13" w:rsidP="00C624BE">
      <w:pPr>
        <w:jc w:val="both"/>
        <w:rPr>
          <w:rFonts w:ascii="Times New Roman" w:hAnsi="Times New Roman" w:cs="Times New Roman"/>
          <w:sz w:val="24"/>
          <w:szCs w:val="24"/>
        </w:rPr>
      </w:pPr>
      <w:r>
        <w:rPr>
          <w:rFonts w:ascii="Times New Roman" w:hAnsi="Times New Roman" w:cs="Times New Roman"/>
          <w:sz w:val="24"/>
          <w:szCs w:val="24"/>
        </w:rPr>
        <w:t xml:space="preserve"> </w:t>
      </w:r>
      <w:r w:rsidR="00D01374">
        <w:rPr>
          <w:rFonts w:ascii="Times New Roman" w:hAnsi="Times New Roman" w:cs="Times New Roman"/>
          <w:sz w:val="24"/>
          <w:szCs w:val="24"/>
        </w:rPr>
        <w:t xml:space="preserve">Based on this analysis there is evidence that while the </w:t>
      </w:r>
      <w:r w:rsidR="00D01374">
        <w:rPr>
          <w:rFonts w:ascii="Times New Roman" w:hAnsi="Times New Roman" w:cs="Times New Roman"/>
          <w:b/>
          <w:bCs/>
          <w:sz w:val="24"/>
          <w:szCs w:val="24"/>
        </w:rPr>
        <w:t>number</w:t>
      </w:r>
      <w:r w:rsidR="00D01374">
        <w:rPr>
          <w:rFonts w:ascii="Times New Roman" w:hAnsi="Times New Roman" w:cs="Times New Roman"/>
          <w:sz w:val="24"/>
          <w:szCs w:val="24"/>
        </w:rPr>
        <w:t xml:space="preserve"> of hurricanes formed has not significantly changed and is indeed cyclical in nature, the </w:t>
      </w:r>
      <w:r w:rsidR="00D01374">
        <w:rPr>
          <w:rFonts w:ascii="Times New Roman" w:hAnsi="Times New Roman" w:cs="Times New Roman"/>
          <w:b/>
          <w:bCs/>
          <w:sz w:val="24"/>
          <w:szCs w:val="24"/>
        </w:rPr>
        <w:t>strength</w:t>
      </w:r>
      <w:r w:rsidR="00D01374">
        <w:rPr>
          <w:rFonts w:ascii="Times New Roman" w:hAnsi="Times New Roman" w:cs="Times New Roman"/>
          <w:sz w:val="24"/>
          <w:szCs w:val="24"/>
        </w:rPr>
        <w:t xml:space="preserve"> recently has. </w:t>
      </w:r>
    </w:p>
    <w:p w14:paraId="742BA98C" w14:textId="4C1590C1" w:rsidR="00AA051A" w:rsidRDefault="00AA051A">
      <w:pPr>
        <w:rPr>
          <w:rFonts w:ascii="Times New Roman" w:hAnsi="Times New Roman" w:cs="Times New Roman"/>
          <w:sz w:val="24"/>
          <w:szCs w:val="24"/>
        </w:rPr>
      </w:pPr>
      <w:r>
        <w:rPr>
          <w:rFonts w:ascii="Times New Roman" w:hAnsi="Times New Roman" w:cs="Times New Roman"/>
          <w:sz w:val="24"/>
          <w:szCs w:val="24"/>
        </w:rPr>
        <w:br w:type="page"/>
      </w:r>
    </w:p>
    <w:p w14:paraId="447E0773" w14:textId="0A16ADE3" w:rsidR="00AA051A" w:rsidRPr="0050072E" w:rsidRDefault="00AA051A" w:rsidP="00AA051A">
      <w:pPr>
        <w:pStyle w:val="Heading1"/>
        <w:jc w:val="center"/>
        <w:rPr>
          <w:rFonts w:ascii="Times New Roman" w:hAnsi="Times New Roman" w:cs="Times New Roman"/>
          <w:b/>
          <w:bCs/>
          <w:sz w:val="40"/>
          <w:szCs w:val="40"/>
        </w:rPr>
      </w:pPr>
      <w:bookmarkStart w:id="45" w:name="_Toc57842029"/>
      <w:r w:rsidRPr="0050072E">
        <w:rPr>
          <w:rFonts w:ascii="Times New Roman" w:hAnsi="Times New Roman" w:cs="Times New Roman"/>
          <w:b/>
          <w:bCs/>
          <w:sz w:val="40"/>
          <w:szCs w:val="40"/>
        </w:rPr>
        <w:lastRenderedPageBreak/>
        <w:t>Discussions</w:t>
      </w:r>
      <w:bookmarkEnd w:id="45"/>
    </w:p>
    <w:p w14:paraId="705E8DC0" w14:textId="7670EE9B" w:rsidR="005D6981" w:rsidRDefault="005D6981" w:rsidP="005D6981"/>
    <w:p w14:paraId="4C8A61D6" w14:textId="02D72A59" w:rsidR="00D837C5" w:rsidRDefault="008649BC" w:rsidP="008F5C11">
      <w:pPr>
        <w:jc w:val="both"/>
        <w:rPr>
          <w:rFonts w:ascii="Times New Roman" w:hAnsi="Times New Roman" w:cs="Times New Roman"/>
          <w:sz w:val="24"/>
          <w:szCs w:val="24"/>
        </w:rPr>
      </w:pPr>
      <w:r>
        <w:rPr>
          <w:rFonts w:ascii="Times New Roman" w:hAnsi="Times New Roman" w:cs="Times New Roman"/>
          <w:sz w:val="24"/>
          <w:szCs w:val="24"/>
        </w:rPr>
        <w:t xml:space="preserve">The previous </w:t>
      </w:r>
      <w:r w:rsidR="00482C70">
        <w:rPr>
          <w:rFonts w:ascii="Times New Roman" w:hAnsi="Times New Roman" w:cs="Times New Roman"/>
          <w:sz w:val="24"/>
          <w:szCs w:val="24"/>
        </w:rPr>
        <w:t xml:space="preserve">findings </w:t>
      </w:r>
      <w:r>
        <w:rPr>
          <w:rFonts w:ascii="Times New Roman" w:hAnsi="Times New Roman" w:cs="Times New Roman"/>
          <w:sz w:val="24"/>
          <w:szCs w:val="24"/>
        </w:rPr>
        <w:t xml:space="preserve">showed that while frequency of hurricane seems to be cyclical, recent hurricanes have been stronger and there more pose more destructive power. </w:t>
      </w:r>
      <w:r w:rsidR="00512687">
        <w:rPr>
          <w:rFonts w:ascii="Times New Roman" w:hAnsi="Times New Roman" w:cs="Times New Roman"/>
          <w:sz w:val="24"/>
          <w:szCs w:val="24"/>
        </w:rPr>
        <w:t xml:space="preserve">To relate </w:t>
      </w:r>
      <w:r w:rsidR="00D837C5">
        <w:rPr>
          <w:rFonts w:ascii="Times New Roman" w:hAnsi="Times New Roman" w:cs="Times New Roman"/>
          <w:sz w:val="24"/>
          <w:szCs w:val="24"/>
        </w:rPr>
        <w:t>this phenomenon</w:t>
      </w:r>
      <w:r w:rsidR="00512687">
        <w:rPr>
          <w:rFonts w:ascii="Times New Roman" w:hAnsi="Times New Roman" w:cs="Times New Roman"/>
          <w:sz w:val="24"/>
          <w:szCs w:val="24"/>
        </w:rPr>
        <w:t xml:space="preserve"> back to commodity returns, statistics across the overall year, hurricane season, and intra-season (as reinforced by the previous section) were compiled. </w:t>
      </w:r>
    </w:p>
    <w:p w14:paraId="6DE4D359" w14:textId="6B9FCC97" w:rsidR="001E6346" w:rsidRDefault="001E6346" w:rsidP="008F5C11">
      <w:pPr>
        <w:jc w:val="both"/>
        <w:rPr>
          <w:rFonts w:ascii="Times New Roman" w:hAnsi="Times New Roman" w:cs="Times New Roman"/>
          <w:sz w:val="24"/>
          <w:szCs w:val="24"/>
        </w:rPr>
      </w:pPr>
      <w:r>
        <w:rPr>
          <w:rFonts w:ascii="Times New Roman" w:hAnsi="Times New Roman" w:cs="Times New Roman"/>
          <w:sz w:val="24"/>
          <w:szCs w:val="24"/>
        </w:rPr>
        <w:t xml:space="preserve">Non-Hurricane season was defined as </w:t>
      </w:r>
      <w:r w:rsidR="00DA5C00">
        <w:rPr>
          <w:rFonts w:ascii="Times New Roman" w:hAnsi="Times New Roman" w:cs="Times New Roman"/>
          <w:sz w:val="24"/>
          <w:szCs w:val="24"/>
        </w:rPr>
        <w:t>week’s</w:t>
      </w:r>
      <w:r>
        <w:rPr>
          <w:rFonts w:ascii="Times New Roman" w:hAnsi="Times New Roman" w:cs="Times New Roman"/>
          <w:sz w:val="24"/>
          <w:szCs w:val="24"/>
        </w:rPr>
        <w:t xml:space="preserve"> 1-22 (encompassing June to May), Hurricane season as (22-48) and Intra-Hurricane (32-44). </w:t>
      </w:r>
    </w:p>
    <w:p w14:paraId="2D1AB1D1" w14:textId="401809C6" w:rsidR="00B101A7" w:rsidRDefault="00D837C5" w:rsidP="00D837C5">
      <w:pPr>
        <w:jc w:val="both"/>
        <w:rPr>
          <w:rFonts w:ascii="Times New Roman" w:hAnsi="Times New Roman" w:cs="Times New Roman"/>
          <w:sz w:val="24"/>
          <w:szCs w:val="24"/>
        </w:rPr>
      </w:pPr>
      <w:r>
        <w:rPr>
          <w:rFonts w:ascii="Times New Roman" w:hAnsi="Times New Roman" w:cs="Times New Roman"/>
          <w:sz w:val="24"/>
          <w:szCs w:val="24"/>
        </w:rPr>
        <w:t xml:space="preserve">Given that returns and prices are not-normal, to compare significance in means, boot-strap aggregation (n=1000) </w:t>
      </w:r>
      <w:r w:rsidR="008F5C11">
        <w:rPr>
          <w:rFonts w:ascii="Times New Roman" w:hAnsi="Times New Roman" w:cs="Times New Roman"/>
          <w:sz w:val="24"/>
          <w:szCs w:val="24"/>
        </w:rPr>
        <w:t>were calculated</w:t>
      </w:r>
      <w:r w:rsidR="0039585D">
        <w:rPr>
          <w:rFonts w:ascii="Times New Roman" w:hAnsi="Times New Roman" w:cs="Times New Roman"/>
          <w:sz w:val="24"/>
          <w:szCs w:val="24"/>
        </w:rPr>
        <w:t>—the author programmed his own bootstrapper function as seen below.</w:t>
      </w:r>
    </w:p>
    <w:p w14:paraId="620A588A" w14:textId="41F3994C" w:rsidR="0039585D" w:rsidRDefault="0039585D" w:rsidP="005D6981">
      <w:pPr>
        <w:rPr>
          <w:rFonts w:ascii="Times New Roman" w:hAnsi="Times New Roman" w:cs="Times New Roman"/>
          <w:sz w:val="24"/>
          <w:szCs w:val="24"/>
        </w:rPr>
      </w:pPr>
    </w:p>
    <w:p w14:paraId="07E33989" w14:textId="77777777" w:rsidR="0039585D" w:rsidRDefault="0039585D" w:rsidP="0039585D">
      <w:pPr>
        <w:keepNext/>
        <w:jc w:val="center"/>
      </w:pPr>
      <w:r w:rsidRPr="0039585D">
        <w:rPr>
          <w:rFonts w:ascii="Times New Roman" w:hAnsi="Times New Roman" w:cs="Times New Roman"/>
          <w:noProof/>
          <w:sz w:val="24"/>
          <w:szCs w:val="24"/>
        </w:rPr>
        <w:drawing>
          <wp:inline distT="0" distB="0" distL="0" distR="0" wp14:anchorId="2FD81A94" wp14:editId="29E555AA">
            <wp:extent cx="5461000" cy="3348363"/>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4272" cy="3350369"/>
                    </a:xfrm>
                    <a:prstGeom prst="rect">
                      <a:avLst/>
                    </a:prstGeom>
                  </pic:spPr>
                </pic:pic>
              </a:graphicData>
            </a:graphic>
          </wp:inline>
        </w:drawing>
      </w:r>
    </w:p>
    <w:p w14:paraId="394CD96B" w14:textId="57E2ACBF" w:rsidR="0039585D" w:rsidRDefault="0039585D" w:rsidP="0039585D">
      <w:pPr>
        <w:pStyle w:val="Caption"/>
        <w:jc w:val="center"/>
        <w:rPr>
          <w:rFonts w:ascii="Times New Roman" w:hAnsi="Times New Roman" w:cs="Times New Roman"/>
          <w:sz w:val="24"/>
          <w:szCs w:val="24"/>
        </w:rPr>
      </w:pPr>
      <w:bookmarkStart w:id="46" w:name="_Toc57842006"/>
      <w:r>
        <w:t xml:space="preserve">Figure </w:t>
      </w:r>
      <w:r w:rsidR="00501791">
        <w:rPr>
          <w:noProof/>
        </w:rPr>
        <w:fldChar w:fldCharType="begin"/>
      </w:r>
      <w:r w:rsidR="00501791">
        <w:rPr>
          <w:noProof/>
        </w:rPr>
        <w:instrText xml:space="preserve"> SEQ Figure \* ARABIC </w:instrText>
      </w:r>
      <w:r w:rsidR="00501791">
        <w:rPr>
          <w:noProof/>
        </w:rPr>
        <w:fldChar w:fldCharType="separate"/>
      </w:r>
      <w:r w:rsidR="00DA5C00">
        <w:rPr>
          <w:noProof/>
        </w:rPr>
        <w:t>29</w:t>
      </w:r>
      <w:r w:rsidR="00501791">
        <w:rPr>
          <w:noProof/>
        </w:rPr>
        <w:fldChar w:fldCharType="end"/>
      </w:r>
      <w:r>
        <w:t xml:space="preserve"> Bootstrap Code Snippet</w:t>
      </w:r>
      <w:bookmarkEnd w:id="46"/>
    </w:p>
    <w:p w14:paraId="07CBA9E9" w14:textId="77777777" w:rsidR="00C14AFA" w:rsidRDefault="00C14AFA" w:rsidP="005D6981">
      <w:pPr>
        <w:rPr>
          <w:rFonts w:ascii="Times New Roman" w:hAnsi="Times New Roman" w:cs="Times New Roman"/>
          <w:sz w:val="24"/>
          <w:szCs w:val="24"/>
        </w:rPr>
      </w:pPr>
    </w:p>
    <w:p w14:paraId="47CBF8F9" w14:textId="60684E7D" w:rsidR="00E05051" w:rsidRDefault="00661BD6" w:rsidP="00DA5C00">
      <w:pPr>
        <w:jc w:val="both"/>
        <w:rPr>
          <w:rFonts w:ascii="Times New Roman" w:hAnsi="Times New Roman" w:cs="Times New Roman"/>
          <w:sz w:val="24"/>
          <w:szCs w:val="24"/>
        </w:rPr>
      </w:pPr>
      <w:r>
        <w:rPr>
          <w:rFonts w:ascii="Times New Roman" w:hAnsi="Times New Roman" w:cs="Times New Roman"/>
          <w:sz w:val="24"/>
          <w:szCs w:val="24"/>
        </w:rPr>
        <w:t xml:space="preserve">The following were </w:t>
      </w:r>
      <w:r w:rsidR="00DA5C00">
        <w:rPr>
          <w:rFonts w:ascii="Times New Roman" w:hAnsi="Times New Roman" w:cs="Times New Roman"/>
          <w:sz w:val="24"/>
          <w:szCs w:val="24"/>
        </w:rPr>
        <w:t>concluded</w:t>
      </w:r>
      <w:r w:rsidR="00A95655">
        <w:rPr>
          <w:rFonts w:ascii="Times New Roman" w:hAnsi="Times New Roman" w:cs="Times New Roman"/>
          <w:sz w:val="24"/>
          <w:szCs w:val="24"/>
        </w:rPr>
        <w:t xml:space="preserve"> f</w:t>
      </w:r>
      <w:r w:rsidR="00E05051" w:rsidRPr="00E05051">
        <w:rPr>
          <w:rFonts w:ascii="Times New Roman" w:hAnsi="Times New Roman" w:cs="Times New Roman"/>
          <w:sz w:val="24"/>
          <w:szCs w:val="24"/>
        </w:rPr>
        <w:t xml:space="preserve">or </w:t>
      </w:r>
      <w:r w:rsidR="00E05051">
        <w:rPr>
          <w:rFonts w:ascii="Times New Roman" w:hAnsi="Times New Roman" w:cs="Times New Roman"/>
          <w:sz w:val="24"/>
          <w:szCs w:val="24"/>
        </w:rPr>
        <w:t>Returns</w:t>
      </w:r>
      <w:r w:rsidR="00A95655">
        <w:rPr>
          <w:rFonts w:ascii="Times New Roman" w:hAnsi="Times New Roman" w:cs="Times New Roman"/>
          <w:sz w:val="24"/>
          <w:szCs w:val="24"/>
        </w:rPr>
        <w:t>:</w:t>
      </w:r>
    </w:p>
    <w:p w14:paraId="00B5E371" w14:textId="6DC7599E" w:rsidR="000C5015" w:rsidRDefault="000C5015" w:rsidP="00DA5C00">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Crack</w:t>
      </w:r>
      <w:r w:rsidR="00330607">
        <w:rPr>
          <w:rFonts w:ascii="Times New Roman" w:hAnsi="Times New Roman" w:cs="Times New Roman"/>
          <w:sz w:val="24"/>
          <w:szCs w:val="24"/>
        </w:rPr>
        <w:t xml:space="preserve"> mean</w:t>
      </w:r>
      <w:r>
        <w:rPr>
          <w:rFonts w:ascii="Times New Roman" w:hAnsi="Times New Roman" w:cs="Times New Roman"/>
          <w:sz w:val="24"/>
          <w:szCs w:val="24"/>
        </w:rPr>
        <w:t xml:space="preserve"> returns </w:t>
      </w:r>
      <w:r w:rsidR="00DA5C00">
        <w:rPr>
          <w:rFonts w:ascii="Times New Roman" w:hAnsi="Times New Roman" w:cs="Times New Roman"/>
          <w:sz w:val="24"/>
          <w:szCs w:val="24"/>
        </w:rPr>
        <w:t>outside</w:t>
      </w:r>
      <w:r>
        <w:rPr>
          <w:rFonts w:ascii="Times New Roman" w:hAnsi="Times New Roman" w:cs="Times New Roman"/>
          <w:sz w:val="24"/>
          <w:szCs w:val="24"/>
        </w:rPr>
        <w:t xml:space="preserve"> of Hurricane season [.01</w:t>
      </w:r>
      <w:r w:rsidR="00B2159C">
        <w:rPr>
          <w:rFonts w:ascii="Times New Roman" w:hAnsi="Times New Roman" w:cs="Times New Roman"/>
          <w:sz w:val="24"/>
          <w:szCs w:val="24"/>
        </w:rPr>
        <w:t>8</w:t>
      </w:r>
      <w:r>
        <w:rPr>
          <w:rFonts w:ascii="Times New Roman" w:hAnsi="Times New Roman" w:cs="Times New Roman"/>
          <w:sz w:val="24"/>
          <w:szCs w:val="24"/>
        </w:rPr>
        <w:t>] were positive, and significantly higher than returns in  season [-.0</w:t>
      </w:r>
      <w:r w:rsidR="00B2159C">
        <w:rPr>
          <w:rFonts w:ascii="Times New Roman" w:hAnsi="Times New Roman" w:cs="Times New Roman"/>
          <w:sz w:val="24"/>
          <w:szCs w:val="24"/>
        </w:rPr>
        <w:t>12</w:t>
      </w:r>
      <w:r>
        <w:rPr>
          <w:rFonts w:ascii="Times New Roman" w:hAnsi="Times New Roman" w:cs="Times New Roman"/>
          <w:sz w:val="24"/>
          <w:szCs w:val="24"/>
        </w:rPr>
        <w:t xml:space="preserve">] and </w:t>
      </w:r>
      <w:r w:rsidR="00DA5C00">
        <w:rPr>
          <w:rFonts w:ascii="Times New Roman" w:hAnsi="Times New Roman" w:cs="Times New Roman"/>
          <w:sz w:val="24"/>
          <w:szCs w:val="24"/>
        </w:rPr>
        <w:t>intrasession</w:t>
      </w:r>
      <w:r>
        <w:rPr>
          <w:rFonts w:ascii="Times New Roman" w:hAnsi="Times New Roman" w:cs="Times New Roman"/>
          <w:sz w:val="24"/>
          <w:szCs w:val="24"/>
        </w:rPr>
        <w:t xml:space="preserve"> [-0.0</w:t>
      </w:r>
      <w:r w:rsidR="00B2159C">
        <w:rPr>
          <w:rFonts w:ascii="Times New Roman" w:hAnsi="Times New Roman" w:cs="Times New Roman"/>
          <w:sz w:val="24"/>
          <w:szCs w:val="24"/>
        </w:rPr>
        <w:t>13</w:t>
      </w:r>
      <w:r>
        <w:rPr>
          <w:rFonts w:ascii="Times New Roman" w:hAnsi="Times New Roman" w:cs="Times New Roman"/>
          <w:sz w:val="24"/>
          <w:szCs w:val="24"/>
        </w:rPr>
        <w:t>]</w:t>
      </w:r>
      <w:r w:rsidR="00B2159C">
        <w:rPr>
          <w:rFonts w:ascii="Times New Roman" w:hAnsi="Times New Roman" w:cs="Times New Roman"/>
          <w:sz w:val="24"/>
          <w:szCs w:val="24"/>
        </w:rPr>
        <w:t xml:space="preserve">, which were statistically similar. </w:t>
      </w:r>
    </w:p>
    <w:p w14:paraId="62FACF46" w14:textId="4E25E409" w:rsidR="000C5015" w:rsidRDefault="000C5015" w:rsidP="00DA5C00">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Crude </w:t>
      </w:r>
      <w:r w:rsidR="00330607">
        <w:rPr>
          <w:rFonts w:ascii="Times New Roman" w:hAnsi="Times New Roman" w:cs="Times New Roman"/>
          <w:sz w:val="24"/>
          <w:szCs w:val="24"/>
        </w:rPr>
        <w:t xml:space="preserve">mean </w:t>
      </w:r>
      <w:r>
        <w:rPr>
          <w:rFonts w:ascii="Times New Roman" w:hAnsi="Times New Roman" w:cs="Times New Roman"/>
          <w:sz w:val="24"/>
          <w:szCs w:val="24"/>
        </w:rPr>
        <w:t>returns within</w:t>
      </w:r>
      <w:r w:rsidR="00D8288D">
        <w:rPr>
          <w:rFonts w:ascii="Times New Roman" w:hAnsi="Times New Roman" w:cs="Times New Roman"/>
          <w:sz w:val="24"/>
          <w:szCs w:val="24"/>
        </w:rPr>
        <w:t xml:space="preserve"> all seasons were statistically similar, and all negative [Full- -0.28, Hurriane-.007 and Intra -.05]</w:t>
      </w:r>
    </w:p>
    <w:p w14:paraId="09283D5D" w14:textId="1A21C877" w:rsidR="00330607" w:rsidRDefault="00330607" w:rsidP="00DA5C00">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HO </w:t>
      </w:r>
      <w:r w:rsidR="00D8288D">
        <w:rPr>
          <w:rFonts w:ascii="Times New Roman" w:hAnsi="Times New Roman" w:cs="Times New Roman"/>
          <w:sz w:val="24"/>
          <w:szCs w:val="24"/>
        </w:rPr>
        <w:t xml:space="preserve">mean </w:t>
      </w:r>
      <w:r>
        <w:rPr>
          <w:rFonts w:ascii="Times New Roman" w:hAnsi="Times New Roman" w:cs="Times New Roman"/>
          <w:sz w:val="24"/>
          <w:szCs w:val="24"/>
        </w:rPr>
        <w:t xml:space="preserve">returns </w:t>
      </w:r>
      <w:r w:rsidR="00D8288D">
        <w:rPr>
          <w:rFonts w:ascii="Times New Roman" w:hAnsi="Times New Roman" w:cs="Times New Roman"/>
          <w:sz w:val="24"/>
          <w:szCs w:val="24"/>
        </w:rPr>
        <w:t>outside hurricane season [-.228] were statistically similar to within season [-.22] and intra</w:t>
      </w:r>
      <w:r w:rsidR="00DA5C00">
        <w:rPr>
          <w:rFonts w:ascii="Times New Roman" w:hAnsi="Times New Roman" w:cs="Times New Roman"/>
          <w:sz w:val="24"/>
          <w:szCs w:val="24"/>
        </w:rPr>
        <w:t>-</w:t>
      </w:r>
      <w:r w:rsidR="00D8288D">
        <w:rPr>
          <w:rFonts w:ascii="Times New Roman" w:hAnsi="Times New Roman" w:cs="Times New Roman"/>
          <w:sz w:val="24"/>
          <w:szCs w:val="24"/>
        </w:rPr>
        <w:t>season [-.13]</w:t>
      </w:r>
    </w:p>
    <w:p w14:paraId="353CBFE9" w14:textId="2746F671" w:rsidR="00330607" w:rsidRPr="000C5015" w:rsidRDefault="00330607" w:rsidP="00DA5C00">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RB </w:t>
      </w:r>
      <w:r w:rsidR="00D8288D">
        <w:rPr>
          <w:rFonts w:ascii="Times New Roman" w:hAnsi="Times New Roman" w:cs="Times New Roman"/>
          <w:sz w:val="24"/>
          <w:szCs w:val="24"/>
        </w:rPr>
        <w:t xml:space="preserve">mean </w:t>
      </w:r>
      <w:r>
        <w:rPr>
          <w:rFonts w:ascii="Times New Roman" w:hAnsi="Times New Roman" w:cs="Times New Roman"/>
          <w:sz w:val="24"/>
          <w:szCs w:val="24"/>
        </w:rPr>
        <w:t xml:space="preserve">returns within </w:t>
      </w:r>
      <w:r w:rsidR="00D8288D">
        <w:rPr>
          <w:rFonts w:ascii="Times New Roman" w:hAnsi="Times New Roman" w:cs="Times New Roman"/>
          <w:sz w:val="24"/>
          <w:szCs w:val="24"/>
        </w:rPr>
        <w:t xml:space="preserve">hurricane season [.12] were statistically different than </w:t>
      </w:r>
      <w:r>
        <w:rPr>
          <w:rFonts w:ascii="Times New Roman" w:hAnsi="Times New Roman" w:cs="Times New Roman"/>
          <w:sz w:val="24"/>
          <w:szCs w:val="24"/>
        </w:rPr>
        <w:t xml:space="preserve"> </w:t>
      </w:r>
      <w:r w:rsidR="00D8288D">
        <w:rPr>
          <w:rFonts w:ascii="Times New Roman" w:hAnsi="Times New Roman" w:cs="Times New Roman"/>
          <w:sz w:val="24"/>
          <w:szCs w:val="24"/>
        </w:rPr>
        <w:t>the full season [-.21] and [-.16].</w:t>
      </w:r>
    </w:p>
    <w:p w14:paraId="4C281420" w14:textId="77777777" w:rsidR="00E05051" w:rsidRPr="00E05051" w:rsidRDefault="00E05051" w:rsidP="00E05051">
      <w:pPr>
        <w:ind w:left="360"/>
        <w:rPr>
          <w:rFonts w:ascii="Times New Roman" w:hAnsi="Times New Roman" w:cs="Times New Roman"/>
          <w:sz w:val="24"/>
          <w:szCs w:val="24"/>
        </w:rPr>
      </w:pPr>
    </w:p>
    <w:p w14:paraId="6459F026" w14:textId="77777777" w:rsidR="00C256D1" w:rsidRDefault="00330607" w:rsidP="00C256D1">
      <w:pPr>
        <w:keepNext/>
      </w:pPr>
      <w:r>
        <w:rPr>
          <w:rFonts w:ascii="Times New Roman" w:hAnsi="Times New Roman" w:cs="Times New Roman"/>
          <w:noProof/>
          <w:sz w:val="24"/>
          <w:szCs w:val="24"/>
        </w:rPr>
        <w:drawing>
          <wp:inline distT="0" distB="0" distL="0" distR="0" wp14:anchorId="6EF5164D" wp14:editId="17A67EBB">
            <wp:extent cx="5943600" cy="4298315"/>
            <wp:effectExtent l="0" t="0" r="0" b="698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4298315"/>
                    </a:xfrm>
                    <a:prstGeom prst="rect">
                      <a:avLst/>
                    </a:prstGeom>
                  </pic:spPr>
                </pic:pic>
              </a:graphicData>
            </a:graphic>
          </wp:inline>
        </w:drawing>
      </w:r>
    </w:p>
    <w:p w14:paraId="60BA1E4C" w14:textId="37BB5352" w:rsidR="00E30AB0" w:rsidRPr="00E30AB0" w:rsidRDefault="00C256D1" w:rsidP="00C256D1">
      <w:pPr>
        <w:pStyle w:val="Caption"/>
        <w:jc w:val="center"/>
        <w:rPr>
          <w:rFonts w:ascii="Times New Roman" w:hAnsi="Times New Roman" w:cs="Times New Roman"/>
          <w:sz w:val="24"/>
          <w:szCs w:val="24"/>
        </w:rPr>
      </w:pPr>
      <w:bookmarkStart w:id="47" w:name="_Toc57842007"/>
      <w:r>
        <w:t xml:space="preserve">Figure </w:t>
      </w:r>
      <w:r w:rsidR="00501791">
        <w:rPr>
          <w:noProof/>
        </w:rPr>
        <w:fldChar w:fldCharType="begin"/>
      </w:r>
      <w:r w:rsidR="00501791">
        <w:rPr>
          <w:noProof/>
        </w:rPr>
        <w:instrText xml:space="preserve"> SEQ Figure \* ARABIC </w:instrText>
      </w:r>
      <w:r w:rsidR="00501791">
        <w:rPr>
          <w:noProof/>
        </w:rPr>
        <w:fldChar w:fldCharType="separate"/>
      </w:r>
      <w:r w:rsidR="00DA5C00">
        <w:rPr>
          <w:noProof/>
        </w:rPr>
        <w:t>30</w:t>
      </w:r>
      <w:r w:rsidR="00501791">
        <w:rPr>
          <w:noProof/>
        </w:rPr>
        <w:fldChar w:fldCharType="end"/>
      </w:r>
      <w:r>
        <w:t xml:space="preserve"> Bootstrap Returns for Seasons</w:t>
      </w:r>
      <w:bookmarkEnd w:id="47"/>
    </w:p>
    <w:p w14:paraId="1BCC160C" w14:textId="0BC2EB35" w:rsidR="00661BD6" w:rsidRDefault="000522F9" w:rsidP="00DA5C00">
      <w:pPr>
        <w:jc w:val="both"/>
        <w:rPr>
          <w:rFonts w:ascii="Times New Roman" w:hAnsi="Times New Roman" w:cs="Times New Roman"/>
          <w:sz w:val="24"/>
          <w:szCs w:val="24"/>
        </w:rPr>
      </w:pPr>
      <w:r>
        <w:rPr>
          <w:rFonts w:ascii="Times New Roman" w:hAnsi="Times New Roman" w:cs="Times New Roman"/>
          <w:sz w:val="24"/>
          <w:szCs w:val="24"/>
        </w:rPr>
        <w:t xml:space="preserve">Next to see the impact of category strength the dataset was now decomposed into two sets 2009-2014, a period of weaker hurricanes (by category) and 2015-2019, a period of stronger hurricanes (by category). </w:t>
      </w:r>
    </w:p>
    <w:p w14:paraId="7FF44A57" w14:textId="7658A600" w:rsidR="00661BD6" w:rsidRDefault="007D22B3" w:rsidP="00DA5C00">
      <w:pPr>
        <w:jc w:val="both"/>
        <w:rPr>
          <w:rFonts w:ascii="Times New Roman" w:hAnsi="Times New Roman" w:cs="Times New Roman"/>
          <w:sz w:val="24"/>
          <w:szCs w:val="24"/>
        </w:rPr>
      </w:pPr>
      <w:r>
        <w:rPr>
          <w:rFonts w:ascii="Times New Roman" w:hAnsi="Times New Roman" w:cs="Times New Roman"/>
          <w:sz w:val="24"/>
          <w:szCs w:val="24"/>
        </w:rPr>
        <w:t>For RB</w:t>
      </w:r>
    </w:p>
    <w:p w14:paraId="41E54164" w14:textId="5758CAEA" w:rsidR="007D22B3" w:rsidRPr="007D22B3" w:rsidRDefault="007D22B3" w:rsidP="00DA5C00">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Mean returns within hurricane season were highest in weaker category [0.19 vs .043], but were positive and statistically different than non-hurricane season. </w:t>
      </w:r>
    </w:p>
    <w:p w14:paraId="5F5B1F3B" w14:textId="77777777" w:rsidR="00622BF5" w:rsidRDefault="007D22B3" w:rsidP="00622BF5">
      <w:pPr>
        <w:keepNext/>
      </w:pPr>
      <w:r>
        <w:rPr>
          <w:rFonts w:ascii="Times New Roman" w:hAnsi="Times New Roman" w:cs="Times New Roman"/>
          <w:noProof/>
          <w:sz w:val="24"/>
          <w:szCs w:val="24"/>
        </w:rPr>
        <w:lastRenderedPageBreak/>
        <w:drawing>
          <wp:inline distT="0" distB="0" distL="0" distR="0" wp14:anchorId="1DD2B8B2" wp14:editId="077A0CC6">
            <wp:extent cx="5943600" cy="2190750"/>
            <wp:effectExtent l="0" t="0" r="0"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inline>
        </w:drawing>
      </w:r>
    </w:p>
    <w:p w14:paraId="5B272E8B" w14:textId="3F887303" w:rsidR="007D22B3" w:rsidRDefault="00622BF5" w:rsidP="00622BF5">
      <w:pPr>
        <w:pStyle w:val="Caption"/>
        <w:jc w:val="center"/>
        <w:rPr>
          <w:rFonts w:ascii="Times New Roman" w:hAnsi="Times New Roman" w:cs="Times New Roman"/>
          <w:sz w:val="24"/>
          <w:szCs w:val="24"/>
        </w:rPr>
      </w:pPr>
      <w:bookmarkStart w:id="48" w:name="_Toc57842008"/>
      <w:r>
        <w:t xml:space="preserve">Figure </w:t>
      </w:r>
      <w:r w:rsidR="00501791">
        <w:rPr>
          <w:noProof/>
        </w:rPr>
        <w:fldChar w:fldCharType="begin"/>
      </w:r>
      <w:r w:rsidR="00501791">
        <w:rPr>
          <w:noProof/>
        </w:rPr>
        <w:instrText xml:space="preserve"> SEQ Figure \* ARABIC </w:instrText>
      </w:r>
      <w:r w:rsidR="00501791">
        <w:rPr>
          <w:noProof/>
        </w:rPr>
        <w:fldChar w:fldCharType="separate"/>
      </w:r>
      <w:r w:rsidR="00DA5C00">
        <w:rPr>
          <w:noProof/>
        </w:rPr>
        <w:t>31</w:t>
      </w:r>
      <w:r w:rsidR="00501791">
        <w:rPr>
          <w:noProof/>
        </w:rPr>
        <w:fldChar w:fldCharType="end"/>
      </w:r>
      <w:r>
        <w:t xml:space="preserve"> RB Category Returns</w:t>
      </w:r>
      <w:bookmarkEnd w:id="48"/>
    </w:p>
    <w:p w14:paraId="659B38BF" w14:textId="69C35B43" w:rsidR="00C256D1" w:rsidRDefault="00C256D1" w:rsidP="00DA5C00">
      <w:pPr>
        <w:jc w:val="both"/>
        <w:rPr>
          <w:rFonts w:ascii="Times New Roman" w:hAnsi="Times New Roman" w:cs="Times New Roman"/>
          <w:sz w:val="24"/>
          <w:szCs w:val="24"/>
        </w:rPr>
      </w:pPr>
      <w:r>
        <w:rPr>
          <w:rFonts w:ascii="Times New Roman" w:hAnsi="Times New Roman" w:cs="Times New Roman"/>
          <w:sz w:val="24"/>
          <w:szCs w:val="24"/>
        </w:rPr>
        <w:t>For HO</w:t>
      </w:r>
    </w:p>
    <w:p w14:paraId="0EDCD4C0" w14:textId="3B4D1AA4" w:rsidR="00C256D1" w:rsidRPr="007D22B3" w:rsidRDefault="00C256D1" w:rsidP="00DA5C00">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Mean returns </w:t>
      </w:r>
      <w:r w:rsidR="00622BF5">
        <w:rPr>
          <w:rFonts w:ascii="Times New Roman" w:hAnsi="Times New Roman" w:cs="Times New Roman"/>
          <w:sz w:val="24"/>
          <w:szCs w:val="24"/>
        </w:rPr>
        <w:t xml:space="preserve">within a weak category were all statistically similar , and negative, while mean returns in a strong hurricane category were similar for non-hurricane/hurricane season, and both higher than intra-hurricane season. </w:t>
      </w:r>
      <w:r>
        <w:rPr>
          <w:rFonts w:ascii="Times New Roman" w:hAnsi="Times New Roman" w:cs="Times New Roman"/>
          <w:sz w:val="24"/>
          <w:szCs w:val="24"/>
        </w:rPr>
        <w:t xml:space="preserve"> </w:t>
      </w:r>
    </w:p>
    <w:p w14:paraId="2AE43D0A" w14:textId="77777777" w:rsidR="00622BF5" w:rsidRDefault="00622BF5" w:rsidP="00622BF5">
      <w:pPr>
        <w:keepNext/>
      </w:pPr>
      <w:r>
        <w:rPr>
          <w:rFonts w:ascii="Times New Roman" w:hAnsi="Times New Roman" w:cs="Times New Roman"/>
          <w:noProof/>
          <w:sz w:val="24"/>
          <w:szCs w:val="24"/>
        </w:rPr>
        <w:drawing>
          <wp:inline distT="0" distB="0" distL="0" distR="0" wp14:anchorId="612411F9" wp14:editId="239AC264">
            <wp:extent cx="5943600" cy="2242820"/>
            <wp:effectExtent l="0" t="0" r="0" b="508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304B3051" w14:textId="311EDADD" w:rsidR="00661BD6" w:rsidRDefault="00622BF5" w:rsidP="00622BF5">
      <w:pPr>
        <w:pStyle w:val="Caption"/>
        <w:jc w:val="center"/>
        <w:rPr>
          <w:rFonts w:ascii="Times New Roman" w:hAnsi="Times New Roman" w:cs="Times New Roman"/>
          <w:sz w:val="24"/>
          <w:szCs w:val="24"/>
        </w:rPr>
      </w:pPr>
      <w:bookmarkStart w:id="49" w:name="_Toc57842009"/>
      <w:r>
        <w:t xml:space="preserve">Figure </w:t>
      </w:r>
      <w:r w:rsidR="00501791">
        <w:rPr>
          <w:noProof/>
        </w:rPr>
        <w:fldChar w:fldCharType="begin"/>
      </w:r>
      <w:r w:rsidR="00501791">
        <w:rPr>
          <w:noProof/>
        </w:rPr>
        <w:instrText xml:space="preserve"> SEQ Figure \* ARABIC </w:instrText>
      </w:r>
      <w:r w:rsidR="00501791">
        <w:rPr>
          <w:noProof/>
        </w:rPr>
        <w:fldChar w:fldCharType="separate"/>
      </w:r>
      <w:r w:rsidR="00DA5C00">
        <w:rPr>
          <w:noProof/>
        </w:rPr>
        <w:t>32</w:t>
      </w:r>
      <w:r w:rsidR="00501791">
        <w:rPr>
          <w:noProof/>
        </w:rPr>
        <w:fldChar w:fldCharType="end"/>
      </w:r>
      <w:r>
        <w:t xml:space="preserve"> HO Category Returns</w:t>
      </w:r>
      <w:bookmarkEnd w:id="49"/>
    </w:p>
    <w:p w14:paraId="3F372C8F" w14:textId="04EB4C89" w:rsidR="00B101A7" w:rsidRDefault="00B101A7" w:rsidP="005D6981">
      <w:pPr>
        <w:rPr>
          <w:rFonts w:ascii="Times New Roman" w:hAnsi="Times New Roman" w:cs="Times New Roman"/>
          <w:sz w:val="24"/>
          <w:szCs w:val="24"/>
        </w:rPr>
      </w:pPr>
    </w:p>
    <w:p w14:paraId="368A703B" w14:textId="2C5B5A3A" w:rsidR="00492D82" w:rsidRDefault="00492D82" w:rsidP="00DA5C00">
      <w:pPr>
        <w:jc w:val="both"/>
        <w:rPr>
          <w:rFonts w:ascii="Times New Roman" w:hAnsi="Times New Roman" w:cs="Times New Roman"/>
          <w:sz w:val="24"/>
          <w:szCs w:val="24"/>
        </w:rPr>
      </w:pPr>
      <w:r>
        <w:rPr>
          <w:rFonts w:ascii="Times New Roman" w:hAnsi="Times New Roman" w:cs="Times New Roman"/>
          <w:sz w:val="24"/>
          <w:szCs w:val="24"/>
        </w:rPr>
        <w:t>For Crude</w:t>
      </w:r>
    </w:p>
    <w:p w14:paraId="78004F36" w14:textId="10E5ADA8" w:rsidR="00492D82" w:rsidRPr="007D22B3" w:rsidRDefault="00492D82" w:rsidP="00DA5C00">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Mean returns </w:t>
      </w:r>
      <w:r w:rsidR="00F8144A">
        <w:rPr>
          <w:rFonts w:ascii="Times New Roman" w:hAnsi="Times New Roman" w:cs="Times New Roman"/>
          <w:sz w:val="24"/>
          <w:szCs w:val="24"/>
        </w:rPr>
        <w:t xml:space="preserve">in both a strong and weak hurricane category were all statistically significant, and near 0.  </w:t>
      </w:r>
    </w:p>
    <w:p w14:paraId="253D04BE" w14:textId="794C732C" w:rsidR="00661BD6" w:rsidRDefault="00661BD6" w:rsidP="005D6981">
      <w:pPr>
        <w:rPr>
          <w:rFonts w:ascii="Times New Roman" w:hAnsi="Times New Roman" w:cs="Times New Roman"/>
          <w:sz w:val="24"/>
          <w:szCs w:val="24"/>
        </w:rPr>
      </w:pPr>
    </w:p>
    <w:p w14:paraId="1FE88BD6" w14:textId="77777777" w:rsidR="00492D82" w:rsidRDefault="00492D82" w:rsidP="00492D82">
      <w:pPr>
        <w:keepNext/>
      </w:pPr>
      <w:r>
        <w:rPr>
          <w:rFonts w:ascii="Times New Roman" w:hAnsi="Times New Roman" w:cs="Times New Roman"/>
          <w:noProof/>
          <w:sz w:val="24"/>
          <w:szCs w:val="24"/>
        </w:rPr>
        <w:lastRenderedPageBreak/>
        <w:drawing>
          <wp:inline distT="0" distB="0" distL="0" distR="0" wp14:anchorId="2FFBFC19" wp14:editId="12410D3B">
            <wp:extent cx="5943600" cy="2242820"/>
            <wp:effectExtent l="0" t="0" r="0" b="508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3EE3AAC7" w14:textId="72BA5573" w:rsidR="00B101A7" w:rsidRDefault="00492D82" w:rsidP="00492D82">
      <w:pPr>
        <w:pStyle w:val="Caption"/>
        <w:jc w:val="center"/>
        <w:rPr>
          <w:rFonts w:ascii="Times New Roman" w:hAnsi="Times New Roman" w:cs="Times New Roman"/>
          <w:sz w:val="24"/>
          <w:szCs w:val="24"/>
        </w:rPr>
      </w:pPr>
      <w:bookmarkStart w:id="50" w:name="_Toc57842010"/>
      <w:r>
        <w:t xml:space="preserve">Figure </w:t>
      </w:r>
      <w:r w:rsidR="00501791">
        <w:rPr>
          <w:noProof/>
        </w:rPr>
        <w:fldChar w:fldCharType="begin"/>
      </w:r>
      <w:r w:rsidR="00501791">
        <w:rPr>
          <w:noProof/>
        </w:rPr>
        <w:instrText xml:space="preserve"> SEQ Figure \* ARABIC </w:instrText>
      </w:r>
      <w:r w:rsidR="00501791">
        <w:rPr>
          <w:noProof/>
        </w:rPr>
        <w:fldChar w:fldCharType="separate"/>
      </w:r>
      <w:r w:rsidR="00DA5C00">
        <w:rPr>
          <w:noProof/>
        </w:rPr>
        <w:t>33</w:t>
      </w:r>
      <w:r w:rsidR="00501791">
        <w:rPr>
          <w:noProof/>
        </w:rPr>
        <w:fldChar w:fldCharType="end"/>
      </w:r>
      <w:r>
        <w:t xml:space="preserve"> Crude returns in Category</w:t>
      </w:r>
      <w:bookmarkEnd w:id="50"/>
    </w:p>
    <w:p w14:paraId="0281FC21" w14:textId="237E2E4C" w:rsidR="00F8144A" w:rsidRDefault="00F8144A" w:rsidP="00DA5C00">
      <w:pPr>
        <w:jc w:val="both"/>
        <w:rPr>
          <w:rFonts w:ascii="Times New Roman" w:hAnsi="Times New Roman" w:cs="Times New Roman"/>
          <w:sz w:val="24"/>
          <w:szCs w:val="24"/>
        </w:rPr>
      </w:pPr>
      <w:r>
        <w:rPr>
          <w:rFonts w:ascii="Times New Roman" w:hAnsi="Times New Roman" w:cs="Times New Roman"/>
          <w:sz w:val="24"/>
          <w:szCs w:val="24"/>
        </w:rPr>
        <w:t>For Cracks</w:t>
      </w:r>
    </w:p>
    <w:p w14:paraId="4FB23236" w14:textId="3EB950DF" w:rsidR="00F8144A" w:rsidRPr="007D22B3" w:rsidRDefault="00F8144A" w:rsidP="00DA5C00">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Mean returns were highest, and positive for non-hurricane season [.016 and .02] and statistically significant/higher than the hurricane seasons.   </w:t>
      </w:r>
    </w:p>
    <w:p w14:paraId="64326AC4" w14:textId="77777777" w:rsidR="00F8144A" w:rsidRDefault="00F8144A" w:rsidP="00F8144A">
      <w:pPr>
        <w:keepNext/>
      </w:pPr>
      <w:r>
        <w:rPr>
          <w:rFonts w:ascii="Times New Roman" w:hAnsi="Times New Roman" w:cs="Times New Roman"/>
          <w:noProof/>
          <w:sz w:val="24"/>
          <w:szCs w:val="24"/>
        </w:rPr>
        <w:drawing>
          <wp:inline distT="0" distB="0" distL="0" distR="0" wp14:anchorId="1BB732D8" wp14:editId="7CD521AA">
            <wp:extent cx="5943600" cy="2242820"/>
            <wp:effectExtent l="0" t="0" r="0" b="508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5D0D5189" w14:textId="7FC2A965" w:rsidR="005D6981" w:rsidRPr="0006382B" w:rsidRDefault="00F8144A" w:rsidP="0006382B">
      <w:pPr>
        <w:pStyle w:val="Caption"/>
        <w:jc w:val="center"/>
        <w:rPr>
          <w:rFonts w:ascii="Times New Roman" w:hAnsi="Times New Roman" w:cs="Times New Roman"/>
          <w:sz w:val="24"/>
          <w:szCs w:val="24"/>
        </w:rPr>
      </w:pPr>
      <w:bookmarkStart w:id="51" w:name="_Toc57842011"/>
      <w:r>
        <w:t xml:space="preserve">Figure </w:t>
      </w:r>
      <w:r w:rsidR="00501791">
        <w:rPr>
          <w:noProof/>
        </w:rPr>
        <w:fldChar w:fldCharType="begin"/>
      </w:r>
      <w:r w:rsidR="00501791">
        <w:rPr>
          <w:noProof/>
        </w:rPr>
        <w:instrText xml:space="preserve"> SEQ Figure \* ARABIC </w:instrText>
      </w:r>
      <w:r w:rsidR="00501791">
        <w:rPr>
          <w:noProof/>
        </w:rPr>
        <w:fldChar w:fldCharType="separate"/>
      </w:r>
      <w:r w:rsidR="00DA5C00">
        <w:rPr>
          <w:noProof/>
        </w:rPr>
        <w:t>34</w:t>
      </w:r>
      <w:r w:rsidR="00501791">
        <w:rPr>
          <w:noProof/>
        </w:rPr>
        <w:fldChar w:fldCharType="end"/>
      </w:r>
      <w:r>
        <w:t xml:space="preserve"> Crack returns in Category</w:t>
      </w:r>
      <w:bookmarkEnd w:id="51"/>
    </w:p>
    <w:p w14:paraId="688EF4B0" w14:textId="70AF3345" w:rsidR="007D0217" w:rsidRDefault="007D0217" w:rsidP="007D0217"/>
    <w:p w14:paraId="68F65353" w14:textId="16D1517C" w:rsidR="002B055A" w:rsidRDefault="0006382B" w:rsidP="002B055A">
      <w:pPr>
        <w:pStyle w:val="Heading2"/>
        <w:jc w:val="center"/>
        <w:rPr>
          <w:b/>
          <w:bCs/>
        </w:rPr>
      </w:pPr>
      <w:bookmarkStart w:id="52" w:name="_Toc57842030"/>
      <w:r>
        <w:rPr>
          <w:b/>
          <w:bCs/>
        </w:rPr>
        <w:t>Strategy Design</w:t>
      </w:r>
      <w:bookmarkEnd w:id="52"/>
      <w:r>
        <w:rPr>
          <w:b/>
          <w:bCs/>
        </w:rPr>
        <w:t xml:space="preserve"> </w:t>
      </w:r>
    </w:p>
    <w:p w14:paraId="3E7A41B6" w14:textId="7337A906" w:rsidR="002B055A" w:rsidRDefault="002B055A" w:rsidP="002B055A"/>
    <w:p w14:paraId="395C3714" w14:textId="3813D81D" w:rsidR="002B055A" w:rsidRDefault="0006382B" w:rsidP="00DA5C00">
      <w:pPr>
        <w:jc w:val="both"/>
        <w:rPr>
          <w:rFonts w:ascii="Times New Roman" w:hAnsi="Times New Roman" w:cs="Times New Roman"/>
          <w:sz w:val="24"/>
          <w:szCs w:val="24"/>
        </w:rPr>
      </w:pPr>
      <w:r>
        <w:rPr>
          <w:rFonts w:ascii="Times New Roman" w:hAnsi="Times New Roman" w:cs="Times New Roman"/>
          <w:sz w:val="24"/>
          <w:szCs w:val="24"/>
        </w:rPr>
        <w:t xml:space="preserve">Based on the previous discussion the following </w:t>
      </w:r>
      <w:r w:rsidR="00B5609F">
        <w:rPr>
          <w:rFonts w:ascii="Times New Roman" w:hAnsi="Times New Roman" w:cs="Times New Roman"/>
          <w:sz w:val="24"/>
          <w:szCs w:val="24"/>
        </w:rPr>
        <w:t xml:space="preserve">lessons were gleamed </w:t>
      </w:r>
    </w:p>
    <w:p w14:paraId="499C8727" w14:textId="53C4CA66" w:rsidR="0006382B" w:rsidRDefault="0006382B" w:rsidP="00DA5C00">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RB are the only commodity to show positive returns within hurricane season, with slightly higher returns in a weaker storm.</w:t>
      </w:r>
    </w:p>
    <w:p w14:paraId="5C29B714" w14:textId="73067066" w:rsidR="0006382B" w:rsidRDefault="0006382B" w:rsidP="00DA5C00">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Cracks show highest positive returns outside hurricane season </w:t>
      </w:r>
    </w:p>
    <w:p w14:paraId="5912FEBA" w14:textId="0B6B1515" w:rsidR="0006382B" w:rsidRDefault="0006382B" w:rsidP="00DA5C00">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Heating oil and crude are both neutral</w:t>
      </w:r>
      <w:r w:rsidR="00D64C99">
        <w:rPr>
          <w:rFonts w:ascii="Times New Roman" w:hAnsi="Times New Roman" w:cs="Times New Roman"/>
          <w:sz w:val="24"/>
          <w:szCs w:val="24"/>
        </w:rPr>
        <w:t>,</w:t>
      </w:r>
      <w:r>
        <w:rPr>
          <w:rFonts w:ascii="Times New Roman" w:hAnsi="Times New Roman" w:cs="Times New Roman"/>
          <w:sz w:val="24"/>
          <w:szCs w:val="24"/>
        </w:rPr>
        <w:t xml:space="preserve"> or negative within the time-frame.</w:t>
      </w:r>
    </w:p>
    <w:p w14:paraId="2614874B" w14:textId="1CA05046" w:rsidR="00B5609F" w:rsidRDefault="00B5609F" w:rsidP="00DA5C00">
      <w:pPr>
        <w:jc w:val="both"/>
        <w:rPr>
          <w:rFonts w:ascii="Times New Roman" w:hAnsi="Times New Roman" w:cs="Times New Roman"/>
          <w:sz w:val="24"/>
          <w:szCs w:val="24"/>
        </w:rPr>
      </w:pPr>
    </w:p>
    <w:p w14:paraId="77136915" w14:textId="50901B6E" w:rsidR="00B5609F" w:rsidRDefault="00B5609F" w:rsidP="00DA5C00">
      <w:pPr>
        <w:jc w:val="both"/>
        <w:rPr>
          <w:rFonts w:ascii="Times New Roman" w:hAnsi="Times New Roman" w:cs="Times New Roman"/>
          <w:sz w:val="24"/>
          <w:szCs w:val="24"/>
        </w:rPr>
      </w:pPr>
      <w:r>
        <w:rPr>
          <w:rFonts w:ascii="Times New Roman" w:hAnsi="Times New Roman" w:cs="Times New Roman"/>
          <w:sz w:val="24"/>
          <w:szCs w:val="24"/>
        </w:rPr>
        <w:lastRenderedPageBreak/>
        <w:t>A simple strategy was devised based on RB solely, due to its statistically significant positive returns within hurricane season, and simplicity is being modeled as a long position [hence positive returns]. A “category strength” momentum indicator was imputed as the difference between category strengths, to further fine-tune entry for weakness and strong category</w:t>
      </w:r>
      <w:r w:rsidR="00DA5C00">
        <w:rPr>
          <w:rFonts w:ascii="Times New Roman" w:hAnsi="Times New Roman" w:cs="Times New Roman"/>
          <w:sz w:val="24"/>
          <w:szCs w:val="24"/>
        </w:rPr>
        <w:t>.</w:t>
      </w:r>
    </w:p>
    <w:p w14:paraId="30DCE695" w14:textId="77777777" w:rsidR="00DA5C00" w:rsidRDefault="00DA5C00" w:rsidP="00DA5C00">
      <w:pPr>
        <w:keepNext/>
        <w:jc w:val="center"/>
      </w:pPr>
      <w:r>
        <w:rPr>
          <w:rFonts w:ascii="Times New Roman" w:hAnsi="Times New Roman" w:cs="Times New Roman"/>
          <w:noProof/>
          <w:sz w:val="24"/>
          <w:szCs w:val="24"/>
        </w:rPr>
        <w:drawing>
          <wp:inline distT="0" distB="0" distL="0" distR="0" wp14:anchorId="7E6192E7" wp14:editId="468291D7">
            <wp:extent cx="3618160" cy="2679700"/>
            <wp:effectExtent l="0" t="0" r="1905" b="635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ox and whiske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19933" cy="2681013"/>
                    </a:xfrm>
                    <a:prstGeom prst="rect">
                      <a:avLst/>
                    </a:prstGeom>
                  </pic:spPr>
                </pic:pic>
              </a:graphicData>
            </a:graphic>
          </wp:inline>
        </w:drawing>
      </w:r>
    </w:p>
    <w:p w14:paraId="71005C7C" w14:textId="1ED11DB6" w:rsidR="00B5609F" w:rsidRDefault="00DA5C00" w:rsidP="00DA5C00">
      <w:pPr>
        <w:pStyle w:val="Caption"/>
        <w:jc w:val="center"/>
      </w:pPr>
      <w:bookmarkStart w:id="53" w:name="_Toc57842012"/>
      <w:r>
        <w:t xml:space="preserve">Figure </w:t>
      </w:r>
      <w:r w:rsidR="00501791">
        <w:rPr>
          <w:noProof/>
        </w:rPr>
        <w:fldChar w:fldCharType="begin"/>
      </w:r>
      <w:r w:rsidR="00501791">
        <w:rPr>
          <w:noProof/>
        </w:rPr>
        <w:instrText xml:space="preserve"> SEQ Figure \* ARABIC </w:instrText>
      </w:r>
      <w:r w:rsidR="00501791">
        <w:rPr>
          <w:noProof/>
        </w:rPr>
        <w:fldChar w:fldCharType="separate"/>
      </w:r>
      <w:r>
        <w:rPr>
          <w:noProof/>
        </w:rPr>
        <w:t>35</w:t>
      </w:r>
      <w:r w:rsidR="00501791">
        <w:rPr>
          <w:noProof/>
        </w:rPr>
        <w:fldChar w:fldCharType="end"/>
      </w:r>
      <w:r>
        <w:t xml:space="preserve"> Hurricane Strength Indicator</w:t>
      </w:r>
      <w:bookmarkEnd w:id="53"/>
    </w:p>
    <w:p w14:paraId="6A095708" w14:textId="63876C7D" w:rsidR="00172509" w:rsidRDefault="00DA5C00" w:rsidP="00DA5C00">
      <w:r>
        <w:t xml:space="preserve">To test the strategy the hurricane data was split-into test train splits randomly, but by year, meaning that each year’s data was consecutive but the training set could consist of out of order years; this was necessary due to the serial correlation common in financial time series. </w:t>
      </w:r>
      <w:r w:rsidR="003B7143">
        <w:t xml:space="preserve"> </w:t>
      </w:r>
    </w:p>
    <w:p w14:paraId="5D59DA2A" w14:textId="0E16CD3A" w:rsidR="003B7143" w:rsidRPr="00DA5C00" w:rsidRDefault="003B7143" w:rsidP="00DA5C00">
      <w:r>
        <w:t xml:space="preserve">The author intentionally left out tweaks to the strategy but both in-sample and out of sample returns were statistically significantly positive,  and higher than the previous boot-strap returns </w:t>
      </w:r>
    </w:p>
    <w:p w14:paraId="6F292E93" w14:textId="77777777" w:rsidR="00B5609F" w:rsidRPr="00B5609F" w:rsidRDefault="00B5609F" w:rsidP="00B5609F">
      <w:pPr>
        <w:rPr>
          <w:rFonts w:ascii="Times New Roman" w:hAnsi="Times New Roman" w:cs="Times New Roman"/>
          <w:sz w:val="24"/>
          <w:szCs w:val="24"/>
        </w:rPr>
      </w:pPr>
    </w:p>
    <w:p w14:paraId="3F46C964" w14:textId="77777777" w:rsidR="0006382B" w:rsidRPr="0006382B" w:rsidRDefault="0006382B" w:rsidP="0006382B">
      <w:pPr>
        <w:rPr>
          <w:rFonts w:ascii="Times New Roman" w:hAnsi="Times New Roman" w:cs="Times New Roman"/>
          <w:sz w:val="24"/>
          <w:szCs w:val="24"/>
        </w:rPr>
      </w:pPr>
    </w:p>
    <w:p w14:paraId="4985C34B" w14:textId="77777777" w:rsidR="004D2E4B" w:rsidRDefault="004D2E4B" w:rsidP="002B055A">
      <w:pPr>
        <w:rPr>
          <w:rFonts w:ascii="Times New Roman" w:hAnsi="Times New Roman" w:cs="Times New Roman"/>
          <w:sz w:val="24"/>
          <w:szCs w:val="24"/>
        </w:rPr>
      </w:pPr>
    </w:p>
    <w:p w14:paraId="15BA945E" w14:textId="77777777" w:rsidR="00E73760" w:rsidRPr="002B055A" w:rsidRDefault="00E73760" w:rsidP="002B055A">
      <w:pPr>
        <w:rPr>
          <w:rFonts w:ascii="Times New Roman" w:hAnsi="Times New Roman" w:cs="Times New Roman"/>
          <w:sz w:val="24"/>
          <w:szCs w:val="24"/>
        </w:rPr>
      </w:pPr>
    </w:p>
    <w:p w14:paraId="0C4EC5EC" w14:textId="77777777" w:rsidR="002B055A" w:rsidRPr="007D0217" w:rsidRDefault="002B055A" w:rsidP="007D0217"/>
    <w:p w14:paraId="5530B517" w14:textId="240CC710" w:rsidR="007750C6" w:rsidRDefault="007750C6" w:rsidP="00570599">
      <w:pPr>
        <w:pStyle w:val="Heading1"/>
        <w:jc w:val="center"/>
        <w:rPr>
          <w:rFonts w:ascii="Times New Roman" w:hAnsi="Times New Roman" w:cs="Times New Roman"/>
          <w:b/>
          <w:bCs/>
          <w:sz w:val="40"/>
          <w:szCs w:val="40"/>
        </w:rPr>
      </w:pPr>
    </w:p>
    <w:p w14:paraId="3FA58325" w14:textId="77777777" w:rsidR="007750C6" w:rsidRDefault="007750C6" w:rsidP="00570599">
      <w:pPr>
        <w:pStyle w:val="Heading1"/>
        <w:jc w:val="center"/>
        <w:rPr>
          <w:rFonts w:ascii="Times New Roman" w:hAnsi="Times New Roman" w:cs="Times New Roman"/>
          <w:b/>
          <w:bCs/>
          <w:sz w:val="40"/>
          <w:szCs w:val="40"/>
        </w:rPr>
      </w:pPr>
    </w:p>
    <w:p w14:paraId="2CA27D20" w14:textId="05BF4691" w:rsidR="00BA6623" w:rsidRDefault="00BA6623">
      <w:pPr>
        <w:rPr>
          <w:rFonts w:asciiTheme="majorHAnsi" w:eastAsiaTheme="majorEastAsia" w:hAnsiTheme="majorHAnsi" w:cstheme="majorBidi"/>
          <w:color w:val="2F5496" w:themeColor="accent1" w:themeShade="BF"/>
          <w:sz w:val="32"/>
          <w:szCs w:val="32"/>
        </w:rPr>
      </w:pPr>
    </w:p>
    <w:p w14:paraId="70A6ECF8" w14:textId="6680A5AC" w:rsidR="00BA6623" w:rsidRPr="0050072E" w:rsidRDefault="00326607" w:rsidP="00BA6623">
      <w:pPr>
        <w:pStyle w:val="Heading1"/>
        <w:jc w:val="center"/>
        <w:rPr>
          <w:rFonts w:ascii="Times New Roman" w:hAnsi="Times New Roman" w:cs="Times New Roman"/>
          <w:b/>
          <w:bCs/>
          <w:sz w:val="40"/>
          <w:szCs w:val="40"/>
        </w:rPr>
      </w:pPr>
      <w:bookmarkStart w:id="54" w:name="_Toc57842031"/>
      <w:r w:rsidRPr="0050072E">
        <w:rPr>
          <w:rFonts w:ascii="Times New Roman" w:hAnsi="Times New Roman" w:cs="Times New Roman"/>
          <w:b/>
          <w:bCs/>
          <w:sz w:val="40"/>
          <w:szCs w:val="40"/>
        </w:rPr>
        <w:lastRenderedPageBreak/>
        <w:t>Conclusion</w:t>
      </w:r>
      <w:bookmarkEnd w:id="54"/>
    </w:p>
    <w:p w14:paraId="10B176F1" w14:textId="2765F411" w:rsidR="00570599" w:rsidRDefault="00570599" w:rsidP="006B5B3E">
      <w:pPr>
        <w:jc w:val="both"/>
      </w:pPr>
    </w:p>
    <w:p w14:paraId="0D50F21E" w14:textId="72CC8106" w:rsidR="00020B0E" w:rsidRDefault="00020B0E" w:rsidP="006B5B3E">
      <w:pPr>
        <w:jc w:val="both"/>
      </w:pPr>
      <w:r>
        <w:t>Based on the studies and analysis of this report the following conclusions were drawn.</w:t>
      </w:r>
    </w:p>
    <w:p w14:paraId="2A7EBDEA" w14:textId="17ED6D46" w:rsidR="00020B0E" w:rsidRDefault="00020B0E" w:rsidP="006B5B3E">
      <w:pPr>
        <w:pStyle w:val="ListParagraph"/>
        <w:numPr>
          <w:ilvl w:val="0"/>
          <w:numId w:val="13"/>
        </w:numPr>
        <w:jc w:val="both"/>
      </w:pPr>
      <w:r>
        <w:t>While hurricane activity follows a cyclical pattern spanning 10 years there is evidence to suggest that recent hurricanes have indeed been stronger.</w:t>
      </w:r>
    </w:p>
    <w:p w14:paraId="77038225" w14:textId="77777777" w:rsidR="00020B0E" w:rsidRDefault="00020B0E" w:rsidP="006B5B3E">
      <w:pPr>
        <w:pStyle w:val="ListParagraph"/>
        <w:numPr>
          <w:ilvl w:val="0"/>
          <w:numId w:val="13"/>
        </w:numPr>
        <w:jc w:val="both"/>
      </w:pPr>
      <w:r>
        <w:t>Hurricane strength and activity does not have a significant impact on Heating Oil or Crude time-spreads, indicating that there isn’t any weather risk premia.</w:t>
      </w:r>
    </w:p>
    <w:p w14:paraId="189E0D9C" w14:textId="7E3ACFC7" w:rsidR="00020B0E" w:rsidRDefault="00020B0E" w:rsidP="006B5B3E">
      <w:pPr>
        <w:pStyle w:val="ListParagraph"/>
        <w:numPr>
          <w:ilvl w:val="0"/>
          <w:numId w:val="13"/>
        </w:numPr>
        <w:jc w:val="both"/>
      </w:pPr>
      <w:r>
        <w:t>However both hurricane activity, season and category do translate to weather-risk premia in gasoline (RB) spreads, indicating that said markets are more vulnerable to disruptions</w:t>
      </w:r>
      <w:r w:rsidR="009071B1">
        <w:t xml:space="preserve">, and demand-shock is present. </w:t>
      </w:r>
    </w:p>
    <w:p w14:paraId="7911FF31" w14:textId="6FA91F2D" w:rsidR="009071B1" w:rsidRDefault="00020B0E" w:rsidP="006B5B3E">
      <w:pPr>
        <w:pStyle w:val="ListParagraph"/>
        <w:numPr>
          <w:ilvl w:val="0"/>
          <w:numId w:val="13"/>
        </w:numPr>
        <w:jc w:val="both"/>
      </w:pPr>
      <w:r>
        <w:t xml:space="preserve">Cracks (refinery margins) </w:t>
      </w:r>
      <w:r w:rsidR="009071B1">
        <w:t>have</w:t>
      </w:r>
      <w:r>
        <w:t xml:space="preserve"> decreased weather risk premium </w:t>
      </w:r>
      <w:r w:rsidR="009071B1">
        <w:t>within hurricane season.</w:t>
      </w:r>
    </w:p>
    <w:p w14:paraId="0A85C989" w14:textId="23B18A0A" w:rsidR="006B5B3E" w:rsidRDefault="009071B1" w:rsidP="006B5B3E">
      <w:pPr>
        <w:pStyle w:val="ListParagraph"/>
        <w:numPr>
          <w:ilvl w:val="0"/>
          <w:numId w:val="13"/>
        </w:numPr>
        <w:jc w:val="both"/>
      </w:pPr>
      <w:r>
        <w:t>Strategies can be implemented to  exploit said hurricane related phenomena, leading to significant returns.</w:t>
      </w:r>
    </w:p>
    <w:p w14:paraId="0B85B65B" w14:textId="6687E093" w:rsidR="00020B0E" w:rsidRDefault="006B5B3E" w:rsidP="006B5B3E">
      <w:pPr>
        <w:jc w:val="both"/>
      </w:pPr>
      <w:r>
        <w:br w:type="page"/>
      </w:r>
    </w:p>
    <w:p w14:paraId="25BE0C8C" w14:textId="386842A0" w:rsidR="009071B1" w:rsidRDefault="009071B1" w:rsidP="009071B1">
      <w:pPr>
        <w:pStyle w:val="Heading1"/>
        <w:jc w:val="center"/>
        <w:rPr>
          <w:rFonts w:ascii="Times New Roman" w:hAnsi="Times New Roman" w:cs="Times New Roman"/>
          <w:b/>
          <w:bCs/>
          <w:sz w:val="40"/>
          <w:szCs w:val="40"/>
        </w:rPr>
      </w:pPr>
      <w:bookmarkStart w:id="55" w:name="_Toc57842032"/>
      <w:r>
        <w:rPr>
          <w:rFonts w:ascii="Times New Roman" w:hAnsi="Times New Roman" w:cs="Times New Roman"/>
          <w:b/>
          <w:bCs/>
          <w:sz w:val="40"/>
          <w:szCs w:val="40"/>
        </w:rPr>
        <w:lastRenderedPageBreak/>
        <w:t>Future Work</w:t>
      </w:r>
      <w:bookmarkEnd w:id="55"/>
    </w:p>
    <w:p w14:paraId="5E7EE191" w14:textId="77777777" w:rsidR="009071B1" w:rsidRDefault="009071B1" w:rsidP="009071B1"/>
    <w:p w14:paraId="12D0BAA3" w14:textId="480BECE7" w:rsidR="009071B1" w:rsidRDefault="009071B1" w:rsidP="006B5B3E">
      <w:pPr>
        <w:jc w:val="both"/>
      </w:pPr>
      <w:r>
        <w:t>The research conducted can be further enhanced in the following ways:</w:t>
      </w:r>
    </w:p>
    <w:p w14:paraId="0C8C2753" w14:textId="3796F57C" w:rsidR="009071B1" w:rsidRDefault="009071B1" w:rsidP="006B5B3E">
      <w:pPr>
        <w:pStyle w:val="ListParagraph"/>
        <w:numPr>
          <w:ilvl w:val="0"/>
          <w:numId w:val="14"/>
        </w:numPr>
        <w:jc w:val="both"/>
      </w:pPr>
      <w:r>
        <w:t>While the focus was on time-spreads as they represent the entire curve balance, another analysis strictly on prices would highlight one-direction demand shocks</w:t>
      </w:r>
    </w:p>
    <w:p w14:paraId="35545FB4" w14:textId="09C96992" w:rsidR="009071B1" w:rsidRDefault="009071B1" w:rsidP="006B5B3E">
      <w:pPr>
        <w:pStyle w:val="ListParagraph"/>
        <w:numPr>
          <w:ilvl w:val="0"/>
          <w:numId w:val="14"/>
        </w:numPr>
        <w:jc w:val="both"/>
      </w:pPr>
      <w:r>
        <w:t>The author focused on “long” returns in prices increasing due to demand shocks, but futures allow shorting (selling) and thus negative returns previous attributed to heating oil or cracks, can form a profitable strategy by shorting.</w:t>
      </w:r>
    </w:p>
    <w:p w14:paraId="05EBE41E" w14:textId="7EE1836D" w:rsidR="009071B1" w:rsidRPr="009071B1" w:rsidRDefault="009071B1" w:rsidP="006B5B3E">
      <w:pPr>
        <w:pStyle w:val="ListParagraph"/>
        <w:numPr>
          <w:ilvl w:val="0"/>
          <w:numId w:val="14"/>
        </w:numPr>
        <w:jc w:val="both"/>
      </w:pPr>
      <w:r>
        <w:t xml:space="preserve">Weekly samples were used for simplicity but higher frequency data could be analyzed for more detailed analytics. </w:t>
      </w:r>
    </w:p>
    <w:p w14:paraId="2F8639BC" w14:textId="77777777" w:rsidR="009071B1" w:rsidRDefault="009071B1" w:rsidP="006B5B3E">
      <w:pPr>
        <w:jc w:val="both"/>
      </w:pPr>
    </w:p>
    <w:p w14:paraId="204F2882" w14:textId="556A7826" w:rsidR="009071B1" w:rsidRDefault="009071B1" w:rsidP="009071B1"/>
    <w:p w14:paraId="70902271" w14:textId="77777777" w:rsidR="009071B1" w:rsidRPr="00570599" w:rsidRDefault="009071B1" w:rsidP="009071B1"/>
    <w:p w14:paraId="585B5F4B" w14:textId="4614DECB" w:rsidR="00D21532" w:rsidRDefault="00D21532"/>
    <w:p w14:paraId="40332EFA" w14:textId="364047DD" w:rsidR="00AD7B2A" w:rsidRDefault="00AD7B2A">
      <w:r>
        <w:br w:type="page"/>
      </w:r>
    </w:p>
    <w:bookmarkStart w:id="56" w:name="_Toc57842033" w:displacedByCustomXml="next"/>
    <w:sdt>
      <w:sdtPr>
        <w:rPr>
          <w:rFonts w:asciiTheme="minorHAnsi" w:eastAsiaTheme="minorHAnsi" w:hAnsiTheme="minorHAnsi" w:cstheme="minorBidi"/>
          <w:color w:val="auto"/>
          <w:sz w:val="22"/>
          <w:szCs w:val="22"/>
        </w:rPr>
        <w:id w:val="-1345325285"/>
        <w:docPartObj>
          <w:docPartGallery w:val="Bibliographies"/>
          <w:docPartUnique/>
        </w:docPartObj>
      </w:sdtPr>
      <w:sdtEndPr/>
      <w:sdtContent>
        <w:p w14:paraId="0C21149C" w14:textId="70CF3318" w:rsidR="00E85D9C" w:rsidRPr="00550EA5" w:rsidRDefault="00E85D9C" w:rsidP="00550EA5">
          <w:pPr>
            <w:pStyle w:val="Heading1"/>
            <w:jc w:val="center"/>
            <w:rPr>
              <w:rFonts w:ascii="Times New Roman" w:hAnsi="Times New Roman" w:cs="Times New Roman"/>
              <w:b/>
              <w:bCs/>
              <w:sz w:val="40"/>
              <w:szCs w:val="40"/>
            </w:rPr>
          </w:pPr>
          <w:r w:rsidRPr="00550EA5">
            <w:rPr>
              <w:rFonts w:ascii="Times New Roman" w:hAnsi="Times New Roman" w:cs="Times New Roman"/>
              <w:b/>
              <w:bCs/>
              <w:sz w:val="40"/>
              <w:szCs w:val="40"/>
            </w:rPr>
            <w:t>References</w:t>
          </w:r>
          <w:bookmarkEnd w:id="56"/>
        </w:p>
        <w:sdt>
          <w:sdtPr>
            <w:id w:val="-573587230"/>
            <w:bibliography/>
          </w:sdtPr>
          <w:sdtEndPr/>
          <w:sdtContent>
            <w:p w14:paraId="254D15E8" w14:textId="77777777" w:rsidR="00550EA5" w:rsidRDefault="00E85D9C">
              <w:pPr>
                <w:rPr>
                  <w:noProof/>
                </w:rPr>
              </w:pPr>
              <w:r w:rsidRPr="00550EA5">
                <w:rPr>
                  <w:rFonts w:ascii="Times New Roman" w:hAnsi="Times New Roman" w:cs="Times New Roman"/>
                  <w:sz w:val="24"/>
                  <w:szCs w:val="24"/>
                </w:rPr>
                <w:fldChar w:fldCharType="begin"/>
              </w:r>
              <w:r w:rsidRPr="00550EA5">
                <w:rPr>
                  <w:rFonts w:ascii="Times New Roman" w:hAnsi="Times New Roman" w:cs="Times New Roman"/>
                  <w:sz w:val="24"/>
                  <w:szCs w:val="24"/>
                </w:rPr>
                <w:instrText xml:space="preserve"> BIBLIOGRAPHY </w:instrText>
              </w:r>
              <w:r w:rsidRPr="00550EA5">
                <w:rPr>
                  <w:rFonts w:ascii="Times New Roman" w:hAnsi="Times New Roman" w:cs="Times New Roman"/>
                  <w:sz w:val="24"/>
                  <w:szCs w:val="24"/>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33"/>
                <w:gridCol w:w="45"/>
                <w:gridCol w:w="8882"/>
              </w:tblGrid>
              <w:tr w:rsidR="00550EA5" w14:paraId="5A7F2475" w14:textId="77777777" w:rsidTr="00550EA5">
                <w:trPr>
                  <w:divId w:val="1512455150"/>
                  <w:tblCellSpacing w:w="15" w:type="dxa"/>
                </w:trPr>
                <w:tc>
                  <w:tcPr>
                    <w:tcW w:w="216" w:type="pct"/>
                    <w:gridSpan w:val="2"/>
                    <w:hideMark/>
                  </w:tcPr>
                  <w:p w14:paraId="388E7E81" w14:textId="632BE069" w:rsidR="00550EA5" w:rsidRDefault="00550EA5">
                    <w:pPr>
                      <w:pStyle w:val="Bibliography"/>
                      <w:rPr>
                        <w:noProof/>
                        <w:sz w:val="24"/>
                        <w:szCs w:val="24"/>
                      </w:rPr>
                    </w:pPr>
                    <w:r>
                      <w:rPr>
                        <w:noProof/>
                      </w:rPr>
                      <w:t xml:space="preserve">[1] </w:t>
                    </w:r>
                  </w:p>
                </w:tc>
                <w:tc>
                  <w:tcPr>
                    <w:tcW w:w="4736" w:type="pct"/>
                    <w:hideMark/>
                  </w:tcPr>
                  <w:p w14:paraId="4D97FAD9" w14:textId="77777777" w:rsidR="00550EA5" w:rsidRDefault="00550EA5">
                    <w:pPr>
                      <w:pStyle w:val="Bibliography"/>
                      <w:rPr>
                        <w:noProof/>
                      </w:rPr>
                    </w:pPr>
                    <w:r>
                      <w:rPr>
                        <w:noProof/>
                      </w:rPr>
                      <w:t>STATISTA, "Global economic losses from natural disasters 2000-2019," [Online]. Available: https://www.statista.com/statistics/510894/natural-disasters-globally-and-economic-losses/#:~:text=As%20of%202019%2C%20the%20global,232%20billion%20U.S.%20dollars%20annually.&amp;text=There%20are%20a%20lot%20of,hurricanes%2C%20earthquakes%2C%20and%20tsunamis..</w:t>
                    </w:r>
                  </w:p>
                </w:tc>
              </w:tr>
              <w:tr w:rsidR="00550EA5" w14:paraId="0CDC7DE9" w14:textId="77777777" w:rsidTr="00550EA5">
                <w:trPr>
                  <w:divId w:val="1512455150"/>
                  <w:tblCellSpacing w:w="15" w:type="dxa"/>
                </w:trPr>
                <w:tc>
                  <w:tcPr>
                    <w:tcW w:w="216" w:type="pct"/>
                    <w:gridSpan w:val="2"/>
                    <w:hideMark/>
                  </w:tcPr>
                  <w:p w14:paraId="5AA67D3C" w14:textId="77777777" w:rsidR="00550EA5" w:rsidRDefault="00550EA5">
                    <w:pPr>
                      <w:pStyle w:val="Bibliography"/>
                      <w:rPr>
                        <w:noProof/>
                      </w:rPr>
                    </w:pPr>
                    <w:r>
                      <w:rPr>
                        <w:noProof/>
                      </w:rPr>
                      <w:t xml:space="preserve">[2] </w:t>
                    </w:r>
                  </w:p>
                </w:tc>
                <w:tc>
                  <w:tcPr>
                    <w:tcW w:w="4736" w:type="pct"/>
                    <w:hideMark/>
                  </w:tcPr>
                  <w:p w14:paraId="401F53BE" w14:textId="77777777" w:rsidR="00550EA5" w:rsidRDefault="00550EA5">
                    <w:pPr>
                      <w:pStyle w:val="Bibliography"/>
                      <w:rPr>
                        <w:noProof/>
                      </w:rPr>
                    </w:pPr>
                    <w:r>
                      <w:rPr>
                        <w:noProof/>
                      </w:rPr>
                      <w:t>E. Zwiebach, "HURRICANE BRINGS PANIC BUYING," Supermarket News, [Online]. Available: https://www.supermarketnews.com/archive/hurricane-brings-panic-buying.</w:t>
                    </w:r>
                  </w:p>
                </w:tc>
              </w:tr>
              <w:tr w:rsidR="00550EA5" w14:paraId="54F02FDE" w14:textId="77777777" w:rsidTr="00550EA5">
                <w:trPr>
                  <w:divId w:val="1512455150"/>
                  <w:tblCellSpacing w:w="15" w:type="dxa"/>
                </w:trPr>
                <w:tc>
                  <w:tcPr>
                    <w:tcW w:w="216" w:type="pct"/>
                    <w:gridSpan w:val="2"/>
                    <w:hideMark/>
                  </w:tcPr>
                  <w:p w14:paraId="01D71DFA" w14:textId="77777777" w:rsidR="00550EA5" w:rsidRDefault="00550EA5">
                    <w:pPr>
                      <w:pStyle w:val="Bibliography"/>
                      <w:rPr>
                        <w:noProof/>
                      </w:rPr>
                    </w:pPr>
                    <w:r>
                      <w:rPr>
                        <w:noProof/>
                      </w:rPr>
                      <w:t xml:space="preserve">[3] </w:t>
                    </w:r>
                  </w:p>
                </w:tc>
                <w:tc>
                  <w:tcPr>
                    <w:tcW w:w="4736" w:type="pct"/>
                    <w:hideMark/>
                  </w:tcPr>
                  <w:p w14:paraId="34A5BA7D" w14:textId="77777777" w:rsidR="00550EA5" w:rsidRDefault="00550EA5">
                    <w:pPr>
                      <w:pStyle w:val="Bibliography"/>
                      <w:rPr>
                        <w:noProof/>
                      </w:rPr>
                    </w:pPr>
                    <w:r>
                      <w:rPr>
                        <w:noProof/>
                      </w:rPr>
                      <w:t>D. Hodari and R. Dezember, "Middle East Clashes Send Oil Sharply Higher," The Wall Street Journal, 20 June 2019. [Online]. Available: https://www.wsj.com/articles/oil-prices-rise-sharply-as-middle-east-tensions-worsen-11561022592.</w:t>
                    </w:r>
                  </w:p>
                </w:tc>
              </w:tr>
              <w:tr w:rsidR="00550EA5" w14:paraId="3101039A" w14:textId="77777777" w:rsidTr="00550EA5">
                <w:trPr>
                  <w:divId w:val="1512455150"/>
                  <w:tblCellSpacing w:w="15" w:type="dxa"/>
                </w:trPr>
                <w:tc>
                  <w:tcPr>
                    <w:tcW w:w="216" w:type="pct"/>
                    <w:gridSpan w:val="2"/>
                    <w:hideMark/>
                  </w:tcPr>
                  <w:p w14:paraId="1D693C0E" w14:textId="77777777" w:rsidR="00550EA5" w:rsidRDefault="00550EA5">
                    <w:pPr>
                      <w:pStyle w:val="Bibliography"/>
                      <w:rPr>
                        <w:noProof/>
                      </w:rPr>
                    </w:pPr>
                    <w:r>
                      <w:rPr>
                        <w:noProof/>
                      </w:rPr>
                      <w:t xml:space="preserve">[4] </w:t>
                    </w:r>
                  </w:p>
                </w:tc>
                <w:tc>
                  <w:tcPr>
                    <w:tcW w:w="4736" w:type="pct"/>
                    <w:hideMark/>
                  </w:tcPr>
                  <w:p w14:paraId="6931A7D8" w14:textId="77777777" w:rsidR="00550EA5" w:rsidRDefault="00550EA5">
                    <w:pPr>
                      <w:pStyle w:val="Bibliography"/>
                      <w:rPr>
                        <w:noProof/>
                      </w:rPr>
                    </w:pPr>
                    <w:r>
                      <w:rPr>
                        <w:noProof/>
                      </w:rPr>
                      <w:t xml:space="preserve">J. Keynes, "Some Aspects of Commodity Markets," </w:t>
                    </w:r>
                    <w:r>
                      <w:rPr>
                        <w:i/>
                        <w:iCs/>
                        <w:noProof/>
                      </w:rPr>
                      <w:t xml:space="preserve">Manchester Guardian Commercial: European Reconstruction Series, </w:t>
                    </w:r>
                    <w:r>
                      <w:rPr>
                        <w:noProof/>
                      </w:rPr>
                      <w:t xml:space="preserve">1923. </w:t>
                    </w:r>
                  </w:p>
                </w:tc>
              </w:tr>
              <w:tr w:rsidR="00550EA5" w14:paraId="185F6B8A" w14:textId="77777777" w:rsidTr="00550EA5">
                <w:trPr>
                  <w:divId w:val="1512455150"/>
                  <w:tblCellSpacing w:w="15" w:type="dxa"/>
                </w:trPr>
                <w:tc>
                  <w:tcPr>
                    <w:tcW w:w="216" w:type="pct"/>
                    <w:gridSpan w:val="2"/>
                    <w:hideMark/>
                  </w:tcPr>
                  <w:p w14:paraId="0EF407A3" w14:textId="77777777" w:rsidR="00550EA5" w:rsidRDefault="00550EA5">
                    <w:pPr>
                      <w:pStyle w:val="Bibliography"/>
                      <w:rPr>
                        <w:noProof/>
                      </w:rPr>
                    </w:pPr>
                    <w:r>
                      <w:rPr>
                        <w:noProof/>
                      </w:rPr>
                      <w:t xml:space="preserve">[5] </w:t>
                    </w:r>
                  </w:p>
                </w:tc>
                <w:tc>
                  <w:tcPr>
                    <w:tcW w:w="4736" w:type="pct"/>
                    <w:hideMark/>
                  </w:tcPr>
                  <w:p w14:paraId="42D59FC7" w14:textId="77777777" w:rsidR="00550EA5" w:rsidRDefault="00550EA5">
                    <w:pPr>
                      <w:pStyle w:val="Bibliography"/>
                      <w:rPr>
                        <w:noProof/>
                      </w:rPr>
                    </w:pPr>
                    <w:r>
                      <w:rPr>
                        <w:noProof/>
                      </w:rPr>
                      <w:t xml:space="preserve">J. Keynes, "Theory of Normal Backwardation," in </w:t>
                    </w:r>
                    <w:r>
                      <w:rPr>
                        <w:i/>
                        <w:iCs/>
                        <w:noProof/>
                      </w:rPr>
                      <w:t>Treatsie on Money</w:t>
                    </w:r>
                    <w:r>
                      <w:rPr>
                        <w:noProof/>
                      </w:rPr>
                      <w:t xml:space="preserve">, 1930. </w:t>
                    </w:r>
                  </w:p>
                </w:tc>
              </w:tr>
              <w:tr w:rsidR="00550EA5" w14:paraId="7193ED87" w14:textId="77777777" w:rsidTr="00550EA5">
                <w:trPr>
                  <w:divId w:val="1512455150"/>
                  <w:tblCellSpacing w:w="15" w:type="dxa"/>
                </w:trPr>
                <w:tc>
                  <w:tcPr>
                    <w:tcW w:w="216" w:type="pct"/>
                    <w:gridSpan w:val="2"/>
                    <w:hideMark/>
                  </w:tcPr>
                  <w:p w14:paraId="1FAD433C" w14:textId="77777777" w:rsidR="00550EA5" w:rsidRDefault="00550EA5">
                    <w:pPr>
                      <w:pStyle w:val="Bibliography"/>
                      <w:rPr>
                        <w:noProof/>
                      </w:rPr>
                    </w:pPr>
                    <w:r>
                      <w:rPr>
                        <w:noProof/>
                      </w:rPr>
                      <w:t xml:space="preserve">[6] </w:t>
                    </w:r>
                  </w:p>
                </w:tc>
                <w:tc>
                  <w:tcPr>
                    <w:tcW w:w="4736" w:type="pct"/>
                    <w:hideMark/>
                  </w:tcPr>
                  <w:p w14:paraId="54F90DD1" w14:textId="77777777" w:rsidR="00550EA5" w:rsidRDefault="00550EA5">
                    <w:pPr>
                      <w:pStyle w:val="Bibliography"/>
                      <w:rPr>
                        <w:noProof/>
                      </w:rPr>
                    </w:pPr>
                    <w:r>
                      <w:rPr>
                        <w:noProof/>
                      </w:rPr>
                      <w:t xml:space="preserve">H. Working, "Price Relations between July and September Wheat Futures at Chicago Since 1885," </w:t>
                    </w:r>
                    <w:r>
                      <w:rPr>
                        <w:i/>
                        <w:iCs/>
                        <w:noProof/>
                      </w:rPr>
                      <w:t xml:space="preserve">Wheat Studies of the Food Research Institute, </w:t>
                    </w:r>
                    <w:r>
                      <w:rPr>
                        <w:noProof/>
                      </w:rPr>
                      <w:t xml:space="preserve">1933. </w:t>
                    </w:r>
                  </w:p>
                </w:tc>
              </w:tr>
              <w:tr w:rsidR="00550EA5" w14:paraId="58395B05" w14:textId="77777777" w:rsidTr="00550EA5">
                <w:trPr>
                  <w:divId w:val="1512455150"/>
                  <w:tblCellSpacing w:w="15" w:type="dxa"/>
                </w:trPr>
                <w:tc>
                  <w:tcPr>
                    <w:tcW w:w="216" w:type="pct"/>
                    <w:gridSpan w:val="2"/>
                    <w:hideMark/>
                  </w:tcPr>
                  <w:p w14:paraId="530C55BE" w14:textId="77777777" w:rsidR="00550EA5" w:rsidRDefault="00550EA5">
                    <w:pPr>
                      <w:pStyle w:val="Bibliography"/>
                      <w:rPr>
                        <w:noProof/>
                      </w:rPr>
                    </w:pPr>
                    <w:r>
                      <w:rPr>
                        <w:noProof/>
                      </w:rPr>
                      <w:t xml:space="preserve">[7] </w:t>
                    </w:r>
                  </w:p>
                </w:tc>
                <w:tc>
                  <w:tcPr>
                    <w:tcW w:w="4736" w:type="pct"/>
                    <w:hideMark/>
                  </w:tcPr>
                  <w:p w14:paraId="1B42440D" w14:textId="77777777" w:rsidR="00550EA5" w:rsidRDefault="00550EA5">
                    <w:pPr>
                      <w:pStyle w:val="Bibliography"/>
                      <w:rPr>
                        <w:noProof/>
                      </w:rPr>
                    </w:pPr>
                    <w:r>
                      <w:rPr>
                        <w:noProof/>
                      </w:rPr>
                      <w:t xml:space="preserve">P. Cootner, "Returns to Speculators: Telser versus Keynes," </w:t>
                    </w:r>
                    <w:r>
                      <w:rPr>
                        <w:i/>
                        <w:iCs/>
                        <w:noProof/>
                      </w:rPr>
                      <w:t xml:space="preserve">Jouranl of Political Economy, </w:t>
                    </w:r>
                    <w:r>
                      <w:rPr>
                        <w:noProof/>
                      </w:rPr>
                      <w:t xml:space="preserve">1960. </w:t>
                    </w:r>
                  </w:p>
                </w:tc>
              </w:tr>
              <w:tr w:rsidR="00550EA5" w14:paraId="3E1448D4" w14:textId="77777777" w:rsidTr="00550EA5">
                <w:trPr>
                  <w:divId w:val="1512455150"/>
                  <w:tblCellSpacing w:w="15" w:type="dxa"/>
                </w:trPr>
                <w:tc>
                  <w:tcPr>
                    <w:tcW w:w="216" w:type="pct"/>
                    <w:gridSpan w:val="2"/>
                    <w:hideMark/>
                  </w:tcPr>
                  <w:p w14:paraId="2B65C6C7" w14:textId="77777777" w:rsidR="00550EA5" w:rsidRDefault="00550EA5">
                    <w:pPr>
                      <w:pStyle w:val="Bibliography"/>
                      <w:rPr>
                        <w:noProof/>
                      </w:rPr>
                    </w:pPr>
                    <w:r>
                      <w:rPr>
                        <w:noProof/>
                      </w:rPr>
                      <w:t xml:space="preserve">[8] </w:t>
                    </w:r>
                  </w:p>
                </w:tc>
                <w:tc>
                  <w:tcPr>
                    <w:tcW w:w="4736" w:type="pct"/>
                    <w:hideMark/>
                  </w:tcPr>
                  <w:p w14:paraId="7A8792B6" w14:textId="77777777" w:rsidR="00550EA5" w:rsidRDefault="00550EA5">
                    <w:pPr>
                      <w:pStyle w:val="Bibliography"/>
                      <w:rPr>
                        <w:noProof/>
                      </w:rPr>
                    </w:pPr>
                    <w:r>
                      <w:rPr>
                        <w:noProof/>
                      </w:rPr>
                      <w:t xml:space="preserve">B. Zvi and V. Rosanksy, "Risk and Return in Commodity Futures," </w:t>
                    </w:r>
                    <w:r>
                      <w:rPr>
                        <w:i/>
                        <w:iCs/>
                        <w:noProof/>
                      </w:rPr>
                      <w:t xml:space="preserve">Financial Analysts Journal, </w:t>
                    </w:r>
                    <w:r>
                      <w:rPr>
                        <w:noProof/>
                      </w:rPr>
                      <w:t xml:space="preserve">pp. 27-31, 1980. </w:t>
                    </w:r>
                  </w:p>
                </w:tc>
              </w:tr>
              <w:tr w:rsidR="00550EA5" w14:paraId="1B5FF2D1" w14:textId="77777777" w:rsidTr="00550EA5">
                <w:trPr>
                  <w:divId w:val="1512455150"/>
                  <w:tblCellSpacing w:w="15" w:type="dxa"/>
                </w:trPr>
                <w:tc>
                  <w:tcPr>
                    <w:tcW w:w="216" w:type="pct"/>
                    <w:gridSpan w:val="2"/>
                    <w:hideMark/>
                  </w:tcPr>
                  <w:p w14:paraId="2B3AB878" w14:textId="77777777" w:rsidR="00550EA5" w:rsidRDefault="00550EA5">
                    <w:pPr>
                      <w:pStyle w:val="Bibliography"/>
                      <w:rPr>
                        <w:noProof/>
                      </w:rPr>
                    </w:pPr>
                    <w:r>
                      <w:rPr>
                        <w:noProof/>
                      </w:rPr>
                      <w:t xml:space="preserve">[9] </w:t>
                    </w:r>
                  </w:p>
                </w:tc>
                <w:tc>
                  <w:tcPr>
                    <w:tcW w:w="4736" w:type="pct"/>
                    <w:hideMark/>
                  </w:tcPr>
                  <w:p w14:paraId="06C3AA11" w14:textId="77777777" w:rsidR="00550EA5" w:rsidRDefault="00550EA5">
                    <w:pPr>
                      <w:pStyle w:val="Bibliography"/>
                      <w:rPr>
                        <w:noProof/>
                      </w:rPr>
                    </w:pPr>
                    <w:r>
                      <w:rPr>
                        <w:noProof/>
                      </w:rPr>
                      <w:t xml:space="preserve">D. Hirshleifer, "Determinants of Hedging and Risk Premia in Commodity Futures Markets," </w:t>
                    </w:r>
                    <w:r>
                      <w:rPr>
                        <w:i/>
                        <w:iCs/>
                        <w:noProof/>
                      </w:rPr>
                      <w:t xml:space="preserve">The Journal of Financial and Quantitative Analysis, </w:t>
                    </w:r>
                    <w:r>
                      <w:rPr>
                        <w:noProof/>
                      </w:rPr>
                      <w:t xml:space="preserve">pp. 313-331, 1989. </w:t>
                    </w:r>
                  </w:p>
                </w:tc>
              </w:tr>
              <w:tr w:rsidR="00550EA5" w14:paraId="03F6B3B8" w14:textId="77777777" w:rsidTr="00550EA5">
                <w:trPr>
                  <w:divId w:val="1512455150"/>
                  <w:tblCellSpacing w:w="15" w:type="dxa"/>
                </w:trPr>
                <w:tc>
                  <w:tcPr>
                    <w:tcW w:w="216" w:type="pct"/>
                    <w:gridSpan w:val="2"/>
                    <w:hideMark/>
                  </w:tcPr>
                  <w:p w14:paraId="4AF30EF2" w14:textId="77777777" w:rsidR="00550EA5" w:rsidRDefault="00550EA5">
                    <w:pPr>
                      <w:pStyle w:val="Bibliography"/>
                      <w:rPr>
                        <w:noProof/>
                      </w:rPr>
                    </w:pPr>
                    <w:r>
                      <w:rPr>
                        <w:noProof/>
                      </w:rPr>
                      <w:t xml:space="preserve">[10] </w:t>
                    </w:r>
                  </w:p>
                </w:tc>
                <w:tc>
                  <w:tcPr>
                    <w:tcW w:w="4736" w:type="pct"/>
                    <w:hideMark/>
                  </w:tcPr>
                  <w:p w14:paraId="69913DA4" w14:textId="77777777" w:rsidR="00550EA5" w:rsidRDefault="00550EA5">
                    <w:pPr>
                      <w:pStyle w:val="Bibliography"/>
                      <w:rPr>
                        <w:noProof/>
                      </w:rPr>
                    </w:pPr>
                    <w:r>
                      <w:rPr>
                        <w:noProof/>
                      </w:rPr>
                      <w:t xml:space="preserve">R. Greer, "Commodities – Commodity Indices for Real Return and Diversification," in </w:t>
                    </w:r>
                    <w:r>
                      <w:rPr>
                        <w:i/>
                        <w:iCs/>
                        <w:noProof/>
                      </w:rPr>
                      <w:t xml:space="preserve">The Handbook of Inflation Hedging Investments </w:t>
                    </w:r>
                    <w:r>
                      <w:rPr>
                        <w:noProof/>
                      </w:rPr>
                      <w:t xml:space="preserve">, McGraw Hill, 2005. </w:t>
                    </w:r>
                  </w:p>
                </w:tc>
              </w:tr>
              <w:tr w:rsidR="00550EA5" w14:paraId="174142F9" w14:textId="77777777" w:rsidTr="00550EA5">
                <w:trPr>
                  <w:divId w:val="1512455150"/>
                  <w:tblCellSpacing w:w="15" w:type="dxa"/>
                </w:trPr>
                <w:tc>
                  <w:tcPr>
                    <w:tcW w:w="216" w:type="pct"/>
                    <w:gridSpan w:val="2"/>
                    <w:hideMark/>
                  </w:tcPr>
                  <w:p w14:paraId="2A5945FA" w14:textId="77777777" w:rsidR="00550EA5" w:rsidRDefault="00550EA5">
                    <w:pPr>
                      <w:pStyle w:val="Bibliography"/>
                      <w:rPr>
                        <w:noProof/>
                      </w:rPr>
                    </w:pPr>
                    <w:r>
                      <w:rPr>
                        <w:noProof/>
                      </w:rPr>
                      <w:t xml:space="preserve">[11] </w:t>
                    </w:r>
                  </w:p>
                </w:tc>
                <w:tc>
                  <w:tcPr>
                    <w:tcW w:w="4736" w:type="pct"/>
                    <w:hideMark/>
                  </w:tcPr>
                  <w:p w14:paraId="3DDE6123" w14:textId="77777777" w:rsidR="00550EA5" w:rsidRDefault="00550EA5">
                    <w:pPr>
                      <w:pStyle w:val="Bibliography"/>
                      <w:rPr>
                        <w:noProof/>
                      </w:rPr>
                    </w:pPr>
                    <w:r>
                      <w:rPr>
                        <w:noProof/>
                      </w:rPr>
                      <w:t xml:space="preserve">H. Till and J. Eagleeye, "The Risk of Commodity Investing," August 2006. [Online]. </w:t>
                    </w:r>
                  </w:p>
                </w:tc>
              </w:tr>
              <w:tr w:rsidR="00550EA5" w14:paraId="4F672516" w14:textId="77777777" w:rsidTr="00550EA5">
                <w:trPr>
                  <w:divId w:val="1512455150"/>
                  <w:tblCellSpacing w:w="15" w:type="dxa"/>
                </w:trPr>
                <w:tc>
                  <w:tcPr>
                    <w:tcW w:w="216" w:type="pct"/>
                    <w:gridSpan w:val="2"/>
                    <w:hideMark/>
                  </w:tcPr>
                  <w:p w14:paraId="3DB31A55" w14:textId="77777777" w:rsidR="00550EA5" w:rsidRDefault="00550EA5">
                    <w:pPr>
                      <w:pStyle w:val="Bibliography"/>
                      <w:rPr>
                        <w:noProof/>
                      </w:rPr>
                    </w:pPr>
                    <w:r>
                      <w:rPr>
                        <w:noProof/>
                      </w:rPr>
                      <w:t xml:space="preserve">[12] </w:t>
                    </w:r>
                  </w:p>
                </w:tc>
                <w:tc>
                  <w:tcPr>
                    <w:tcW w:w="4736" w:type="pct"/>
                    <w:hideMark/>
                  </w:tcPr>
                  <w:p w14:paraId="1B05FA7C" w14:textId="77777777" w:rsidR="00550EA5" w:rsidRDefault="00550EA5">
                    <w:pPr>
                      <w:pStyle w:val="Bibliography"/>
                      <w:rPr>
                        <w:noProof/>
                      </w:rPr>
                    </w:pPr>
                    <w:r>
                      <w:rPr>
                        <w:noProof/>
                      </w:rPr>
                      <w:t xml:space="preserve">H. Till and J. Eageleye, "Commodities-Active Strategies to Enhance Return," </w:t>
                    </w:r>
                    <w:r>
                      <w:rPr>
                        <w:i/>
                        <w:iCs/>
                        <w:noProof/>
                      </w:rPr>
                      <w:t xml:space="preserve">Journal of Wealth Management, </w:t>
                    </w:r>
                    <w:r>
                      <w:rPr>
                        <w:noProof/>
                      </w:rPr>
                      <w:t xml:space="preserve">pp. 42-61, 2005. </w:t>
                    </w:r>
                  </w:p>
                </w:tc>
              </w:tr>
              <w:tr w:rsidR="00550EA5" w14:paraId="65639CCE" w14:textId="77777777" w:rsidTr="00550EA5">
                <w:trPr>
                  <w:divId w:val="1512455150"/>
                  <w:tblCellSpacing w:w="15" w:type="dxa"/>
                </w:trPr>
                <w:tc>
                  <w:tcPr>
                    <w:tcW w:w="216" w:type="pct"/>
                    <w:gridSpan w:val="2"/>
                    <w:hideMark/>
                  </w:tcPr>
                  <w:p w14:paraId="4306A61E" w14:textId="77777777" w:rsidR="00550EA5" w:rsidRDefault="00550EA5">
                    <w:pPr>
                      <w:pStyle w:val="Bibliography"/>
                      <w:rPr>
                        <w:noProof/>
                      </w:rPr>
                    </w:pPr>
                    <w:r>
                      <w:rPr>
                        <w:noProof/>
                      </w:rPr>
                      <w:t xml:space="preserve">[13] </w:t>
                    </w:r>
                  </w:p>
                </w:tc>
                <w:tc>
                  <w:tcPr>
                    <w:tcW w:w="4736" w:type="pct"/>
                    <w:hideMark/>
                  </w:tcPr>
                  <w:p w14:paraId="711FA0AA" w14:textId="77777777" w:rsidR="00550EA5" w:rsidRDefault="00550EA5">
                    <w:pPr>
                      <w:pStyle w:val="Bibliography"/>
                      <w:rPr>
                        <w:noProof/>
                      </w:rPr>
                    </w:pPr>
                    <w:r>
                      <w:rPr>
                        <w:noProof/>
                      </w:rPr>
                      <w:t xml:space="preserve">H. Till, "Case Studies and Risk Management in Commodity Derivatives Trading," in </w:t>
                    </w:r>
                    <w:r>
                      <w:rPr>
                        <w:i/>
                        <w:iCs/>
                        <w:noProof/>
                      </w:rPr>
                      <w:t>Risk Management in Commodity Markets: From Shipping to Agriculturals and Energy,</w:t>
                    </w:r>
                    <w:r>
                      <w:rPr>
                        <w:noProof/>
                      </w:rPr>
                      <w:t>, Chichester, John Wiley &amp; Sons, 2008, pp. 255-291.</w:t>
                    </w:r>
                  </w:p>
                </w:tc>
              </w:tr>
              <w:tr w:rsidR="00550EA5" w14:paraId="7AC3BEFF" w14:textId="77777777" w:rsidTr="00550EA5">
                <w:trPr>
                  <w:divId w:val="1512455150"/>
                  <w:tblCellSpacing w:w="15" w:type="dxa"/>
                </w:trPr>
                <w:tc>
                  <w:tcPr>
                    <w:tcW w:w="216" w:type="pct"/>
                    <w:gridSpan w:val="2"/>
                    <w:hideMark/>
                  </w:tcPr>
                  <w:p w14:paraId="39837F33" w14:textId="77777777" w:rsidR="00550EA5" w:rsidRDefault="00550EA5">
                    <w:pPr>
                      <w:pStyle w:val="Bibliography"/>
                      <w:rPr>
                        <w:noProof/>
                      </w:rPr>
                    </w:pPr>
                    <w:r>
                      <w:rPr>
                        <w:noProof/>
                      </w:rPr>
                      <w:t xml:space="preserve">[14] </w:t>
                    </w:r>
                  </w:p>
                </w:tc>
                <w:tc>
                  <w:tcPr>
                    <w:tcW w:w="4736" w:type="pct"/>
                    <w:hideMark/>
                  </w:tcPr>
                  <w:p w14:paraId="04B3A4BE" w14:textId="77777777" w:rsidR="00550EA5" w:rsidRDefault="00550EA5">
                    <w:pPr>
                      <w:pStyle w:val="Bibliography"/>
                      <w:rPr>
                        <w:noProof/>
                      </w:rPr>
                    </w:pPr>
                    <w:r>
                      <w:rPr>
                        <w:noProof/>
                      </w:rPr>
                      <w:t xml:space="preserve">M. Syzmankowsa and F. De Roon, "An Anatomy of Commodity Futures Risk Premia," </w:t>
                    </w:r>
                    <w:r>
                      <w:rPr>
                        <w:i/>
                        <w:iCs/>
                        <w:noProof/>
                      </w:rPr>
                      <w:t xml:space="preserve">The Journal of Finance, </w:t>
                    </w:r>
                    <w:r>
                      <w:rPr>
                        <w:noProof/>
                      </w:rPr>
                      <w:t xml:space="preserve">2013. </w:t>
                    </w:r>
                  </w:p>
                </w:tc>
              </w:tr>
              <w:tr w:rsidR="00550EA5" w14:paraId="11F379CA" w14:textId="77777777" w:rsidTr="00550EA5">
                <w:trPr>
                  <w:divId w:val="1512455150"/>
                  <w:tblCellSpacing w:w="15" w:type="dxa"/>
                </w:trPr>
                <w:tc>
                  <w:tcPr>
                    <w:tcW w:w="216" w:type="pct"/>
                    <w:gridSpan w:val="2"/>
                    <w:hideMark/>
                  </w:tcPr>
                  <w:p w14:paraId="428342C2" w14:textId="77777777" w:rsidR="00550EA5" w:rsidRDefault="00550EA5">
                    <w:pPr>
                      <w:pStyle w:val="Bibliography"/>
                      <w:rPr>
                        <w:noProof/>
                      </w:rPr>
                    </w:pPr>
                    <w:r>
                      <w:rPr>
                        <w:noProof/>
                      </w:rPr>
                      <w:lastRenderedPageBreak/>
                      <w:t xml:space="preserve">[15] </w:t>
                    </w:r>
                  </w:p>
                </w:tc>
                <w:tc>
                  <w:tcPr>
                    <w:tcW w:w="4736" w:type="pct"/>
                    <w:hideMark/>
                  </w:tcPr>
                  <w:p w14:paraId="40A4EBB6" w14:textId="77777777" w:rsidR="00550EA5" w:rsidRDefault="00550EA5">
                    <w:pPr>
                      <w:pStyle w:val="Bibliography"/>
                      <w:rPr>
                        <w:noProof/>
                      </w:rPr>
                    </w:pPr>
                    <w:r>
                      <w:rPr>
                        <w:noProof/>
                      </w:rPr>
                      <w:t xml:space="preserve">A. Trollers and E. Schwartz, "Variance Risk Premia in Energy Commodities," </w:t>
                    </w:r>
                    <w:r>
                      <w:rPr>
                        <w:i/>
                        <w:iCs/>
                        <w:noProof/>
                      </w:rPr>
                      <w:t xml:space="preserve">The Journal of Derivatives , </w:t>
                    </w:r>
                    <w:r>
                      <w:rPr>
                        <w:noProof/>
                      </w:rPr>
                      <w:t xml:space="preserve">pp. 15-32, 2010. </w:t>
                    </w:r>
                  </w:p>
                </w:tc>
              </w:tr>
              <w:tr w:rsidR="00550EA5" w14:paraId="277B8065" w14:textId="77777777" w:rsidTr="00550EA5">
                <w:trPr>
                  <w:divId w:val="1512455150"/>
                  <w:tblCellSpacing w:w="15" w:type="dxa"/>
                </w:trPr>
                <w:tc>
                  <w:tcPr>
                    <w:tcW w:w="216" w:type="pct"/>
                    <w:gridSpan w:val="2"/>
                    <w:hideMark/>
                  </w:tcPr>
                  <w:p w14:paraId="4493F799" w14:textId="77777777" w:rsidR="00550EA5" w:rsidRDefault="00550EA5">
                    <w:pPr>
                      <w:pStyle w:val="Bibliography"/>
                      <w:rPr>
                        <w:noProof/>
                      </w:rPr>
                    </w:pPr>
                    <w:r>
                      <w:rPr>
                        <w:noProof/>
                      </w:rPr>
                      <w:t xml:space="preserve">[16] </w:t>
                    </w:r>
                  </w:p>
                </w:tc>
                <w:tc>
                  <w:tcPr>
                    <w:tcW w:w="4736" w:type="pct"/>
                    <w:hideMark/>
                  </w:tcPr>
                  <w:p w14:paraId="7B8E91C7" w14:textId="77777777" w:rsidR="00550EA5" w:rsidRDefault="00550EA5">
                    <w:pPr>
                      <w:pStyle w:val="Bibliography"/>
                      <w:rPr>
                        <w:noProof/>
                      </w:rPr>
                    </w:pPr>
                    <w:r>
                      <w:rPr>
                        <w:noProof/>
                      </w:rPr>
                      <w:t>M. Prokopczuk and C. Wese Simen, "Variance Risk Premia in Commodity," 14 January 2013. [Online]. Available: https://efmaefm.org/0efmameetings/efma%20annual%20meetings/2013-Reading/papers/EFMA2013_0247_fullpaper.pdf.</w:t>
                    </w:r>
                  </w:p>
                </w:tc>
              </w:tr>
              <w:tr w:rsidR="00550EA5" w14:paraId="36B91D68" w14:textId="77777777" w:rsidTr="00550EA5">
                <w:trPr>
                  <w:divId w:val="1512455150"/>
                  <w:tblCellSpacing w:w="15" w:type="dxa"/>
                </w:trPr>
                <w:tc>
                  <w:tcPr>
                    <w:tcW w:w="216" w:type="pct"/>
                    <w:gridSpan w:val="2"/>
                    <w:hideMark/>
                  </w:tcPr>
                  <w:p w14:paraId="47F97B55" w14:textId="77777777" w:rsidR="00550EA5" w:rsidRDefault="00550EA5">
                    <w:pPr>
                      <w:pStyle w:val="Bibliography"/>
                      <w:rPr>
                        <w:noProof/>
                      </w:rPr>
                    </w:pPr>
                    <w:r>
                      <w:rPr>
                        <w:noProof/>
                      </w:rPr>
                      <w:t xml:space="preserve">[17] </w:t>
                    </w:r>
                  </w:p>
                </w:tc>
                <w:tc>
                  <w:tcPr>
                    <w:tcW w:w="4736" w:type="pct"/>
                    <w:hideMark/>
                  </w:tcPr>
                  <w:p w14:paraId="48FD4126" w14:textId="77777777" w:rsidR="00550EA5" w:rsidRDefault="00550EA5">
                    <w:pPr>
                      <w:pStyle w:val="Bibliography"/>
                      <w:rPr>
                        <w:noProof/>
                      </w:rPr>
                    </w:pPr>
                    <w:r>
                      <w:rPr>
                        <w:noProof/>
                      </w:rPr>
                      <w:t>RCM-Alternatives, "RISE OF THE ROBOTS: THE QUANT REVOLUTION," 2017. [Online]. Available: https://www.rcmalternatives.com/2017/07/rise-of-the-robots-the-quant-revolution/.</w:t>
                    </w:r>
                  </w:p>
                </w:tc>
              </w:tr>
              <w:tr w:rsidR="00550EA5" w14:paraId="5CD3F07B" w14:textId="77777777" w:rsidTr="00550EA5">
                <w:trPr>
                  <w:divId w:val="1512455150"/>
                  <w:tblCellSpacing w:w="15" w:type="dxa"/>
                </w:trPr>
                <w:tc>
                  <w:tcPr>
                    <w:tcW w:w="216" w:type="pct"/>
                    <w:gridSpan w:val="2"/>
                    <w:hideMark/>
                  </w:tcPr>
                  <w:p w14:paraId="76A9E702" w14:textId="77777777" w:rsidR="00550EA5" w:rsidRDefault="00550EA5">
                    <w:pPr>
                      <w:pStyle w:val="Bibliography"/>
                      <w:rPr>
                        <w:noProof/>
                      </w:rPr>
                    </w:pPr>
                    <w:r>
                      <w:rPr>
                        <w:noProof/>
                      </w:rPr>
                      <w:t xml:space="preserve">[18] </w:t>
                    </w:r>
                  </w:p>
                </w:tc>
                <w:tc>
                  <w:tcPr>
                    <w:tcW w:w="4736" w:type="pct"/>
                    <w:hideMark/>
                  </w:tcPr>
                  <w:p w14:paraId="6F103BD3" w14:textId="77777777" w:rsidR="00550EA5" w:rsidRDefault="00550EA5">
                    <w:pPr>
                      <w:pStyle w:val="Bibliography"/>
                      <w:rPr>
                        <w:noProof/>
                      </w:rPr>
                    </w:pPr>
                    <w:r>
                      <w:rPr>
                        <w:noProof/>
                      </w:rPr>
                      <w:t>R. Wigglesworth and L. Fletcher, "Trend-following hedge funds struggle in topsy turvy year," Financial Times , [Online]. Available: https://www.ft.com/content/5ea09868-ecc0-47d1-aa5c-57d33af543f4.</w:t>
                    </w:r>
                  </w:p>
                </w:tc>
              </w:tr>
              <w:tr w:rsidR="00550EA5" w14:paraId="62113348" w14:textId="77777777" w:rsidTr="00550EA5">
                <w:trPr>
                  <w:divId w:val="1512455150"/>
                  <w:tblCellSpacing w:w="15" w:type="dxa"/>
                </w:trPr>
                <w:tc>
                  <w:tcPr>
                    <w:tcW w:w="216" w:type="pct"/>
                    <w:gridSpan w:val="2"/>
                    <w:hideMark/>
                  </w:tcPr>
                  <w:p w14:paraId="49BD8F00" w14:textId="77777777" w:rsidR="00550EA5" w:rsidRDefault="00550EA5">
                    <w:pPr>
                      <w:pStyle w:val="Bibliography"/>
                      <w:rPr>
                        <w:noProof/>
                      </w:rPr>
                    </w:pPr>
                    <w:r>
                      <w:rPr>
                        <w:noProof/>
                      </w:rPr>
                      <w:t xml:space="preserve">[19] </w:t>
                    </w:r>
                  </w:p>
                </w:tc>
                <w:tc>
                  <w:tcPr>
                    <w:tcW w:w="4736" w:type="pct"/>
                    <w:hideMark/>
                  </w:tcPr>
                  <w:p w14:paraId="0823D78F" w14:textId="77777777" w:rsidR="00550EA5" w:rsidRDefault="00550EA5">
                    <w:pPr>
                      <w:pStyle w:val="Bibliography"/>
                      <w:rPr>
                        <w:noProof/>
                      </w:rPr>
                    </w:pPr>
                    <w:r>
                      <w:rPr>
                        <w:noProof/>
                      </w:rPr>
                      <w:t xml:space="preserve">G. Banerji, "Energy Losses Ruin Options Firm," Wallstreet Journdal , November 2018. [Online]. </w:t>
                    </w:r>
                  </w:p>
                </w:tc>
              </w:tr>
              <w:tr w:rsidR="00550EA5" w14:paraId="0F3158FF" w14:textId="77777777" w:rsidTr="00550EA5">
                <w:trPr>
                  <w:divId w:val="1512455150"/>
                  <w:tblCellSpacing w:w="15" w:type="dxa"/>
                </w:trPr>
                <w:tc>
                  <w:tcPr>
                    <w:tcW w:w="208" w:type="pct"/>
                    <w:hideMark/>
                  </w:tcPr>
                  <w:p w14:paraId="48E9430C" w14:textId="77777777" w:rsidR="00550EA5" w:rsidRDefault="00550EA5">
                    <w:pPr>
                      <w:pStyle w:val="Bibliography"/>
                      <w:rPr>
                        <w:noProof/>
                      </w:rPr>
                    </w:pPr>
                    <w:r>
                      <w:rPr>
                        <w:noProof/>
                      </w:rPr>
                      <w:t xml:space="preserve">[20] </w:t>
                    </w:r>
                  </w:p>
                </w:tc>
                <w:tc>
                  <w:tcPr>
                    <w:tcW w:w="4744" w:type="pct"/>
                    <w:gridSpan w:val="2"/>
                    <w:hideMark/>
                  </w:tcPr>
                  <w:p w14:paraId="37BE00CC" w14:textId="77777777" w:rsidR="00550EA5" w:rsidRDefault="00550EA5">
                    <w:pPr>
                      <w:pStyle w:val="Bibliography"/>
                      <w:rPr>
                        <w:noProof/>
                      </w:rPr>
                    </w:pPr>
                    <w:r>
                      <w:rPr>
                        <w:noProof/>
                      </w:rPr>
                      <w:t xml:space="preserve">H. TIll, "Global Commodities Applied Research Digest," 2019. [Online]. </w:t>
                    </w:r>
                  </w:p>
                </w:tc>
              </w:tr>
              <w:tr w:rsidR="00550EA5" w14:paraId="5957EC0C" w14:textId="77777777" w:rsidTr="00550EA5">
                <w:trPr>
                  <w:divId w:val="1512455150"/>
                  <w:tblCellSpacing w:w="15" w:type="dxa"/>
                </w:trPr>
                <w:tc>
                  <w:tcPr>
                    <w:tcW w:w="216" w:type="pct"/>
                    <w:gridSpan w:val="2"/>
                    <w:hideMark/>
                  </w:tcPr>
                  <w:p w14:paraId="732FDBAA" w14:textId="77777777" w:rsidR="00550EA5" w:rsidRDefault="00550EA5">
                    <w:pPr>
                      <w:pStyle w:val="Bibliography"/>
                      <w:rPr>
                        <w:noProof/>
                      </w:rPr>
                    </w:pPr>
                    <w:r>
                      <w:rPr>
                        <w:noProof/>
                      </w:rPr>
                      <w:t xml:space="preserve">[21] </w:t>
                    </w:r>
                  </w:p>
                </w:tc>
                <w:tc>
                  <w:tcPr>
                    <w:tcW w:w="4736" w:type="pct"/>
                    <w:hideMark/>
                  </w:tcPr>
                  <w:p w14:paraId="0E0B0F55" w14:textId="77777777" w:rsidR="00550EA5" w:rsidRDefault="00550EA5">
                    <w:pPr>
                      <w:pStyle w:val="Bibliography"/>
                      <w:rPr>
                        <w:noProof/>
                      </w:rPr>
                    </w:pPr>
                    <w:r>
                      <w:rPr>
                        <w:noProof/>
                      </w:rPr>
                      <w:t>H. Till, "A Brief Primer on Commodity Risk Management," 2016. [Online]. Available: http://www.jpmcc-gcard.com/wp-content/uploads/2016/12/GCARD-CEC-Brief-Primer-Fall-2016.pdf.</w:t>
                    </w:r>
                  </w:p>
                </w:tc>
              </w:tr>
              <w:tr w:rsidR="00550EA5" w14:paraId="65191BE5" w14:textId="77777777" w:rsidTr="00550EA5">
                <w:trPr>
                  <w:divId w:val="1512455150"/>
                  <w:tblCellSpacing w:w="15" w:type="dxa"/>
                </w:trPr>
                <w:tc>
                  <w:tcPr>
                    <w:tcW w:w="216" w:type="pct"/>
                    <w:gridSpan w:val="2"/>
                    <w:hideMark/>
                  </w:tcPr>
                  <w:p w14:paraId="1D075CBB" w14:textId="77777777" w:rsidR="00550EA5" w:rsidRDefault="00550EA5">
                    <w:pPr>
                      <w:pStyle w:val="Bibliography"/>
                      <w:rPr>
                        <w:noProof/>
                      </w:rPr>
                    </w:pPr>
                    <w:r>
                      <w:rPr>
                        <w:noProof/>
                      </w:rPr>
                      <w:t xml:space="preserve">[22] </w:t>
                    </w:r>
                  </w:p>
                </w:tc>
                <w:tc>
                  <w:tcPr>
                    <w:tcW w:w="4736" w:type="pct"/>
                    <w:hideMark/>
                  </w:tcPr>
                  <w:p w14:paraId="3E7D39A4" w14:textId="77777777" w:rsidR="00550EA5" w:rsidRDefault="00550EA5">
                    <w:pPr>
                      <w:pStyle w:val="Bibliography"/>
                      <w:rPr>
                        <w:noProof/>
                      </w:rPr>
                    </w:pPr>
                    <w:r>
                      <w:rPr>
                        <w:noProof/>
                      </w:rPr>
                      <w:t xml:space="preserve">L. Ziran, D. Hayes and K. Jacobs, "The weather premium in the corn market," </w:t>
                    </w:r>
                    <w:r>
                      <w:rPr>
                        <w:i/>
                        <w:iCs/>
                        <w:noProof/>
                      </w:rPr>
                      <w:t xml:space="preserve">Wiley Futures Market, </w:t>
                    </w:r>
                    <w:r>
                      <w:rPr>
                        <w:noProof/>
                      </w:rPr>
                      <w:t xml:space="preserve">2017. </w:t>
                    </w:r>
                  </w:p>
                </w:tc>
              </w:tr>
              <w:tr w:rsidR="00550EA5" w14:paraId="35D03E0D" w14:textId="77777777" w:rsidTr="00550EA5">
                <w:trPr>
                  <w:divId w:val="1512455150"/>
                  <w:tblCellSpacing w:w="15" w:type="dxa"/>
                </w:trPr>
                <w:tc>
                  <w:tcPr>
                    <w:tcW w:w="216" w:type="pct"/>
                    <w:gridSpan w:val="2"/>
                    <w:hideMark/>
                  </w:tcPr>
                  <w:p w14:paraId="0F501FCC" w14:textId="77777777" w:rsidR="00550EA5" w:rsidRDefault="00550EA5">
                    <w:pPr>
                      <w:pStyle w:val="Bibliography"/>
                      <w:rPr>
                        <w:noProof/>
                      </w:rPr>
                    </w:pPr>
                    <w:r>
                      <w:rPr>
                        <w:noProof/>
                      </w:rPr>
                      <w:t xml:space="preserve">[23] </w:t>
                    </w:r>
                  </w:p>
                </w:tc>
                <w:tc>
                  <w:tcPr>
                    <w:tcW w:w="4736" w:type="pct"/>
                    <w:hideMark/>
                  </w:tcPr>
                  <w:p w14:paraId="0FE09567" w14:textId="77777777" w:rsidR="00550EA5" w:rsidRDefault="00550EA5">
                    <w:pPr>
                      <w:pStyle w:val="Bibliography"/>
                      <w:rPr>
                        <w:noProof/>
                      </w:rPr>
                    </w:pPr>
                    <w:r>
                      <w:rPr>
                        <w:noProof/>
                      </w:rPr>
                      <w:t xml:space="preserve">M. Bove, D. Zierden and J. O'Brien, "Are Gulf Landfalling Hurricanes," </w:t>
                    </w:r>
                    <w:r>
                      <w:rPr>
                        <w:i/>
                        <w:iCs/>
                        <w:noProof/>
                      </w:rPr>
                      <w:t xml:space="preserve">Bulletin of the American Meteorological Society , </w:t>
                    </w:r>
                    <w:r>
                      <w:rPr>
                        <w:noProof/>
                      </w:rPr>
                      <w:t xml:space="preserve">1998. </w:t>
                    </w:r>
                  </w:p>
                </w:tc>
              </w:tr>
              <w:tr w:rsidR="00550EA5" w14:paraId="48C80742" w14:textId="77777777" w:rsidTr="00550EA5">
                <w:trPr>
                  <w:divId w:val="1512455150"/>
                  <w:tblCellSpacing w:w="15" w:type="dxa"/>
                </w:trPr>
                <w:tc>
                  <w:tcPr>
                    <w:tcW w:w="216" w:type="pct"/>
                    <w:gridSpan w:val="2"/>
                    <w:hideMark/>
                  </w:tcPr>
                  <w:p w14:paraId="10E943F4" w14:textId="77777777" w:rsidR="00550EA5" w:rsidRDefault="00550EA5">
                    <w:pPr>
                      <w:pStyle w:val="Bibliography"/>
                      <w:rPr>
                        <w:noProof/>
                      </w:rPr>
                    </w:pPr>
                    <w:r>
                      <w:rPr>
                        <w:noProof/>
                      </w:rPr>
                      <w:t xml:space="preserve">[24] </w:t>
                    </w:r>
                  </w:p>
                </w:tc>
                <w:tc>
                  <w:tcPr>
                    <w:tcW w:w="4736" w:type="pct"/>
                    <w:hideMark/>
                  </w:tcPr>
                  <w:p w14:paraId="5FE0A934" w14:textId="77777777" w:rsidR="00550EA5" w:rsidRDefault="00550EA5">
                    <w:pPr>
                      <w:pStyle w:val="Bibliography"/>
                      <w:rPr>
                        <w:noProof/>
                      </w:rPr>
                    </w:pPr>
                    <w:r>
                      <w:rPr>
                        <w:noProof/>
                      </w:rPr>
                      <w:t xml:space="preserve">P. Koltzbah, "Continental U.S. Hurricane Landfall Frequency and Associated Damage: Observations and Future Risks," </w:t>
                    </w:r>
                    <w:r>
                      <w:rPr>
                        <w:i/>
                        <w:iCs/>
                        <w:noProof/>
                      </w:rPr>
                      <w:t xml:space="preserve">Bull. Amer. Meteor. Soc. , </w:t>
                    </w:r>
                    <w:r>
                      <w:rPr>
                        <w:noProof/>
                      </w:rPr>
                      <w:t xml:space="preserve">2018. </w:t>
                    </w:r>
                  </w:p>
                </w:tc>
              </w:tr>
              <w:tr w:rsidR="00550EA5" w14:paraId="65FA2D8F" w14:textId="77777777" w:rsidTr="00550EA5">
                <w:trPr>
                  <w:divId w:val="1512455150"/>
                  <w:tblCellSpacing w:w="15" w:type="dxa"/>
                </w:trPr>
                <w:tc>
                  <w:tcPr>
                    <w:tcW w:w="216" w:type="pct"/>
                    <w:gridSpan w:val="2"/>
                    <w:hideMark/>
                  </w:tcPr>
                  <w:p w14:paraId="3CCB40E0" w14:textId="77777777" w:rsidR="00550EA5" w:rsidRDefault="00550EA5">
                    <w:pPr>
                      <w:pStyle w:val="Bibliography"/>
                      <w:rPr>
                        <w:noProof/>
                      </w:rPr>
                    </w:pPr>
                    <w:r>
                      <w:rPr>
                        <w:noProof/>
                      </w:rPr>
                      <w:t xml:space="preserve">[25] </w:t>
                    </w:r>
                  </w:p>
                </w:tc>
                <w:tc>
                  <w:tcPr>
                    <w:tcW w:w="4736" w:type="pct"/>
                    <w:hideMark/>
                  </w:tcPr>
                  <w:p w14:paraId="5C84994E" w14:textId="77777777" w:rsidR="00550EA5" w:rsidRDefault="00550EA5">
                    <w:pPr>
                      <w:pStyle w:val="Bibliography"/>
                      <w:rPr>
                        <w:noProof/>
                      </w:rPr>
                    </w:pPr>
                    <w:r>
                      <w:rPr>
                        <w:noProof/>
                      </w:rPr>
                      <w:t>EIA, "Gulf of Mexico Fact Sheet," 22 June 2020. [Online]. Available: https://www.eia.gov/special/gulf_of_mexico/data.php.</w:t>
                    </w:r>
                  </w:p>
                </w:tc>
              </w:tr>
              <w:tr w:rsidR="00550EA5" w14:paraId="03BE266A" w14:textId="77777777" w:rsidTr="00550EA5">
                <w:trPr>
                  <w:divId w:val="1512455150"/>
                  <w:tblCellSpacing w:w="15" w:type="dxa"/>
                </w:trPr>
                <w:tc>
                  <w:tcPr>
                    <w:tcW w:w="216" w:type="pct"/>
                    <w:gridSpan w:val="2"/>
                    <w:hideMark/>
                  </w:tcPr>
                  <w:p w14:paraId="49B2BA30" w14:textId="77777777" w:rsidR="00550EA5" w:rsidRDefault="00550EA5">
                    <w:pPr>
                      <w:pStyle w:val="Bibliography"/>
                      <w:rPr>
                        <w:noProof/>
                      </w:rPr>
                    </w:pPr>
                    <w:r>
                      <w:rPr>
                        <w:noProof/>
                      </w:rPr>
                      <w:t xml:space="preserve">[26] </w:t>
                    </w:r>
                  </w:p>
                </w:tc>
                <w:tc>
                  <w:tcPr>
                    <w:tcW w:w="4736" w:type="pct"/>
                    <w:hideMark/>
                  </w:tcPr>
                  <w:p w14:paraId="689DAB36" w14:textId="77777777" w:rsidR="00550EA5" w:rsidRDefault="00550EA5">
                    <w:pPr>
                      <w:pStyle w:val="Bibliography"/>
                      <w:rPr>
                        <w:noProof/>
                      </w:rPr>
                    </w:pPr>
                    <w:r>
                      <w:rPr>
                        <w:noProof/>
                      </w:rPr>
                      <w:t>C. Pipeline, "About Us," Colonial Pipeline, [Online]. Available: https://www.colpipe.com/about-us.</w:t>
                    </w:r>
                  </w:p>
                </w:tc>
              </w:tr>
              <w:tr w:rsidR="00550EA5" w14:paraId="3885C14C" w14:textId="77777777" w:rsidTr="00550EA5">
                <w:trPr>
                  <w:divId w:val="1512455150"/>
                  <w:tblCellSpacing w:w="15" w:type="dxa"/>
                </w:trPr>
                <w:tc>
                  <w:tcPr>
                    <w:tcW w:w="216" w:type="pct"/>
                    <w:gridSpan w:val="2"/>
                    <w:hideMark/>
                  </w:tcPr>
                  <w:p w14:paraId="30D46449" w14:textId="77777777" w:rsidR="00550EA5" w:rsidRDefault="00550EA5">
                    <w:pPr>
                      <w:pStyle w:val="Bibliography"/>
                      <w:rPr>
                        <w:noProof/>
                      </w:rPr>
                    </w:pPr>
                    <w:r>
                      <w:rPr>
                        <w:noProof/>
                      </w:rPr>
                      <w:t xml:space="preserve">[27] </w:t>
                    </w:r>
                  </w:p>
                </w:tc>
                <w:tc>
                  <w:tcPr>
                    <w:tcW w:w="4736" w:type="pct"/>
                    <w:hideMark/>
                  </w:tcPr>
                  <w:p w14:paraId="5F180BB3" w14:textId="77777777" w:rsidR="00550EA5" w:rsidRDefault="00550EA5">
                    <w:pPr>
                      <w:pStyle w:val="Bibliography"/>
                      <w:rPr>
                        <w:noProof/>
                      </w:rPr>
                    </w:pPr>
                    <w:r>
                      <w:rPr>
                        <w:noProof/>
                      </w:rPr>
                      <w:t>RBN-Energy, "Colonial Pipeline," [Online]. Available: https://rbnenergy.com/space-oddity-congestion-on-the-colonial-refined-products-pipeline.</w:t>
                    </w:r>
                  </w:p>
                </w:tc>
              </w:tr>
              <w:tr w:rsidR="00550EA5" w14:paraId="1E4AA101" w14:textId="77777777" w:rsidTr="00550EA5">
                <w:trPr>
                  <w:divId w:val="1512455150"/>
                  <w:tblCellSpacing w:w="15" w:type="dxa"/>
                </w:trPr>
                <w:tc>
                  <w:tcPr>
                    <w:tcW w:w="216" w:type="pct"/>
                    <w:gridSpan w:val="2"/>
                    <w:hideMark/>
                  </w:tcPr>
                  <w:p w14:paraId="7E555054" w14:textId="77777777" w:rsidR="00550EA5" w:rsidRDefault="00550EA5">
                    <w:pPr>
                      <w:pStyle w:val="Bibliography"/>
                      <w:rPr>
                        <w:noProof/>
                      </w:rPr>
                    </w:pPr>
                    <w:r>
                      <w:rPr>
                        <w:noProof/>
                      </w:rPr>
                      <w:t xml:space="preserve">[28] </w:t>
                    </w:r>
                  </w:p>
                </w:tc>
                <w:tc>
                  <w:tcPr>
                    <w:tcW w:w="4736" w:type="pct"/>
                    <w:hideMark/>
                  </w:tcPr>
                  <w:p w14:paraId="29F7B0E9" w14:textId="77777777" w:rsidR="00550EA5" w:rsidRDefault="00550EA5">
                    <w:pPr>
                      <w:pStyle w:val="Bibliography"/>
                      <w:rPr>
                        <w:noProof/>
                      </w:rPr>
                    </w:pPr>
                    <w:r>
                      <w:rPr>
                        <w:noProof/>
                      </w:rPr>
                      <w:t>A. Sider, "Gasoline Prices Jump in Harvey’s Wake," The Wall Street Journal, [Online]. Available: https://www.wsj.com/articles/gasoline-prices-surge-as-harveys-impact-is-felt-1504202779.</w:t>
                    </w:r>
                  </w:p>
                </w:tc>
              </w:tr>
              <w:tr w:rsidR="00550EA5" w14:paraId="03562D4F" w14:textId="77777777" w:rsidTr="00550EA5">
                <w:trPr>
                  <w:divId w:val="1512455150"/>
                  <w:tblCellSpacing w:w="15" w:type="dxa"/>
                </w:trPr>
                <w:tc>
                  <w:tcPr>
                    <w:tcW w:w="216" w:type="pct"/>
                    <w:gridSpan w:val="2"/>
                    <w:hideMark/>
                  </w:tcPr>
                  <w:p w14:paraId="300F6C58" w14:textId="77777777" w:rsidR="00550EA5" w:rsidRDefault="00550EA5">
                    <w:pPr>
                      <w:pStyle w:val="Bibliography"/>
                      <w:rPr>
                        <w:noProof/>
                      </w:rPr>
                    </w:pPr>
                    <w:r>
                      <w:rPr>
                        <w:noProof/>
                      </w:rPr>
                      <w:t xml:space="preserve">[29] </w:t>
                    </w:r>
                  </w:p>
                </w:tc>
                <w:tc>
                  <w:tcPr>
                    <w:tcW w:w="4736" w:type="pct"/>
                    <w:hideMark/>
                  </w:tcPr>
                  <w:p w14:paraId="5ABC42A9" w14:textId="77777777" w:rsidR="00550EA5" w:rsidRDefault="00550EA5">
                    <w:pPr>
                      <w:pStyle w:val="Bibliography"/>
                      <w:rPr>
                        <w:noProof/>
                      </w:rPr>
                    </w:pPr>
                    <w:r>
                      <w:rPr>
                        <w:noProof/>
                      </w:rPr>
                      <w:t>N. A. Pipelines, "Colonial Pipeline to Restore Full Operations After Hurricane Harvey," [Online]. Available: https://napipelines.com/colonial-restore-operations-harvey/.</w:t>
                    </w:r>
                  </w:p>
                </w:tc>
              </w:tr>
              <w:tr w:rsidR="00550EA5" w14:paraId="671C4032" w14:textId="77777777" w:rsidTr="00550EA5">
                <w:trPr>
                  <w:divId w:val="1512455150"/>
                  <w:tblCellSpacing w:w="15" w:type="dxa"/>
                </w:trPr>
                <w:tc>
                  <w:tcPr>
                    <w:tcW w:w="216" w:type="pct"/>
                    <w:gridSpan w:val="2"/>
                    <w:hideMark/>
                  </w:tcPr>
                  <w:p w14:paraId="1C14CFFF" w14:textId="77777777" w:rsidR="00550EA5" w:rsidRDefault="00550EA5">
                    <w:pPr>
                      <w:pStyle w:val="Bibliography"/>
                      <w:rPr>
                        <w:noProof/>
                      </w:rPr>
                    </w:pPr>
                    <w:r>
                      <w:rPr>
                        <w:noProof/>
                      </w:rPr>
                      <w:lastRenderedPageBreak/>
                      <w:t xml:space="preserve">[30] </w:t>
                    </w:r>
                  </w:p>
                </w:tc>
                <w:tc>
                  <w:tcPr>
                    <w:tcW w:w="4736" w:type="pct"/>
                    <w:hideMark/>
                  </w:tcPr>
                  <w:p w14:paraId="657C2820" w14:textId="77777777" w:rsidR="00550EA5" w:rsidRDefault="00550EA5">
                    <w:pPr>
                      <w:pStyle w:val="Bibliography"/>
                      <w:rPr>
                        <w:noProof/>
                      </w:rPr>
                    </w:pPr>
                    <w:r>
                      <w:rPr>
                        <w:noProof/>
                      </w:rPr>
                      <w:t>C. Casella, "When The Fossil Fuel Industry Pops, It Will Be Way Bigger Than The 2008 Financial Crisis," 5 June 2018. [Online]. Available: https://www.sciencealert.com/fossil-fuel-industry-pops-way-bigger-than-2008-financial-crisis-renewable-energy.</w:t>
                    </w:r>
                  </w:p>
                </w:tc>
              </w:tr>
              <w:tr w:rsidR="00550EA5" w14:paraId="22DA699E" w14:textId="77777777" w:rsidTr="00550EA5">
                <w:trPr>
                  <w:divId w:val="1512455150"/>
                  <w:tblCellSpacing w:w="15" w:type="dxa"/>
                </w:trPr>
                <w:tc>
                  <w:tcPr>
                    <w:tcW w:w="216" w:type="pct"/>
                    <w:gridSpan w:val="2"/>
                    <w:hideMark/>
                  </w:tcPr>
                  <w:p w14:paraId="41D79F92" w14:textId="77777777" w:rsidR="00550EA5" w:rsidRDefault="00550EA5">
                    <w:pPr>
                      <w:pStyle w:val="Bibliography"/>
                      <w:rPr>
                        <w:noProof/>
                      </w:rPr>
                    </w:pPr>
                    <w:r>
                      <w:rPr>
                        <w:noProof/>
                      </w:rPr>
                      <w:t xml:space="preserve">[31] </w:t>
                    </w:r>
                  </w:p>
                </w:tc>
                <w:tc>
                  <w:tcPr>
                    <w:tcW w:w="4736" w:type="pct"/>
                    <w:hideMark/>
                  </w:tcPr>
                  <w:p w14:paraId="081182FA" w14:textId="77777777" w:rsidR="00550EA5" w:rsidRDefault="00550EA5">
                    <w:pPr>
                      <w:pStyle w:val="Bibliography"/>
                      <w:rPr>
                        <w:noProof/>
                      </w:rPr>
                    </w:pPr>
                    <w:r>
                      <w:rPr>
                        <w:noProof/>
                      </w:rPr>
                      <w:t>Wikipedia, "Atlantic Hurricane Season," [Online]. Available: https://en.wikipedia.org/wiki/Atlantic_hurricane_season.</w:t>
                    </w:r>
                  </w:p>
                </w:tc>
              </w:tr>
              <w:tr w:rsidR="00550EA5" w14:paraId="479ACF7B" w14:textId="77777777" w:rsidTr="00550EA5">
                <w:trPr>
                  <w:divId w:val="1512455150"/>
                  <w:tblCellSpacing w:w="15" w:type="dxa"/>
                </w:trPr>
                <w:tc>
                  <w:tcPr>
                    <w:tcW w:w="216" w:type="pct"/>
                    <w:gridSpan w:val="2"/>
                    <w:hideMark/>
                  </w:tcPr>
                  <w:p w14:paraId="3012A01A" w14:textId="77777777" w:rsidR="00550EA5" w:rsidRDefault="00550EA5">
                    <w:pPr>
                      <w:pStyle w:val="Bibliography"/>
                      <w:rPr>
                        <w:noProof/>
                      </w:rPr>
                    </w:pPr>
                    <w:r>
                      <w:rPr>
                        <w:noProof/>
                      </w:rPr>
                      <w:t xml:space="preserve">[32] </w:t>
                    </w:r>
                  </w:p>
                </w:tc>
                <w:tc>
                  <w:tcPr>
                    <w:tcW w:w="4736" w:type="pct"/>
                    <w:hideMark/>
                  </w:tcPr>
                  <w:p w14:paraId="5594C6C8" w14:textId="77777777" w:rsidR="00550EA5" w:rsidRDefault="00550EA5">
                    <w:pPr>
                      <w:pStyle w:val="Bibliography"/>
                      <w:rPr>
                        <w:noProof/>
                      </w:rPr>
                    </w:pPr>
                    <w:r>
                      <w:rPr>
                        <w:noProof/>
                      </w:rPr>
                      <w:t>N. W. Service, "TROPICAL DEFINITIONS," [Online]. Available: https://www.weather.gov/mob/tropical_definitions#:~:text=A%20tropical%20storm%20is%20a,(34%20to%2063%20knots).&amp;text=A%20hurricane%20is%20a%20tropical,(64%20knots%20or%20greater)..</w:t>
                    </w:r>
                  </w:p>
                </w:tc>
              </w:tr>
              <w:tr w:rsidR="00550EA5" w14:paraId="52E1DEA2" w14:textId="77777777" w:rsidTr="00550EA5">
                <w:trPr>
                  <w:divId w:val="1512455150"/>
                  <w:tblCellSpacing w:w="15" w:type="dxa"/>
                </w:trPr>
                <w:tc>
                  <w:tcPr>
                    <w:tcW w:w="216" w:type="pct"/>
                    <w:gridSpan w:val="2"/>
                    <w:hideMark/>
                  </w:tcPr>
                  <w:p w14:paraId="19167FF2" w14:textId="77777777" w:rsidR="00550EA5" w:rsidRDefault="00550EA5">
                    <w:pPr>
                      <w:pStyle w:val="Bibliography"/>
                      <w:rPr>
                        <w:noProof/>
                      </w:rPr>
                    </w:pPr>
                    <w:r>
                      <w:rPr>
                        <w:noProof/>
                      </w:rPr>
                      <w:t xml:space="preserve">[33] </w:t>
                    </w:r>
                  </w:p>
                </w:tc>
                <w:tc>
                  <w:tcPr>
                    <w:tcW w:w="4736" w:type="pct"/>
                    <w:hideMark/>
                  </w:tcPr>
                  <w:p w14:paraId="0F372DB9" w14:textId="77777777" w:rsidR="00550EA5" w:rsidRDefault="00550EA5">
                    <w:pPr>
                      <w:pStyle w:val="Bibliography"/>
                      <w:rPr>
                        <w:noProof/>
                      </w:rPr>
                    </w:pPr>
                    <w:r>
                      <w:rPr>
                        <w:noProof/>
                      </w:rPr>
                      <w:t>N. H. Center, "Saffir-Simpsons Hurricane Scale," [Online]. Available: https://www.nhc.noaa.gov/aboutsshws.php.</w:t>
                    </w:r>
                  </w:p>
                </w:tc>
              </w:tr>
              <w:tr w:rsidR="00550EA5" w14:paraId="4488238A" w14:textId="77777777" w:rsidTr="00550EA5">
                <w:trPr>
                  <w:divId w:val="1512455150"/>
                  <w:tblCellSpacing w:w="15" w:type="dxa"/>
                </w:trPr>
                <w:tc>
                  <w:tcPr>
                    <w:tcW w:w="216" w:type="pct"/>
                    <w:gridSpan w:val="2"/>
                    <w:hideMark/>
                  </w:tcPr>
                  <w:p w14:paraId="3E26D12E" w14:textId="77777777" w:rsidR="00550EA5" w:rsidRDefault="00550EA5">
                    <w:pPr>
                      <w:pStyle w:val="Bibliography"/>
                      <w:rPr>
                        <w:noProof/>
                      </w:rPr>
                    </w:pPr>
                    <w:r>
                      <w:rPr>
                        <w:noProof/>
                      </w:rPr>
                      <w:t xml:space="preserve">[34] </w:t>
                    </w:r>
                  </w:p>
                </w:tc>
                <w:tc>
                  <w:tcPr>
                    <w:tcW w:w="4736" w:type="pct"/>
                    <w:hideMark/>
                  </w:tcPr>
                  <w:p w14:paraId="7233B3DD" w14:textId="77777777" w:rsidR="00550EA5" w:rsidRDefault="00550EA5">
                    <w:pPr>
                      <w:pStyle w:val="Bibliography"/>
                      <w:rPr>
                        <w:noProof/>
                      </w:rPr>
                    </w:pPr>
                    <w:r>
                      <w:rPr>
                        <w:noProof/>
                      </w:rPr>
                      <w:t>Quandl, "Quandl," [Online]. Available: https://www.quandl.com/.</w:t>
                    </w:r>
                  </w:p>
                </w:tc>
              </w:tr>
              <w:tr w:rsidR="00550EA5" w14:paraId="64ACE3A9" w14:textId="77777777" w:rsidTr="00550EA5">
                <w:trPr>
                  <w:divId w:val="1512455150"/>
                  <w:tblCellSpacing w:w="15" w:type="dxa"/>
                </w:trPr>
                <w:tc>
                  <w:tcPr>
                    <w:tcW w:w="216" w:type="pct"/>
                    <w:gridSpan w:val="2"/>
                    <w:hideMark/>
                  </w:tcPr>
                  <w:p w14:paraId="35C84185" w14:textId="77777777" w:rsidR="00550EA5" w:rsidRDefault="00550EA5">
                    <w:pPr>
                      <w:pStyle w:val="Bibliography"/>
                      <w:rPr>
                        <w:noProof/>
                      </w:rPr>
                    </w:pPr>
                    <w:r>
                      <w:rPr>
                        <w:noProof/>
                      </w:rPr>
                      <w:t xml:space="preserve">[35] </w:t>
                    </w:r>
                  </w:p>
                </w:tc>
                <w:tc>
                  <w:tcPr>
                    <w:tcW w:w="4736" w:type="pct"/>
                    <w:hideMark/>
                  </w:tcPr>
                  <w:p w14:paraId="5E8663BB" w14:textId="77777777" w:rsidR="00550EA5" w:rsidRDefault="00550EA5">
                    <w:pPr>
                      <w:pStyle w:val="Bibliography"/>
                      <w:rPr>
                        <w:noProof/>
                      </w:rPr>
                    </w:pPr>
                    <w:r>
                      <w:rPr>
                        <w:noProof/>
                      </w:rPr>
                      <w:t>Quantopian, "Continuous Futures," [Online]. Available: https://www.quantopian.com/tutorials/futures-getting-started#lesson4.</w:t>
                    </w:r>
                  </w:p>
                </w:tc>
              </w:tr>
              <w:tr w:rsidR="00550EA5" w14:paraId="59D00058" w14:textId="77777777" w:rsidTr="00550EA5">
                <w:trPr>
                  <w:divId w:val="1512455150"/>
                  <w:tblCellSpacing w:w="15" w:type="dxa"/>
                </w:trPr>
                <w:tc>
                  <w:tcPr>
                    <w:tcW w:w="216" w:type="pct"/>
                    <w:gridSpan w:val="2"/>
                    <w:hideMark/>
                  </w:tcPr>
                  <w:p w14:paraId="57A6A55B" w14:textId="77777777" w:rsidR="00550EA5" w:rsidRDefault="00550EA5">
                    <w:pPr>
                      <w:pStyle w:val="Bibliography"/>
                      <w:rPr>
                        <w:noProof/>
                      </w:rPr>
                    </w:pPr>
                    <w:r>
                      <w:rPr>
                        <w:noProof/>
                      </w:rPr>
                      <w:t xml:space="preserve">[36] </w:t>
                    </w:r>
                  </w:p>
                </w:tc>
                <w:tc>
                  <w:tcPr>
                    <w:tcW w:w="4736" w:type="pct"/>
                    <w:hideMark/>
                  </w:tcPr>
                  <w:p w14:paraId="2F228188" w14:textId="77777777" w:rsidR="00550EA5" w:rsidRDefault="00550EA5">
                    <w:pPr>
                      <w:pStyle w:val="Bibliography"/>
                      <w:rPr>
                        <w:noProof/>
                      </w:rPr>
                    </w:pPr>
                    <w:r>
                      <w:rPr>
                        <w:noProof/>
                      </w:rPr>
                      <w:t>National Hurricane Center, "NHC Data Archive," [Online]. Available: https://www.nhc.noaa.gov/data/#hurdat.</w:t>
                    </w:r>
                  </w:p>
                </w:tc>
              </w:tr>
              <w:tr w:rsidR="00550EA5" w14:paraId="7E03FC25" w14:textId="77777777" w:rsidTr="00550EA5">
                <w:trPr>
                  <w:divId w:val="1512455150"/>
                  <w:tblCellSpacing w:w="15" w:type="dxa"/>
                </w:trPr>
                <w:tc>
                  <w:tcPr>
                    <w:tcW w:w="216" w:type="pct"/>
                    <w:gridSpan w:val="2"/>
                    <w:hideMark/>
                  </w:tcPr>
                  <w:p w14:paraId="1BAA03D1" w14:textId="77777777" w:rsidR="00550EA5" w:rsidRDefault="00550EA5">
                    <w:pPr>
                      <w:pStyle w:val="Bibliography"/>
                      <w:rPr>
                        <w:noProof/>
                      </w:rPr>
                    </w:pPr>
                    <w:r>
                      <w:rPr>
                        <w:noProof/>
                      </w:rPr>
                      <w:t xml:space="preserve">[37] </w:t>
                    </w:r>
                  </w:p>
                </w:tc>
                <w:tc>
                  <w:tcPr>
                    <w:tcW w:w="4736" w:type="pct"/>
                    <w:hideMark/>
                  </w:tcPr>
                  <w:p w14:paraId="64612637" w14:textId="77777777" w:rsidR="00550EA5" w:rsidRDefault="00550EA5">
                    <w:pPr>
                      <w:pStyle w:val="Bibliography"/>
                      <w:rPr>
                        <w:noProof/>
                      </w:rPr>
                    </w:pPr>
                    <w:r>
                      <w:rPr>
                        <w:noProof/>
                      </w:rPr>
                      <w:t>EIA, "3:2:1 Crackspread Explained," 4 2 2013. [Online]. Available: https://www.eia.gov/todayinenergy/includes/crackspread_explain.php.</w:t>
                    </w:r>
                  </w:p>
                </w:tc>
              </w:tr>
              <w:tr w:rsidR="00550EA5" w14:paraId="72B82533" w14:textId="77777777" w:rsidTr="00550EA5">
                <w:trPr>
                  <w:divId w:val="1512455150"/>
                  <w:tblCellSpacing w:w="15" w:type="dxa"/>
                </w:trPr>
                <w:tc>
                  <w:tcPr>
                    <w:tcW w:w="216" w:type="pct"/>
                    <w:gridSpan w:val="2"/>
                    <w:hideMark/>
                  </w:tcPr>
                  <w:p w14:paraId="79ED146B" w14:textId="77777777" w:rsidR="00550EA5" w:rsidRDefault="00550EA5">
                    <w:pPr>
                      <w:pStyle w:val="Bibliography"/>
                      <w:rPr>
                        <w:noProof/>
                      </w:rPr>
                    </w:pPr>
                    <w:r>
                      <w:rPr>
                        <w:noProof/>
                      </w:rPr>
                      <w:t xml:space="preserve">[38] </w:t>
                    </w:r>
                  </w:p>
                </w:tc>
                <w:tc>
                  <w:tcPr>
                    <w:tcW w:w="4736" w:type="pct"/>
                    <w:hideMark/>
                  </w:tcPr>
                  <w:p w14:paraId="17354C2D" w14:textId="77777777" w:rsidR="00550EA5" w:rsidRDefault="00550EA5">
                    <w:pPr>
                      <w:pStyle w:val="Bibliography"/>
                      <w:rPr>
                        <w:noProof/>
                      </w:rPr>
                    </w:pPr>
                    <w:r>
                      <w:rPr>
                        <w:noProof/>
                      </w:rPr>
                      <w:t>EIA, "Hurricane Harvey caused U.S. Gulf Coast refinery runs to drop, gasoline prices to rise," 11 9 2017. [Online]. Available: https://www.eia.gov/todayinenergy/detail.php?id=32852.</w:t>
                    </w:r>
                  </w:p>
                </w:tc>
              </w:tr>
              <w:tr w:rsidR="00550EA5" w14:paraId="2C82D7BA" w14:textId="77777777" w:rsidTr="00550EA5">
                <w:trPr>
                  <w:divId w:val="1512455150"/>
                  <w:tblCellSpacing w:w="15" w:type="dxa"/>
                </w:trPr>
                <w:tc>
                  <w:tcPr>
                    <w:tcW w:w="216" w:type="pct"/>
                    <w:gridSpan w:val="2"/>
                    <w:hideMark/>
                  </w:tcPr>
                  <w:p w14:paraId="1D7800FA" w14:textId="77777777" w:rsidR="00550EA5" w:rsidRDefault="00550EA5">
                    <w:pPr>
                      <w:pStyle w:val="Bibliography"/>
                      <w:rPr>
                        <w:noProof/>
                      </w:rPr>
                    </w:pPr>
                    <w:r>
                      <w:rPr>
                        <w:noProof/>
                      </w:rPr>
                      <w:t xml:space="preserve">[39] </w:t>
                    </w:r>
                  </w:p>
                </w:tc>
                <w:tc>
                  <w:tcPr>
                    <w:tcW w:w="4736" w:type="pct"/>
                    <w:hideMark/>
                  </w:tcPr>
                  <w:p w14:paraId="1FCA3C95" w14:textId="77777777" w:rsidR="00550EA5" w:rsidRDefault="00550EA5">
                    <w:pPr>
                      <w:pStyle w:val="Bibliography"/>
                      <w:rPr>
                        <w:noProof/>
                      </w:rPr>
                    </w:pPr>
                    <w:r>
                      <w:rPr>
                        <w:noProof/>
                      </w:rPr>
                      <w:t>K. Parasuraman, "Hurricane Florence — Building a Simple Storm Track Prediction Model," 24 September 2018. [Online]. Available: https://towardsdatascience.com/hurricane-florence-building-a-simple-storm-track-prediction-model-1e1c404eb045.</w:t>
                    </w:r>
                  </w:p>
                </w:tc>
              </w:tr>
              <w:tr w:rsidR="00550EA5" w14:paraId="4C32B0C7" w14:textId="77777777" w:rsidTr="00550EA5">
                <w:trPr>
                  <w:divId w:val="1512455150"/>
                  <w:tblCellSpacing w:w="15" w:type="dxa"/>
                </w:trPr>
                <w:tc>
                  <w:tcPr>
                    <w:tcW w:w="216" w:type="pct"/>
                    <w:gridSpan w:val="2"/>
                    <w:hideMark/>
                  </w:tcPr>
                  <w:p w14:paraId="329ACBDE" w14:textId="77777777" w:rsidR="00550EA5" w:rsidRDefault="00550EA5">
                    <w:pPr>
                      <w:pStyle w:val="Bibliography"/>
                      <w:rPr>
                        <w:noProof/>
                      </w:rPr>
                    </w:pPr>
                    <w:r>
                      <w:rPr>
                        <w:noProof/>
                      </w:rPr>
                      <w:t xml:space="preserve">[40] </w:t>
                    </w:r>
                  </w:p>
                </w:tc>
                <w:tc>
                  <w:tcPr>
                    <w:tcW w:w="4736" w:type="pct"/>
                    <w:hideMark/>
                  </w:tcPr>
                  <w:p w14:paraId="778BE08E" w14:textId="77777777" w:rsidR="00550EA5" w:rsidRDefault="00550EA5">
                    <w:pPr>
                      <w:pStyle w:val="Bibliography"/>
                      <w:rPr>
                        <w:noProof/>
                      </w:rPr>
                    </w:pPr>
                    <w:r>
                      <w:rPr>
                        <w:noProof/>
                      </w:rPr>
                      <w:t>N. W. Service, "Tropical Definitions," [Online]. Available: https://www.weather.gov/mob/tropical_definitions#:~:text=A%20tropical%20storm%20is%20a,(34%20to%2063%20knots).&amp;text=A%20hurricane%20is%20a%20tropical,(64%20knots%20or%20greater)..</w:t>
                    </w:r>
                  </w:p>
                </w:tc>
              </w:tr>
              <w:tr w:rsidR="00550EA5" w14:paraId="23CA54C5" w14:textId="77777777" w:rsidTr="00550EA5">
                <w:trPr>
                  <w:divId w:val="1512455150"/>
                  <w:tblCellSpacing w:w="15" w:type="dxa"/>
                </w:trPr>
                <w:tc>
                  <w:tcPr>
                    <w:tcW w:w="216" w:type="pct"/>
                    <w:gridSpan w:val="2"/>
                    <w:hideMark/>
                  </w:tcPr>
                  <w:p w14:paraId="4FB4B29C" w14:textId="77777777" w:rsidR="00550EA5" w:rsidRDefault="00550EA5">
                    <w:pPr>
                      <w:pStyle w:val="Bibliography"/>
                      <w:rPr>
                        <w:noProof/>
                      </w:rPr>
                    </w:pPr>
                    <w:r>
                      <w:rPr>
                        <w:noProof/>
                      </w:rPr>
                      <w:t xml:space="preserve">[41] </w:t>
                    </w:r>
                  </w:p>
                </w:tc>
                <w:tc>
                  <w:tcPr>
                    <w:tcW w:w="4736" w:type="pct"/>
                    <w:hideMark/>
                  </w:tcPr>
                  <w:p w14:paraId="6234EF39" w14:textId="77777777" w:rsidR="00550EA5" w:rsidRDefault="00550EA5">
                    <w:pPr>
                      <w:pStyle w:val="Bibliography"/>
                      <w:rPr>
                        <w:noProof/>
                      </w:rPr>
                    </w:pPr>
                    <w:r>
                      <w:rPr>
                        <w:noProof/>
                      </w:rPr>
                      <w:t>N. D. Archive, "https://www.nhc.noaa.gov/data/#hurdat," [Online]. Available: https://www.nhc.noaa.gov/data/#hurdat.</w:t>
                    </w:r>
                  </w:p>
                </w:tc>
              </w:tr>
            </w:tbl>
            <w:p w14:paraId="2422D519" w14:textId="77777777" w:rsidR="00550EA5" w:rsidRDefault="00550EA5">
              <w:pPr>
                <w:divId w:val="1512455150"/>
                <w:rPr>
                  <w:rFonts w:eastAsia="Times New Roman"/>
                  <w:noProof/>
                </w:rPr>
              </w:pPr>
            </w:p>
            <w:p w14:paraId="6C206688" w14:textId="20FBA3FF" w:rsidR="00E85D9C" w:rsidRDefault="00E85D9C">
              <w:r w:rsidRPr="00550EA5">
                <w:rPr>
                  <w:rFonts w:ascii="Times New Roman" w:hAnsi="Times New Roman" w:cs="Times New Roman"/>
                  <w:b/>
                  <w:bCs/>
                  <w:noProof/>
                  <w:sz w:val="24"/>
                  <w:szCs w:val="24"/>
                </w:rPr>
                <w:fldChar w:fldCharType="end"/>
              </w:r>
            </w:p>
          </w:sdtContent>
        </w:sdt>
      </w:sdtContent>
    </w:sdt>
    <w:p w14:paraId="6205865A" w14:textId="1E234FF9" w:rsidR="007D61B8" w:rsidRPr="00864196" w:rsidRDefault="007D61B8" w:rsidP="00F60463">
      <w:pPr>
        <w:rPr>
          <w:rFonts w:ascii="Times New Roman" w:hAnsi="Times New Roman" w:cs="Times New Roman"/>
          <w:sz w:val="24"/>
          <w:szCs w:val="24"/>
        </w:rPr>
      </w:pPr>
    </w:p>
    <w:sectPr w:rsidR="007D61B8" w:rsidRPr="00864196" w:rsidSect="00A82053">
      <w:footerReference w:type="defaul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84C6BD" w14:textId="77777777" w:rsidR="00096D87" w:rsidRDefault="00096D87" w:rsidP="00A82053">
      <w:pPr>
        <w:spacing w:after="0" w:line="240" w:lineRule="auto"/>
      </w:pPr>
      <w:r>
        <w:separator/>
      </w:r>
    </w:p>
  </w:endnote>
  <w:endnote w:type="continuationSeparator" w:id="0">
    <w:p w14:paraId="4A9DE520" w14:textId="77777777" w:rsidR="00096D87" w:rsidRDefault="00096D87" w:rsidP="00A82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7960438"/>
      <w:docPartObj>
        <w:docPartGallery w:val="Page Numbers (Bottom of Page)"/>
        <w:docPartUnique/>
      </w:docPartObj>
    </w:sdtPr>
    <w:sdtEndPr>
      <w:rPr>
        <w:noProof/>
      </w:rPr>
    </w:sdtEndPr>
    <w:sdtContent>
      <w:p w14:paraId="07D346CB" w14:textId="76B87794" w:rsidR="00215324" w:rsidRDefault="00215324">
        <w:pPr>
          <w:pStyle w:val="Footer"/>
          <w:jc w:val="center"/>
        </w:pPr>
        <w:r>
          <w:fldChar w:fldCharType="begin"/>
        </w:r>
        <w:r>
          <w:instrText xml:space="preserve"> PAGE   \* MERGEFORMAT </w:instrText>
        </w:r>
        <w:r>
          <w:fldChar w:fldCharType="separate"/>
        </w:r>
        <w:r w:rsidR="007C3A9A">
          <w:rPr>
            <w:noProof/>
          </w:rPr>
          <w:t>7</w:t>
        </w:r>
        <w:r>
          <w:rPr>
            <w:noProof/>
          </w:rPr>
          <w:fldChar w:fldCharType="end"/>
        </w:r>
      </w:p>
    </w:sdtContent>
  </w:sdt>
  <w:p w14:paraId="3A1246EC" w14:textId="271FC07B" w:rsidR="00215324" w:rsidRDefault="00215324" w:rsidP="00CA11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AF2E59" w14:textId="77777777" w:rsidR="00096D87" w:rsidRDefault="00096D87" w:rsidP="00A82053">
      <w:pPr>
        <w:spacing w:after="0" w:line="240" w:lineRule="auto"/>
      </w:pPr>
      <w:r>
        <w:separator/>
      </w:r>
    </w:p>
  </w:footnote>
  <w:footnote w:type="continuationSeparator" w:id="0">
    <w:p w14:paraId="4A240412" w14:textId="77777777" w:rsidR="00096D87" w:rsidRDefault="00096D87" w:rsidP="00A820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1587B"/>
    <w:multiLevelType w:val="hybridMultilevel"/>
    <w:tmpl w:val="7E0C0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0A115E"/>
    <w:multiLevelType w:val="hybridMultilevel"/>
    <w:tmpl w:val="29F29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D07F3B"/>
    <w:multiLevelType w:val="multilevel"/>
    <w:tmpl w:val="78C8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2C85949"/>
    <w:multiLevelType w:val="hybridMultilevel"/>
    <w:tmpl w:val="3EBE6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7D04AB"/>
    <w:multiLevelType w:val="hybridMultilevel"/>
    <w:tmpl w:val="948E82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3E7351"/>
    <w:multiLevelType w:val="hybridMultilevel"/>
    <w:tmpl w:val="5538C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C873DD"/>
    <w:multiLevelType w:val="hybridMultilevel"/>
    <w:tmpl w:val="5E1E1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DE33C82"/>
    <w:multiLevelType w:val="hybridMultilevel"/>
    <w:tmpl w:val="4C68C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9E0F51"/>
    <w:multiLevelType w:val="hybridMultilevel"/>
    <w:tmpl w:val="87986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4707AA"/>
    <w:multiLevelType w:val="hybridMultilevel"/>
    <w:tmpl w:val="81B68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0A0497"/>
    <w:multiLevelType w:val="hybridMultilevel"/>
    <w:tmpl w:val="8962DC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0C654A8"/>
    <w:multiLevelType w:val="hybridMultilevel"/>
    <w:tmpl w:val="FE9EA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6852CF"/>
    <w:multiLevelType w:val="hybridMultilevel"/>
    <w:tmpl w:val="385EED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7CC1834"/>
    <w:multiLevelType w:val="hybridMultilevel"/>
    <w:tmpl w:val="75860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4"/>
  </w:num>
  <w:num w:numId="4">
    <w:abstractNumId w:val="6"/>
  </w:num>
  <w:num w:numId="5">
    <w:abstractNumId w:val="10"/>
  </w:num>
  <w:num w:numId="6">
    <w:abstractNumId w:val="8"/>
  </w:num>
  <w:num w:numId="7">
    <w:abstractNumId w:val="0"/>
  </w:num>
  <w:num w:numId="8">
    <w:abstractNumId w:val="3"/>
  </w:num>
  <w:num w:numId="9">
    <w:abstractNumId w:val="5"/>
  </w:num>
  <w:num w:numId="10">
    <w:abstractNumId w:val="12"/>
  </w:num>
  <w:num w:numId="11">
    <w:abstractNumId w:val="1"/>
  </w:num>
  <w:num w:numId="12">
    <w:abstractNumId w:val="7"/>
  </w:num>
  <w:num w:numId="13">
    <w:abstractNumId w:val="9"/>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40D"/>
    <w:rsid w:val="00004A48"/>
    <w:rsid w:val="0001296A"/>
    <w:rsid w:val="00020B0E"/>
    <w:rsid w:val="00022B68"/>
    <w:rsid w:val="00045A03"/>
    <w:rsid w:val="00051424"/>
    <w:rsid w:val="00051E79"/>
    <w:rsid w:val="000522F9"/>
    <w:rsid w:val="00063147"/>
    <w:rsid w:val="0006382B"/>
    <w:rsid w:val="00075A10"/>
    <w:rsid w:val="00080213"/>
    <w:rsid w:val="000906B3"/>
    <w:rsid w:val="0009142B"/>
    <w:rsid w:val="00092658"/>
    <w:rsid w:val="0009535B"/>
    <w:rsid w:val="00096D87"/>
    <w:rsid w:val="000A380A"/>
    <w:rsid w:val="000B2714"/>
    <w:rsid w:val="000B3630"/>
    <w:rsid w:val="000B4144"/>
    <w:rsid w:val="000B690C"/>
    <w:rsid w:val="000C3ADC"/>
    <w:rsid w:val="000C5015"/>
    <w:rsid w:val="000C7F25"/>
    <w:rsid w:val="000E0000"/>
    <w:rsid w:val="000E5446"/>
    <w:rsid w:val="000F797A"/>
    <w:rsid w:val="00134A05"/>
    <w:rsid w:val="001356EE"/>
    <w:rsid w:val="00137CE4"/>
    <w:rsid w:val="00145F24"/>
    <w:rsid w:val="00146F09"/>
    <w:rsid w:val="00147CC5"/>
    <w:rsid w:val="00151790"/>
    <w:rsid w:val="00152927"/>
    <w:rsid w:val="00153EEE"/>
    <w:rsid w:val="00160F2D"/>
    <w:rsid w:val="00161817"/>
    <w:rsid w:val="001645BC"/>
    <w:rsid w:val="00167300"/>
    <w:rsid w:val="001700A6"/>
    <w:rsid w:val="00171E3B"/>
    <w:rsid w:val="00172509"/>
    <w:rsid w:val="00196816"/>
    <w:rsid w:val="001A186B"/>
    <w:rsid w:val="001A3B87"/>
    <w:rsid w:val="001B1AE7"/>
    <w:rsid w:val="001C515E"/>
    <w:rsid w:val="001C7FE1"/>
    <w:rsid w:val="001D1CC4"/>
    <w:rsid w:val="001E6346"/>
    <w:rsid w:val="001F10CC"/>
    <w:rsid w:val="001F3508"/>
    <w:rsid w:val="00210206"/>
    <w:rsid w:val="002124DF"/>
    <w:rsid w:val="00212B04"/>
    <w:rsid w:val="00215324"/>
    <w:rsid w:val="00215327"/>
    <w:rsid w:val="00223872"/>
    <w:rsid w:val="00234685"/>
    <w:rsid w:val="00235AB7"/>
    <w:rsid w:val="00247BBA"/>
    <w:rsid w:val="00262945"/>
    <w:rsid w:val="00280C18"/>
    <w:rsid w:val="00286862"/>
    <w:rsid w:val="002929CC"/>
    <w:rsid w:val="0029437D"/>
    <w:rsid w:val="002A1516"/>
    <w:rsid w:val="002A41DA"/>
    <w:rsid w:val="002A4CA4"/>
    <w:rsid w:val="002B055A"/>
    <w:rsid w:val="002B5043"/>
    <w:rsid w:val="002B57B8"/>
    <w:rsid w:val="002C049C"/>
    <w:rsid w:val="002C1472"/>
    <w:rsid w:val="002C3727"/>
    <w:rsid w:val="002C6151"/>
    <w:rsid w:val="002D496B"/>
    <w:rsid w:val="002F7AEC"/>
    <w:rsid w:val="003048CC"/>
    <w:rsid w:val="00304D77"/>
    <w:rsid w:val="00310D31"/>
    <w:rsid w:val="00323989"/>
    <w:rsid w:val="00326607"/>
    <w:rsid w:val="0032712B"/>
    <w:rsid w:val="00330607"/>
    <w:rsid w:val="00330872"/>
    <w:rsid w:val="0033576E"/>
    <w:rsid w:val="00335F84"/>
    <w:rsid w:val="003361DA"/>
    <w:rsid w:val="00347249"/>
    <w:rsid w:val="00347ABA"/>
    <w:rsid w:val="00351193"/>
    <w:rsid w:val="0035413B"/>
    <w:rsid w:val="003543F4"/>
    <w:rsid w:val="00360ED9"/>
    <w:rsid w:val="0039585D"/>
    <w:rsid w:val="003A33F4"/>
    <w:rsid w:val="003B677D"/>
    <w:rsid w:val="003B7143"/>
    <w:rsid w:val="003C4537"/>
    <w:rsid w:val="003C5D6F"/>
    <w:rsid w:val="003C7B63"/>
    <w:rsid w:val="003D03B1"/>
    <w:rsid w:val="003D4425"/>
    <w:rsid w:val="003F0CF0"/>
    <w:rsid w:val="003F5635"/>
    <w:rsid w:val="003F6008"/>
    <w:rsid w:val="004109E3"/>
    <w:rsid w:val="00413073"/>
    <w:rsid w:val="004132CC"/>
    <w:rsid w:val="004148D9"/>
    <w:rsid w:val="00421560"/>
    <w:rsid w:val="00432094"/>
    <w:rsid w:val="004411BA"/>
    <w:rsid w:val="004422CC"/>
    <w:rsid w:val="00452A97"/>
    <w:rsid w:val="0045617F"/>
    <w:rsid w:val="00456A1A"/>
    <w:rsid w:val="004648D2"/>
    <w:rsid w:val="0046792A"/>
    <w:rsid w:val="00482C70"/>
    <w:rsid w:val="004849A5"/>
    <w:rsid w:val="00487815"/>
    <w:rsid w:val="00492D82"/>
    <w:rsid w:val="00492F74"/>
    <w:rsid w:val="004A0E0D"/>
    <w:rsid w:val="004A773A"/>
    <w:rsid w:val="004B4E24"/>
    <w:rsid w:val="004C1CC1"/>
    <w:rsid w:val="004D03C2"/>
    <w:rsid w:val="004D2E4B"/>
    <w:rsid w:val="004E2979"/>
    <w:rsid w:val="004F0806"/>
    <w:rsid w:val="004F3B54"/>
    <w:rsid w:val="004F75F5"/>
    <w:rsid w:val="00500555"/>
    <w:rsid w:val="0050072E"/>
    <w:rsid w:val="00501791"/>
    <w:rsid w:val="00501E5B"/>
    <w:rsid w:val="0050240D"/>
    <w:rsid w:val="00505E3E"/>
    <w:rsid w:val="00507D3B"/>
    <w:rsid w:val="00512687"/>
    <w:rsid w:val="00517F65"/>
    <w:rsid w:val="0052353F"/>
    <w:rsid w:val="00532DF0"/>
    <w:rsid w:val="00533042"/>
    <w:rsid w:val="00535DE3"/>
    <w:rsid w:val="005378AC"/>
    <w:rsid w:val="00544670"/>
    <w:rsid w:val="00550EA5"/>
    <w:rsid w:val="0055207A"/>
    <w:rsid w:val="0055536B"/>
    <w:rsid w:val="00563DDF"/>
    <w:rsid w:val="0056437E"/>
    <w:rsid w:val="00565E1C"/>
    <w:rsid w:val="00570599"/>
    <w:rsid w:val="00572403"/>
    <w:rsid w:val="00572592"/>
    <w:rsid w:val="00576F2C"/>
    <w:rsid w:val="005849F5"/>
    <w:rsid w:val="00590537"/>
    <w:rsid w:val="0059653F"/>
    <w:rsid w:val="0059718E"/>
    <w:rsid w:val="00597D00"/>
    <w:rsid w:val="005A153F"/>
    <w:rsid w:val="005A5184"/>
    <w:rsid w:val="005A55A6"/>
    <w:rsid w:val="005A6F6F"/>
    <w:rsid w:val="005A778E"/>
    <w:rsid w:val="005D4511"/>
    <w:rsid w:val="005D4DA2"/>
    <w:rsid w:val="005D6981"/>
    <w:rsid w:val="005E1CBE"/>
    <w:rsid w:val="005E4DB5"/>
    <w:rsid w:val="005E67C6"/>
    <w:rsid w:val="006204E3"/>
    <w:rsid w:val="006218FA"/>
    <w:rsid w:val="00622BF5"/>
    <w:rsid w:val="00627E64"/>
    <w:rsid w:val="006373C7"/>
    <w:rsid w:val="00661BD6"/>
    <w:rsid w:val="006819D3"/>
    <w:rsid w:val="00690A45"/>
    <w:rsid w:val="00690F75"/>
    <w:rsid w:val="00694E5D"/>
    <w:rsid w:val="006B5B3E"/>
    <w:rsid w:val="006C319A"/>
    <w:rsid w:val="006C411B"/>
    <w:rsid w:val="006F4D5E"/>
    <w:rsid w:val="006F5524"/>
    <w:rsid w:val="00701084"/>
    <w:rsid w:val="0070361A"/>
    <w:rsid w:val="00704867"/>
    <w:rsid w:val="00714E13"/>
    <w:rsid w:val="00714FA2"/>
    <w:rsid w:val="0073040A"/>
    <w:rsid w:val="00730BEC"/>
    <w:rsid w:val="007407CC"/>
    <w:rsid w:val="0074292D"/>
    <w:rsid w:val="007464B1"/>
    <w:rsid w:val="00756BC2"/>
    <w:rsid w:val="007750C6"/>
    <w:rsid w:val="00780A9C"/>
    <w:rsid w:val="00787236"/>
    <w:rsid w:val="0079000B"/>
    <w:rsid w:val="0079694B"/>
    <w:rsid w:val="007A11FB"/>
    <w:rsid w:val="007B61D9"/>
    <w:rsid w:val="007C088B"/>
    <w:rsid w:val="007C2F8A"/>
    <w:rsid w:val="007C3A9A"/>
    <w:rsid w:val="007C43F1"/>
    <w:rsid w:val="007D0217"/>
    <w:rsid w:val="007D22B3"/>
    <w:rsid w:val="007D4551"/>
    <w:rsid w:val="007D61B8"/>
    <w:rsid w:val="007E5ABE"/>
    <w:rsid w:val="007F0832"/>
    <w:rsid w:val="007F3173"/>
    <w:rsid w:val="007F5553"/>
    <w:rsid w:val="00801B1B"/>
    <w:rsid w:val="008026C1"/>
    <w:rsid w:val="00807551"/>
    <w:rsid w:val="008103D0"/>
    <w:rsid w:val="00811EC2"/>
    <w:rsid w:val="008164AE"/>
    <w:rsid w:val="008204D3"/>
    <w:rsid w:val="0082148B"/>
    <w:rsid w:val="008272A8"/>
    <w:rsid w:val="00827384"/>
    <w:rsid w:val="008319DA"/>
    <w:rsid w:val="008348C9"/>
    <w:rsid w:val="00863DC3"/>
    <w:rsid w:val="00864196"/>
    <w:rsid w:val="008649BC"/>
    <w:rsid w:val="008719A7"/>
    <w:rsid w:val="00873C72"/>
    <w:rsid w:val="008770C3"/>
    <w:rsid w:val="0089025E"/>
    <w:rsid w:val="00893B34"/>
    <w:rsid w:val="008A0BCC"/>
    <w:rsid w:val="008B1BF9"/>
    <w:rsid w:val="008B7709"/>
    <w:rsid w:val="008C2466"/>
    <w:rsid w:val="008E2D3F"/>
    <w:rsid w:val="008E326B"/>
    <w:rsid w:val="008F00BB"/>
    <w:rsid w:val="008F0313"/>
    <w:rsid w:val="008F2CFC"/>
    <w:rsid w:val="008F5C11"/>
    <w:rsid w:val="008F7E65"/>
    <w:rsid w:val="0090506C"/>
    <w:rsid w:val="009071B1"/>
    <w:rsid w:val="00914A67"/>
    <w:rsid w:val="00920B1A"/>
    <w:rsid w:val="009330EA"/>
    <w:rsid w:val="00946D49"/>
    <w:rsid w:val="009613F8"/>
    <w:rsid w:val="0096243D"/>
    <w:rsid w:val="009816A9"/>
    <w:rsid w:val="00985FFA"/>
    <w:rsid w:val="00992725"/>
    <w:rsid w:val="009934CB"/>
    <w:rsid w:val="009A0456"/>
    <w:rsid w:val="009C3F60"/>
    <w:rsid w:val="009C4993"/>
    <w:rsid w:val="009D17C4"/>
    <w:rsid w:val="009D215E"/>
    <w:rsid w:val="009D6278"/>
    <w:rsid w:val="009E2947"/>
    <w:rsid w:val="009E33F0"/>
    <w:rsid w:val="009E5EEB"/>
    <w:rsid w:val="00A02045"/>
    <w:rsid w:val="00A04178"/>
    <w:rsid w:val="00A17725"/>
    <w:rsid w:val="00A262BD"/>
    <w:rsid w:val="00A31141"/>
    <w:rsid w:val="00A51C2F"/>
    <w:rsid w:val="00A51E93"/>
    <w:rsid w:val="00A67425"/>
    <w:rsid w:val="00A7011A"/>
    <w:rsid w:val="00A747A1"/>
    <w:rsid w:val="00A773E5"/>
    <w:rsid w:val="00A82053"/>
    <w:rsid w:val="00A8513D"/>
    <w:rsid w:val="00A87355"/>
    <w:rsid w:val="00A90C75"/>
    <w:rsid w:val="00A92EC6"/>
    <w:rsid w:val="00A95655"/>
    <w:rsid w:val="00AA051A"/>
    <w:rsid w:val="00AA12EB"/>
    <w:rsid w:val="00AB3996"/>
    <w:rsid w:val="00AD5FA1"/>
    <w:rsid w:val="00AD7B2A"/>
    <w:rsid w:val="00AE3B72"/>
    <w:rsid w:val="00AE5FB1"/>
    <w:rsid w:val="00AF31C3"/>
    <w:rsid w:val="00B06E36"/>
    <w:rsid w:val="00B07E03"/>
    <w:rsid w:val="00B101A7"/>
    <w:rsid w:val="00B171D1"/>
    <w:rsid w:val="00B2159C"/>
    <w:rsid w:val="00B33319"/>
    <w:rsid w:val="00B46C07"/>
    <w:rsid w:val="00B51E0E"/>
    <w:rsid w:val="00B5609F"/>
    <w:rsid w:val="00B561EC"/>
    <w:rsid w:val="00B7247F"/>
    <w:rsid w:val="00B76A86"/>
    <w:rsid w:val="00B76D51"/>
    <w:rsid w:val="00B82561"/>
    <w:rsid w:val="00B828D0"/>
    <w:rsid w:val="00B8368D"/>
    <w:rsid w:val="00B85FAB"/>
    <w:rsid w:val="00B904A8"/>
    <w:rsid w:val="00BA1922"/>
    <w:rsid w:val="00BA6623"/>
    <w:rsid w:val="00BB24CC"/>
    <w:rsid w:val="00BD1575"/>
    <w:rsid w:val="00BD54BA"/>
    <w:rsid w:val="00BD602C"/>
    <w:rsid w:val="00BE1179"/>
    <w:rsid w:val="00BF19CD"/>
    <w:rsid w:val="00BF2433"/>
    <w:rsid w:val="00C02626"/>
    <w:rsid w:val="00C11A63"/>
    <w:rsid w:val="00C11C18"/>
    <w:rsid w:val="00C14AFA"/>
    <w:rsid w:val="00C220F6"/>
    <w:rsid w:val="00C224D3"/>
    <w:rsid w:val="00C25010"/>
    <w:rsid w:val="00C256D1"/>
    <w:rsid w:val="00C30457"/>
    <w:rsid w:val="00C30DB2"/>
    <w:rsid w:val="00C34361"/>
    <w:rsid w:val="00C344D7"/>
    <w:rsid w:val="00C40453"/>
    <w:rsid w:val="00C4261A"/>
    <w:rsid w:val="00C44892"/>
    <w:rsid w:val="00C624BE"/>
    <w:rsid w:val="00C64089"/>
    <w:rsid w:val="00C65A54"/>
    <w:rsid w:val="00C751D0"/>
    <w:rsid w:val="00C770E2"/>
    <w:rsid w:val="00C80C98"/>
    <w:rsid w:val="00C87551"/>
    <w:rsid w:val="00C96A6D"/>
    <w:rsid w:val="00CA11D8"/>
    <w:rsid w:val="00CA412D"/>
    <w:rsid w:val="00CA5BC1"/>
    <w:rsid w:val="00CC33C0"/>
    <w:rsid w:val="00CC343F"/>
    <w:rsid w:val="00CC4662"/>
    <w:rsid w:val="00CD4BED"/>
    <w:rsid w:val="00CD51F8"/>
    <w:rsid w:val="00CE64BF"/>
    <w:rsid w:val="00CF0129"/>
    <w:rsid w:val="00D01374"/>
    <w:rsid w:val="00D02747"/>
    <w:rsid w:val="00D171FD"/>
    <w:rsid w:val="00D21532"/>
    <w:rsid w:val="00D23D62"/>
    <w:rsid w:val="00D3161A"/>
    <w:rsid w:val="00D33797"/>
    <w:rsid w:val="00D37C34"/>
    <w:rsid w:val="00D43606"/>
    <w:rsid w:val="00D43C46"/>
    <w:rsid w:val="00D5295B"/>
    <w:rsid w:val="00D6026D"/>
    <w:rsid w:val="00D64C99"/>
    <w:rsid w:val="00D66859"/>
    <w:rsid w:val="00D711EF"/>
    <w:rsid w:val="00D81ABF"/>
    <w:rsid w:val="00D8288D"/>
    <w:rsid w:val="00D837C5"/>
    <w:rsid w:val="00D90E3D"/>
    <w:rsid w:val="00D94CA8"/>
    <w:rsid w:val="00D96798"/>
    <w:rsid w:val="00DA5C00"/>
    <w:rsid w:val="00DB1B7A"/>
    <w:rsid w:val="00DB5CD8"/>
    <w:rsid w:val="00DC0F40"/>
    <w:rsid w:val="00DC136B"/>
    <w:rsid w:val="00DC2D17"/>
    <w:rsid w:val="00DC6927"/>
    <w:rsid w:val="00DC74ED"/>
    <w:rsid w:val="00DD376C"/>
    <w:rsid w:val="00DD6B44"/>
    <w:rsid w:val="00DF426C"/>
    <w:rsid w:val="00E05051"/>
    <w:rsid w:val="00E11AC8"/>
    <w:rsid w:val="00E27E80"/>
    <w:rsid w:val="00E30AB0"/>
    <w:rsid w:val="00E32841"/>
    <w:rsid w:val="00E535AF"/>
    <w:rsid w:val="00E651BD"/>
    <w:rsid w:val="00E653C4"/>
    <w:rsid w:val="00E73760"/>
    <w:rsid w:val="00E75BE1"/>
    <w:rsid w:val="00E83D54"/>
    <w:rsid w:val="00E85D9C"/>
    <w:rsid w:val="00E94580"/>
    <w:rsid w:val="00E96670"/>
    <w:rsid w:val="00EA7664"/>
    <w:rsid w:val="00EB29E5"/>
    <w:rsid w:val="00EB3906"/>
    <w:rsid w:val="00EB3E08"/>
    <w:rsid w:val="00EB427D"/>
    <w:rsid w:val="00EB5DE8"/>
    <w:rsid w:val="00EB6C24"/>
    <w:rsid w:val="00EC0897"/>
    <w:rsid w:val="00EC6ADD"/>
    <w:rsid w:val="00EC7E6B"/>
    <w:rsid w:val="00ED309E"/>
    <w:rsid w:val="00EE176D"/>
    <w:rsid w:val="00EE2C24"/>
    <w:rsid w:val="00EF1280"/>
    <w:rsid w:val="00F03E4D"/>
    <w:rsid w:val="00F0727B"/>
    <w:rsid w:val="00F33E05"/>
    <w:rsid w:val="00F432E2"/>
    <w:rsid w:val="00F60463"/>
    <w:rsid w:val="00F61EB7"/>
    <w:rsid w:val="00F6416C"/>
    <w:rsid w:val="00F74510"/>
    <w:rsid w:val="00F8144A"/>
    <w:rsid w:val="00F859EC"/>
    <w:rsid w:val="00F90B7E"/>
    <w:rsid w:val="00F9175E"/>
    <w:rsid w:val="00FA1DF8"/>
    <w:rsid w:val="00FA4BAC"/>
    <w:rsid w:val="00FB5EFE"/>
    <w:rsid w:val="00FB6FEF"/>
    <w:rsid w:val="00FC0214"/>
    <w:rsid w:val="00FD69DD"/>
    <w:rsid w:val="00FE5257"/>
    <w:rsid w:val="00FF3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2B56B"/>
  <w15:chartTrackingRefBased/>
  <w15:docId w15:val="{BBC71FC0-66BF-4202-ACCE-A8AC71624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15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4B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A4C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5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1532"/>
    <w:pPr>
      <w:outlineLvl w:val="9"/>
    </w:pPr>
  </w:style>
  <w:style w:type="paragraph" w:styleId="TOC1">
    <w:name w:val="toc 1"/>
    <w:basedOn w:val="Normal"/>
    <w:next w:val="Normal"/>
    <w:autoRedefine/>
    <w:uiPriority w:val="39"/>
    <w:unhideWhenUsed/>
    <w:rsid w:val="00D21532"/>
    <w:pPr>
      <w:spacing w:after="100"/>
    </w:pPr>
  </w:style>
  <w:style w:type="character" w:styleId="Hyperlink">
    <w:name w:val="Hyperlink"/>
    <w:basedOn w:val="DefaultParagraphFont"/>
    <w:uiPriority w:val="99"/>
    <w:unhideWhenUsed/>
    <w:rsid w:val="00D21532"/>
    <w:rPr>
      <w:color w:val="0563C1" w:themeColor="hyperlink"/>
      <w:u w:val="single"/>
    </w:rPr>
  </w:style>
  <w:style w:type="paragraph" w:styleId="Header">
    <w:name w:val="header"/>
    <w:basedOn w:val="Normal"/>
    <w:link w:val="HeaderChar"/>
    <w:uiPriority w:val="99"/>
    <w:unhideWhenUsed/>
    <w:rsid w:val="00A820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2053"/>
  </w:style>
  <w:style w:type="paragraph" w:styleId="Footer">
    <w:name w:val="footer"/>
    <w:basedOn w:val="Normal"/>
    <w:link w:val="FooterChar"/>
    <w:uiPriority w:val="99"/>
    <w:unhideWhenUsed/>
    <w:rsid w:val="00A820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2053"/>
  </w:style>
  <w:style w:type="paragraph" w:styleId="NoSpacing">
    <w:name w:val="No Spacing"/>
    <w:link w:val="NoSpacingChar"/>
    <w:uiPriority w:val="1"/>
    <w:qFormat/>
    <w:rsid w:val="002A41DA"/>
    <w:pPr>
      <w:spacing w:after="0" w:line="240" w:lineRule="auto"/>
    </w:pPr>
    <w:rPr>
      <w:rFonts w:eastAsiaTheme="minorEastAsia"/>
    </w:rPr>
  </w:style>
  <w:style w:type="character" w:customStyle="1" w:styleId="NoSpacingChar">
    <w:name w:val="No Spacing Char"/>
    <w:basedOn w:val="DefaultParagraphFont"/>
    <w:link w:val="NoSpacing"/>
    <w:uiPriority w:val="1"/>
    <w:rsid w:val="002A41DA"/>
    <w:rPr>
      <w:rFonts w:eastAsiaTheme="minorEastAsia"/>
    </w:rPr>
  </w:style>
  <w:style w:type="paragraph" w:styleId="Bibliography">
    <w:name w:val="Bibliography"/>
    <w:basedOn w:val="Normal"/>
    <w:next w:val="Normal"/>
    <w:uiPriority w:val="37"/>
    <w:unhideWhenUsed/>
    <w:rsid w:val="007D61B8"/>
  </w:style>
  <w:style w:type="character" w:customStyle="1" w:styleId="Heading2Char">
    <w:name w:val="Heading 2 Char"/>
    <w:basedOn w:val="DefaultParagraphFont"/>
    <w:link w:val="Heading2"/>
    <w:uiPriority w:val="9"/>
    <w:rsid w:val="00FA4BAC"/>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E5446"/>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247BBA"/>
    <w:pPr>
      <w:spacing w:after="100"/>
      <w:ind w:left="220"/>
    </w:pPr>
  </w:style>
  <w:style w:type="paragraph" w:styleId="TableofFigures">
    <w:name w:val="table of figures"/>
    <w:basedOn w:val="Normal"/>
    <w:next w:val="Normal"/>
    <w:uiPriority w:val="99"/>
    <w:unhideWhenUsed/>
    <w:rsid w:val="00247BBA"/>
    <w:pPr>
      <w:spacing w:after="0"/>
    </w:pPr>
  </w:style>
  <w:style w:type="paragraph" w:styleId="ListParagraph">
    <w:name w:val="List Paragraph"/>
    <w:basedOn w:val="Normal"/>
    <w:uiPriority w:val="34"/>
    <w:qFormat/>
    <w:rsid w:val="000E0000"/>
    <w:pPr>
      <w:ind w:left="720"/>
      <w:contextualSpacing/>
    </w:pPr>
  </w:style>
  <w:style w:type="character" w:styleId="CommentReference">
    <w:name w:val="annotation reference"/>
    <w:basedOn w:val="DefaultParagraphFont"/>
    <w:uiPriority w:val="99"/>
    <w:semiHidden/>
    <w:unhideWhenUsed/>
    <w:rsid w:val="00215327"/>
    <w:rPr>
      <w:sz w:val="16"/>
      <w:szCs w:val="16"/>
    </w:rPr>
  </w:style>
  <w:style w:type="paragraph" w:styleId="CommentText">
    <w:name w:val="annotation text"/>
    <w:basedOn w:val="Normal"/>
    <w:link w:val="CommentTextChar"/>
    <w:uiPriority w:val="99"/>
    <w:semiHidden/>
    <w:unhideWhenUsed/>
    <w:rsid w:val="00215327"/>
    <w:pPr>
      <w:spacing w:line="240" w:lineRule="auto"/>
    </w:pPr>
    <w:rPr>
      <w:sz w:val="20"/>
      <w:szCs w:val="20"/>
    </w:rPr>
  </w:style>
  <w:style w:type="character" w:customStyle="1" w:styleId="CommentTextChar">
    <w:name w:val="Comment Text Char"/>
    <w:basedOn w:val="DefaultParagraphFont"/>
    <w:link w:val="CommentText"/>
    <w:uiPriority w:val="99"/>
    <w:semiHidden/>
    <w:rsid w:val="00215327"/>
    <w:rPr>
      <w:sz w:val="20"/>
      <w:szCs w:val="20"/>
    </w:rPr>
  </w:style>
  <w:style w:type="paragraph" w:styleId="CommentSubject">
    <w:name w:val="annotation subject"/>
    <w:basedOn w:val="CommentText"/>
    <w:next w:val="CommentText"/>
    <w:link w:val="CommentSubjectChar"/>
    <w:uiPriority w:val="99"/>
    <w:semiHidden/>
    <w:unhideWhenUsed/>
    <w:rsid w:val="00215327"/>
    <w:rPr>
      <w:b/>
      <w:bCs/>
    </w:rPr>
  </w:style>
  <w:style w:type="character" w:customStyle="1" w:styleId="CommentSubjectChar">
    <w:name w:val="Comment Subject Char"/>
    <w:basedOn w:val="CommentTextChar"/>
    <w:link w:val="CommentSubject"/>
    <w:uiPriority w:val="99"/>
    <w:semiHidden/>
    <w:rsid w:val="00215327"/>
    <w:rPr>
      <w:b/>
      <w:bCs/>
      <w:sz w:val="20"/>
      <w:szCs w:val="20"/>
    </w:rPr>
  </w:style>
  <w:style w:type="paragraph" w:styleId="BalloonText">
    <w:name w:val="Balloon Text"/>
    <w:basedOn w:val="Normal"/>
    <w:link w:val="BalloonTextChar"/>
    <w:uiPriority w:val="99"/>
    <w:semiHidden/>
    <w:unhideWhenUsed/>
    <w:rsid w:val="002153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5327"/>
    <w:rPr>
      <w:rFonts w:ascii="Segoe UI" w:hAnsi="Segoe UI" w:cs="Segoe UI"/>
      <w:sz w:val="18"/>
      <w:szCs w:val="18"/>
    </w:rPr>
  </w:style>
  <w:style w:type="character" w:customStyle="1" w:styleId="Heading3Char">
    <w:name w:val="Heading 3 Char"/>
    <w:basedOn w:val="DefaultParagraphFont"/>
    <w:link w:val="Heading3"/>
    <w:uiPriority w:val="9"/>
    <w:semiHidden/>
    <w:rsid w:val="002A4CA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B1AE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0309">
      <w:bodyDiv w:val="1"/>
      <w:marLeft w:val="0"/>
      <w:marRight w:val="0"/>
      <w:marTop w:val="0"/>
      <w:marBottom w:val="0"/>
      <w:divBdr>
        <w:top w:val="none" w:sz="0" w:space="0" w:color="auto"/>
        <w:left w:val="none" w:sz="0" w:space="0" w:color="auto"/>
        <w:bottom w:val="none" w:sz="0" w:space="0" w:color="auto"/>
        <w:right w:val="none" w:sz="0" w:space="0" w:color="auto"/>
      </w:divBdr>
    </w:div>
    <w:div w:id="4326513">
      <w:bodyDiv w:val="1"/>
      <w:marLeft w:val="0"/>
      <w:marRight w:val="0"/>
      <w:marTop w:val="0"/>
      <w:marBottom w:val="0"/>
      <w:divBdr>
        <w:top w:val="none" w:sz="0" w:space="0" w:color="auto"/>
        <w:left w:val="none" w:sz="0" w:space="0" w:color="auto"/>
        <w:bottom w:val="none" w:sz="0" w:space="0" w:color="auto"/>
        <w:right w:val="none" w:sz="0" w:space="0" w:color="auto"/>
      </w:divBdr>
    </w:div>
    <w:div w:id="9720461">
      <w:bodyDiv w:val="1"/>
      <w:marLeft w:val="0"/>
      <w:marRight w:val="0"/>
      <w:marTop w:val="0"/>
      <w:marBottom w:val="0"/>
      <w:divBdr>
        <w:top w:val="none" w:sz="0" w:space="0" w:color="auto"/>
        <w:left w:val="none" w:sz="0" w:space="0" w:color="auto"/>
        <w:bottom w:val="none" w:sz="0" w:space="0" w:color="auto"/>
        <w:right w:val="none" w:sz="0" w:space="0" w:color="auto"/>
      </w:divBdr>
    </w:div>
    <w:div w:id="9794895">
      <w:bodyDiv w:val="1"/>
      <w:marLeft w:val="0"/>
      <w:marRight w:val="0"/>
      <w:marTop w:val="0"/>
      <w:marBottom w:val="0"/>
      <w:divBdr>
        <w:top w:val="none" w:sz="0" w:space="0" w:color="auto"/>
        <w:left w:val="none" w:sz="0" w:space="0" w:color="auto"/>
        <w:bottom w:val="none" w:sz="0" w:space="0" w:color="auto"/>
        <w:right w:val="none" w:sz="0" w:space="0" w:color="auto"/>
      </w:divBdr>
    </w:div>
    <w:div w:id="10841036">
      <w:bodyDiv w:val="1"/>
      <w:marLeft w:val="0"/>
      <w:marRight w:val="0"/>
      <w:marTop w:val="0"/>
      <w:marBottom w:val="0"/>
      <w:divBdr>
        <w:top w:val="none" w:sz="0" w:space="0" w:color="auto"/>
        <w:left w:val="none" w:sz="0" w:space="0" w:color="auto"/>
        <w:bottom w:val="none" w:sz="0" w:space="0" w:color="auto"/>
        <w:right w:val="none" w:sz="0" w:space="0" w:color="auto"/>
      </w:divBdr>
    </w:div>
    <w:div w:id="11228649">
      <w:bodyDiv w:val="1"/>
      <w:marLeft w:val="0"/>
      <w:marRight w:val="0"/>
      <w:marTop w:val="0"/>
      <w:marBottom w:val="0"/>
      <w:divBdr>
        <w:top w:val="none" w:sz="0" w:space="0" w:color="auto"/>
        <w:left w:val="none" w:sz="0" w:space="0" w:color="auto"/>
        <w:bottom w:val="none" w:sz="0" w:space="0" w:color="auto"/>
        <w:right w:val="none" w:sz="0" w:space="0" w:color="auto"/>
      </w:divBdr>
    </w:div>
    <w:div w:id="11616871">
      <w:bodyDiv w:val="1"/>
      <w:marLeft w:val="0"/>
      <w:marRight w:val="0"/>
      <w:marTop w:val="0"/>
      <w:marBottom w:val="0"/>
      <w:divBdr>
        <w:top w:val="none" w:sz="0" w:space="0" w:color="auto"/>
        <w:left w:val="none" w:sz="0" w:space="0" w:color="auto"/>
        <w:bottom w:val="none" w:sz="0" w:space="0" w:color="auto"/>
        <w:right w:val="none" w:sz="0" w:space="0" w:color="auto"/>
      </w:divBdr>
    </w:div>
    <w:div w:id="15278574">
      <w:bodyDiv w:val="1"/>
      <w:marLeft w:val="0"/>
      <w:marRight w:val="0"/>
      <w:marTop w:val="0"/>
      <w:marBottom w:val="0"/>
      <w:divBdr>
        <w:top w:val="none" w:sz="0" w:space="0" w:color="auto"/>
        <w:left w:val="none" w:sz="0" w:space="0" w:color="auto"/>
        <w:bottom w:val="none" w:sz="0" w:space="0" w:color="auto"/>
        <w:right w:val="none" w:sz="0" w:space="0" w:color="auto"/>
      </w:divBdr>
    </w:div>
    <w:div w:id="20399576">
      <w:bodyDiv w:val="1"/>
      <w:marLeft w:val="0"/>
      <w:marRight w:val="0"/>
      <w:marTop w:val="0"/>
      <w:marBottom w:val="0"/>
      <w:divBdr>
        <w:top w:val="none" w:sz="0" w:space="0" w:color="auto"/>
        <w:left w:val="none" w:sz="0" w:space="0" w:color="auto"/>
        <w:bottom w:val="none" w:sz="0" w:space="0" w:color="auto"/>
        <w:right w:val="none" w:sz="0" w:space="0" w:color="auto"/>
      </w:divBdr>
    </w:div>
    <w:div w:id="20517855">
      <w:bodyDiv w:val="1"/>
      <w:marLeft w:val="0"/>
      <w:marRight w:val="0"/>
      <w:marTop w:val="0"/>
      <w:marBottom w:val="0"/>
      <w:divBdr>
        <w:top w:val="none" w:sz="0" w:space="0" w:color="auto"/>
        <w:left w:val="none" w:sz="0" w:space="0" w:color="auto"/>
        <w:bottom w:val="none" w:sz="0" w:space="0" w:color="auto"/>
        <w:right w:val="none" w:sz="0" w:space="0" w:color="auto"/>
      </w:divBdr>
    </w:div>
    <w:div w:id="23599965">
      <w:bodyDiv w:val="1"/>
      <w:marLeft w:val="0"/>
      <w:marRight w:val="0"/>
      <w:marTop w:val="0"/>
      <w:marBottom w:val="0"/>
      <w:divBdr>
        <w:top w:val="none" w:sz="0" w:space="0" w:color="auto"/>
        <w:left w:val="none" w:sz="0" w:space="0" w:color="auto"/>
        <w:bottom w:val="none" w:sz="0" w:space="0" w:color="auto"/>
        <w:right w:val="none" w:sz="0" w:space="0" w:color="auto"/>
      </w:divBdr>
    </w:div>
    <w:div w:id="26411743">
      <w:bodyDiv w:val="1"/>
      <w:marLeft w:val="0"/>
      <w:marRight w:val="0"/>
      <w:marTop w:val="0"/>
      <w:marBottom w:val="0"/>
      <w:divBdr>
        <w:top w:val="none" w:sz="0" w:space="0" w:color="auto"/>
        <w:left w:val="none" w:sz="0" w:space="0" w:color="auto"/>
        <w:bottom w:val="none" w:sz="0" w:space="0" w:color="auto"/>
        <w:right w:val="none" w:sz="0" w:space="0" w:color="auto"/>
      </w:divBdr>
    </w:div>
    <w:div w:id="33191238">
      <w:bodyDiv w:val="1"/>
      <w:marLeft w:val="0"/>
      <w:marRight w:val="0"/>
      <w:marTop w:val="0"/>
      <w:marBottom w:val="0"/>
      <w:divBdr>
        <w:top w:val="none" w:sz="0" w:space="0" w:color="auto"/>
        <w:left w:val="none" w:sz="0" w:space="0" w:color="auto"/>
        <w:bottom w:val="none" w:sz="0" w:space="0" w:color="auto"/>
        <w:right w:val="none" w:sz="0" w:space="0" w:color="auto"/>
      </w:divBdr>
    </w:div>
    <w:div w:id="35469519">
      <w:bodyDiv w:val="1"/>
      <w:marLeft w:val="0"/>
      <w:marRight w:val="0"/>
      <w:marTop w:val="0"/>
      <w:marBottom w:val="0"/>
      <w:divBdr>
        <w:top w:val="none" w:sz="0" w:space="0" w:color="auto"/>
        <w:left w:val="none" w:sz="0" w:space="0" w:color="auto"/>
        <w:bottom w:val="none" w:sz="0" w:space="0" w:color="auto"/>
        <w:right w:val="none" w:sz="0" w:space="0" w:color="auto"/>
      </w:divBdr>
    </w:div>
    <w:div w:id="37094351">
      <w:bodyDiv w:val="1"/>
      <w:marLeft w:val="0"/>
      <w:marRight w:val="0"/>
      <w:marTop w:val="0"/>
      <w:marBottom w:val="0"/>
      <w:divBdr>
        <w:top w:val="none" w:sz="0" w:space="0" w:color="auto"/>
        <w:left w:val="none" w:sz="0" w:space="0" w:color="auto"/>
        <w:bottom w:val="none" w:sz="0" w:space="0" w:color="auto"/>
        <w:right w:val="none" w:sz="0" w:space="0" w:color="auto"/>
      </w:divBdr>
    </w:div>
    <w:div w:id="40173688">
      <w:bodyDiv w:val="1"/>
      <w:marLeft w:val="0"/>
      <w:marRight w:val="0"/>
      <w:marTop w:val="0"/>
      <w:marBottom w:val="0"/>
      <w:divBdr>
        <w:top w:val="none" w:sz="0" w:space="0" w:color="auto"/>
        <w:left w:val="none" w:sz="0" w:space="0" w:color="auto"/>
        <w:bottom w:val="none" w:sz="0" w:space="0" w:color="auto"/>
        <w:right w:val="none" w:sz="0" w:space="0" w:color="auto"/>
      </w:divBdr>
    </w:div>
    <w:div w:id="40716681">
      <w:bodyDiv w:val="1"/>
      <w:marLeft w:val="0"/>
      <w:marRight w:val="0"/>
      <w:marTop w:val="0"/>
      <w:marBottom w:val="0"/>
      <w:divBdr>
        <w:top w:val="none" w:sz="0" w:space="0" w:color="auto"/>
        <w:left w:val="none" w:sz="0" w:space="0" w:color="auto"/>
        <w:bottom w:val="none" w:sz="0" w:space="0" w:color="auto"/>
        <w:right w:val="none" w:sz="0" w:space="0" w:color="auto"/>
      </w:divBdr>
    </w:div>
    <w:div w:id="42025904">
      <w:bodyDiv w:val="1"/>
      <w:marLeft w:val="0"/>
      <w:marRight w:val="0"/>
      <w:marTop w:val="0"/>
      <w:marBottom w:val="0"/>
      <w:divBdr>
        <w:top w:val="none" w:sz="0" w:space="0" w:color="auto"/>
        <w:left w:val="none" w:sz="0" w:space="0" w:color="auto"/>
        <w:bottom w:val="none" w:sz="0" w:space="0" w:color="auto"/>
        <w:right w:val="none" w:sz="0" w:space="0" w:color="auto"/>
      </w:divBdr>
    </w:div>
    <w:div w:id="50160855">
      <w:bodyDiv w:val="1"/>
      <w:marLeft w:val="0"/>
      <w:marRight w:val="0"/>
      <w:marTop w:val="0"/>
      <w:marBottom w:val="0"/>
      <w:divBdr>
        <w:top w:val="none" w:sz="0" w:space="0" w:color="auto"/>
        <w:left w:val="none" w:sz="0" w:space="0" w:color="auto"/>
        <w:bottom w:val="none" w:sz="0" w:space="0" w:color="auto"/>
        <w:right w:val="none" w:sz="0" w:space="0" w:color="auto"/>
      </w:divBdr>
    </w:div>
    <w:div w:id="53050319">
      <w:bodyDiv w:val="1"/>
      <w:marLeft w:val="0"/>
      <w:marRight w:val="0"/>
      <w:marTop w:val="0"/>
      <w:marBottom w:val="0"/>
      <w:divBdr>
        <w:top w:val="none" w:sz="0" w:space="0" w:color="auto"/>
        <w:left w:val="none" w:sz="0" w:space="0" w:color="auto"/>
        <w:bottom w:val="none" w:sz="0" w:space="0" w:color="auto"/>
        <w:right w:val="none" w:sz="0" w:space="0" w:color="auto"/>
      </w:divBdr>
    </w:div>
    <w:div w:id="53698574">
      <w:bodyDiv w:val="1"/>
      <w:marLeft w:val="0"/>
      <w:marRight w:val="0"/>
      <w:marTop w:val="0"/>
      <w:marBottom w:val="0"/>
      <w:divBdr>
        <w:top w:val="none" w:sz="0" w:space="0" w:color="auto"/>
        <w:left w:val="none" w:sz="0" w:space="0" w:color="auto"/>
        <w:bottom w:val="none" w:sz="0" w:space="0" w:color="auto"/>
        <w:right w:val="none" w:sz="0" w:space="0" w:color="auto"/>
      </w:divBdr>
    </w:div>
    <w:div w:id="54014260">
      <w:bodyDiv w:val="1"/>
      <w:marLeft w:val="0"/>
      <w:marRight w:val="0"/>
      <w:marTop w:val="0"/>
      <w:marBottom w:val="0"/>
      <w:divBdr>
        <w:top w:val="none" w:sz="0" w:space="0" w:color="auto"/>
        <w:left w:val="none" w:sz="0" w:space="0" w:color="auto"/>
        <w:bottom w:val="none" w:sz="0" w:space="0" w:color="auto"/>
        <w:right w:val="none" w:sz="0" w:space="0" w:color="auto"/>
      </w:divBdr>
    </w:div>
    <w:div w:id="54819581">
      <w:bodyDiv w:val="1"/>
      <w:marLeft w:val="0"/>
      <w:marRight w:val="0"/>
      <w:marTop w:val="0"/>
      <w:marBottom w:val="0"/>
      <w:divBdr>
        <w:top w:val="none" w:sz="0" w:space="0" w:color="auto"/>
        <w:left w:val="none" w:sz="0" w:space="0" w:color="auto"/>
        <w:bottom w:val="none" w:sz="0" w:space="0" w:color="auto"/>
        <w:right w:val="none" w:sz="0" w:space="0" w:color="auto"/>
      </w:divBdr>
    </w:div>
    <w:div w:id="56631895">
      <w:bodyDiv w:val="1"/>
      <w:marLeft w:val="0"/>
      <w:marRight w:val="0"/>
      <w:marTop w:val="0"/>
      <w:marBottom w:val="0"/>
      <w:divBdr>
        <w:top w:val="none" w:sz="0" w:space="0" w:color="auto"/>
        <w:left w:val="none" w:sz="0" w:space="0" w:color="auto"/>
        <w:bottom w:val="none" w:sz="0" w:space="0" w:color="auto"/>
        <w:right w:val="none" w:sz="0" w:space="0" w:color="auto"/>
      </w:divBdr>
    </w:div>
    <w:div w:id="60493356">
      <w:bodyDiv w:val="1"/>
      <w:marLeft w:val="0"/>
      <w:marRight w:val="0"/>
      <w:marTop w:val="0"/>
      <w:marBottom w:val="0"/>
      <w:divBdr>
        <w:top w:val="none" w:sz="0" w:space="0" w:color="auto"/>
        <w:left w:val="none" w:sz="0" w:space="0" w:color="auto"/>
        <w:bottom w:val="none" w:sz="0" w:space="0" w:color="auto"/>
        <w:right w:val="none" w:sz="0" w:space="0" w:color="auto"/>
      </w:divBdr>
    </w:div>
    <w:div w:id="61753213">
      <w:bodyDiv w:val="1"/>
      <w:marLeft w:val="0"/>
      <w:marRight w:val="0"/>
      <w:marTop w:val="0"/>
      <w:marBottom w:val="0"/>
      <w:divBdr>
        <w:top w:val="none" w:sz="0" w:space="0" w:color="auto"/>
        <w:left w:val="none" w:sz="0" w:space="0" w:color="auto"/>
        <w:bottom w:val="none" w:sz="0" w:space="0" w:color="auto"/>
        <w:right w:val="none" w:sz="0" w:space="0" w:color="auto"/>
      </w:divBdr>
    </w:div>
    <w:div w:id="62991405">
      <w:bodyDiv w:val="1"/>
      <w:marLeft w:val="0"/>
      <w:marRight w:val="0"/>
      <w:marTop w:val="0"/>
      <w:marBottom w:val="0"/>
      <w:divBdr>
        <w:top w:val="none" w:sz="0" w:space="0" w:color="auto"/>
        <w:left w:val="none" w:sz="0" w:space="0" w:color="auto"/>
        <w:bottom w:val="none" w:sz="0" w:space="0" w:color="auto"/>
        <w:right w:val="none" w:sz="0" w:space="0" w:color="auto"/>
      </w:divBdr>
    </w:div>
    <w:div w:id="63261916">
      <w:bodyDiv w:val="1"/>
      <w:marLeft w:val="0"/>
      <w:marRight w:val="0"/>
      <w:marTop w:val="0"/>
      <w:marBottom w:val="0"/>
      <w:divBdr>
        <w:top w:val="none" w:sz="0" w:space="0" w:color="auto"/>
        <w:left w:val="none" w:sz="0" w:space="0" w:color="auto"/>
        <w:bottom w:val="none" w:sz="0" w:space="0" w:color="auto"/>
        <w:right w:val="none" w:sz="0" w:space="0" w:color="auto"/>
      </w:divBdr>
    </w:div>
    <w:div w:id="68315219">
      <w:bodyDiv w:val="1"/>
      <w:marLeft w:val="0"/>
      <w:marRight w:val="0"/>
      <w:marTop w:val="0"/>
      <w:marBottom w:val="0"/>
      <w:divBdr>
        <w:top w:val="none" w:sz="0" w:space="0" w:color="auto"/>
        <w:left w:val="none" w:sz="0" w:space="0" w:color="auto"/>
        <w:bottom w:val="none" w:sz="0" w:space="0" w:color="auto"/>
        <w:right w:val="none" w:sz="0" w:space="0" w:color="auto"/>
      </w:divBdr>
    </w:div>
    <w:div w:id="68891847">
      <w:bodyDiv w:val="1"/>
      <w:marLeft w:val="0"/>
      <w:marRight w:val="0"/>
      <w:marTop w:val="0"/>
      <w:marBottom w:val="0"/>
      <w:divBdr>
        <w:top w:val="none" w:sz="0" w:space="0" w:color="auto"/>
        <w:left w:val="none" w:sz="0" w:space="0" w:color="auto"/>
        <w:bottom w:val="none" w:sz="0" w:space="0" w:color="auto"/>
        <w:right w:val="none" w:sz="0" w:space="0" w:color="auto"/>
      </w:divBdr>
    </w:div>
    <w:div w:id="74743090">
      <w:bodyDiv w:val="1"/>
      <w:marLeft w:val="0"/>
      <w:marRight w:val="0"/>
      <w:marTop w:val="0"/>
      <w:marBottom w:val="0"/>
      <w:divBdr>
        <w:top w:val="none" w:sz="0" w:space="0" w:color="auto"/>
        <w:left w:val="none" w:sz="0" w:space="0" w:color="auto"/>
        <w:bottom w:val="none" w:sz="0" w:space="0" w:color="auto"/>
        <w:right w:val="none" w:sz="0" w:space="0" w:color="auto"/>
      </w:divBdr>
    </w:div>
    <w:div w:id="75593632">
      <w:bodyDiv w:val="1"/>
      <w:marLeft w:val="0"/>
      <w:marRight w:val="0"/>
      <w:marTop w:val="0"/>
      <w:marBottom w:val="0"/>
      <w:divBdr>
        <w:top w:val="none" w:sz="0" w:space="0" w:color="auto"/>
        <w:left w:val="none" w:sz="0" w:space="0" w:color="auto"/>
        <w:bottom w:val="none" w:sz="0" w:space="0" w:color="auto"/>
        <w:right w:val="none" w:sz="0" w:space="0" w:color="auto"/>
      </w:divBdr>
    </w:div>
    <w:div w:id="77019166">
      <w:bodyDiv w:val="1"/>
      <w:marLeft w:val="0"/>
      <w:marRight w:val="0"/>
      <w:marTop w:val="0"/>
      <w:marBottom w:val="0"/>
      <w:divBdr>
        <w:top w:val="none" w:sz="0" w:space="0" w:color="auto"/>
        <w:left w:val="none" w:sz="0" w:space="0" w:color="auto"/>
        <w:bottom w:val="none" w:sz="0" w:space="0" w:color="auto"/>
        <w:right w:val="none" w:sz="0" w:space="0" w:color="auto"/>
      </w:divBdr>
    </w:div>
    <w:div w:id="77333797">
      <w:bodyDiv w:val="1"/>
      <w:marLeft w:val="0"/>
      <w:marRight w:val="0"/>
      <w:marTop w:val="0"/>
      <w:marBottom w:val="0"/>
      <w:divBdr>
        <w:top w:val="none" w:sz="0" w:space="0" w:color="auto"/>
        <w:left w:val="none" w:sz="0" w:space="0" w:color="auto"/>
        <w:bottom w:val="none" w:sz="0" w:space="0" w:color="auto"/>
        <w:right w:val="none" w:sz="0" w:space="0" w:color="auto"/>
      </w:divBdr>
    </w:div>
    <w:div w:id="77485560">
      <w:bodyDiv w:val="1"/>
      <w:marLeft w:val="0"/>
      <w:marRight w:val="0"/>
      <w:marTop w:val="0"/>
      <w:marBottom w:val="0"/>
      <w:divBdr>
        <w:top w:val="none" w:sz="0" w:space="0" w:color="auto"/>
        <w:left w:val="none" w:sz="0" w:space="0" w:color="auto"/>
        <w:bottom w:val="none" w:sz="0" w:space="0" w:color="auto"/>
        <w:right w:val="none" w:sz="0" w:space="0" w:color="auto"/>
      </w:divBdr>
    </w:div>
    <w:div w:id="80102091">
      <w:bodyDiv w:val="1"/>
      <w:marLeft w:val="0"/>
      <w:marRight w:val="0"/>
      <w:marTop w:val="0"/>
      <w:marBottom w:val="0"/>
      <w:divBdr>
        <w:top w:val="none" w:sz="0" w:space="0" w:color="auto"/>
        <w:left w:val="none" w:sz="0" w:space="0" w:color="auto"/>
        <w:bottom w:val="none" w:sz="0" w:space="0" w:color="auto"/>
        <w:right w:val="none" w:sz="0" w:space="0" w:color="auto"/>
      </w:divBdr>
    </w:div>
    <w:div w:id="80222961">
      <w:bodyDiv w:val="1"/>
      <w:marLeft w:val="0"/>
      <w:marRight w:val="0"/>
      <w:marTop w:val="0"/>
      <w:marBottom w:val="0"/>
      <w:divBdr>
        <w:top w:val="none" w:sz="0" w:space="0" w:color="auto"/>
        <w:left w:val="none" w:sz="0" w:space="0" w:color="auto"/>
        <w:bottom w:val="none" w:sz="0" w:space="0" w:color="auto"/>
        <w:right w:val="none" w:sz="0" w:space="0" w:color="auto"/>
      </w:divBdr>
    </w:div>
    <w:div w:id="90518213">
      <w:bodyDiv w:val="1"/>
      <w:marLeft w:val="0"/>
      <w:marRight w:val="0"/>
      <w:marTop w:val="0"/>
      <w:marBottom w:val="0"/>
      <w:divBdr>
        <w:top w:val="none" w:sz="0" w:space="0" w:color="auto"/>
        <w:left w:val="none" w:sz="0" w:space="0" w:color="auto"/>
        <w:bottom w:val="none" w:sz="0" w:space="0" w:color="auto"/>
        <w:right w:val="none" w:sz="0" w:space="0" w:color="auto"/>
      </w:divBdr>
    </w:div>
    <w:div w:id="91244783">
      <w:bodyDiv w:val="1"/>
      <w:marLeft w:val="0"/>
      <w:marRight w:val="0"/>
      <w:marTop w:val="0"/>
      <w:marBottom w:val="0"/>
      <w:divBdr>
        <w:top w:val="none" w:sz="0" w:space="0" w:color="auto"/>
        <w:left w:val="none" w:sz="0" w:space="0" w:color="auto"/>
        <w:bottom w:val="none" w:sz="0" w:space="0" w:color="auto"/>
        <w:right w:val="none" w:sz="0" w:space="0" w:color="auto"/>
      </w:divBdr>
    </w:div>
    <w:div w:id="92091001">
      <w:bodyDiv w:val="1"/>
      <w:marLeft w:val="0"/>
      <w:marRight w:val="0"/>
      <w:marTop w:val="0"/>
      <w:marBottom w:val="0"/>
      <w:divBdr>
        <w:top w:val="none" w:sz="0" w:space="0" w:color="auto"/>
        <w:left w:val="none" w:sz="0" w:space="0" w:color="auto"/>
        <w:bottom w:val="none" w:sz="0" w:space="0" w:color="auto"/>
        <w:right w:val="none" w:sz="0" w:space="0" w:color="auto"/>
      </w:divBdr>
    </w:div>
    <w:div w:id="94326349">
      <w:bodyDiv w:val="1"/>
      <w:marLeft w:val="0"/>
      <w:marRight w:val="0"/>
      <w:marTop w:val="0"/>
      <w:marBottom w:val="0"/>
      <w:divBdr>
        <w:top w:val="none" w:sz="0" w:space="0" w:color="auto"/>
        <w:left w:val="none" w:sz="0" w:space="0" w:color="auto"/>
        <w:bottom w:val="none" w:sz="0" w:space="0" w:color="auto"/>
        <w:right w:val="none" w:sz="0" w:space="0" w:color="auto"/>
      </w:divBdr>
    </w:div>
    <w:div w:id="94597065">
      <w:bodyDiv w:val="1"/>
      <w:marLeft w:val="0"/>
      <w:marRight w:val="0"/>
      <w:marTop w:val="0"/>
      <w:marBottom w:val="0"/>
      <w:divBdr>
        <w:top w:val="none" w:sz="0" w:space="0" w:color="auto"/>
        <w:left w:val="none" w:sz="0" w:space="0" w:color="auto"/>
        <w:bottom w:val="none" w:sz="0" w:space="0" w:color="auto"/>
        <w:right w:val="none" w:sz="0" w:space="0" w:color="auto"/>
      </w:divBdr>
    </w:div>
    <w:div w:id="99033837">
      <w:bodyDiv w:val="1"/>
      <w:marLeft w:val="0"/>
      <w:marRight w:val="0"/>
      <w:marTop w:val="0"/>
      <w:marBottom w:val="0"/>
      <w:divBdr>
        <w:top w:val="none" w:sz="0" w:space="0" w:color="auto"/>
        <w:left w:val="none" w:sz="0" w:space="0" w:color="auto"/>
        <w:bottom w:val="none" w:sz="0" w:space="0" w:color="auto"/>
        <w:right w:val="none" w:sz="0" w:space="0" w:color="auto"/>
      </w:divBdr>
    </w:div>
    <w:div w:id="99574757">
      <w:bodyDiv w:val="1"/>
      <w:marLeft w:val="0"/>
      <w:marRight w:val="0"/>
      <w:marTop w:val="0"/>
      <w:marBottom w:val="0"/>
      <w:divBdr>
        <w:top w:val="none" w:sz="0" w:space="0" w:color="auto"/>
        <w:left w:val="none" w:sz="0" w:space="0" w:color="auto"/>
        <w:bottom w:val="none" w:sz="0" w:space="0" w:color="auto"/>
        <w:right w:val="none" w:sz="0" w:space="0" w:color="auto"/>
      </w:divBdr>
    </w:div>
    <w:div w:id="100682517">
      <w:bodyDiv w:val="1"/>
      <w:marLeft w:val="0"/>
      <w:marRight w:val="0"/>
      <w:marTop w:val="0"/>
      <w:marBottom w:val="0"/>
      <w:divBdr>
        <w:top w:val="none" w:sz="0" w:space="0" w:color="auto"/>
        <w:left w:val="none" w:sz="0" w:space="0" w:color="auto"/>
        <w:bottom w:val="none" w:sz="0" w:space="0" w:color="auto"/>
        <w:right w:val="none" w:sz="0" w:space="0" w:color="auto"/>
      </w:divBdr>
    </w:div>
    <w:div w:id="101269267">
      <w:bodyDiv w:val="1"/>
      <w:marLeft w:val="0"/>
      <w:marRight w:val="0"/>
      <w:marTop w:val="0"/>
      <w:marBottom w:val="0"/>
      <w:divBdr>
        <w:top w:val="none" w:sz="0" w:space="0" w:color="auto"/>
        <w:left w:val="none" w:sz="0" w:space="0" w:color="auto"/>
        <w:bottom w:val="none" w:sz="0" w:space="0" w:color="auto"/>
        <w:right w:val="none" w:sz="0" w:space="0" w:color="auto"/>
      </w:divBdr>
    </w:div>
    <w:div w:id="103619318">
      <w:bodyDiv w:val="1"/>
      <w:marLeft w:val="0"/>
      <w:marRight w:val="0"/>
      <w:marTop w:val="0"/>
      <w:marBottom w:val="0"/>
      <w:divBdr>
        <w:top w:val="none" w:sz="0" w:space="0" w:color="auto"/>
        <w:left w:val="none" w:sz="0" w:space="0" w:color="auto"/>
        <w:bottom w:val="none" w:sz="0" w:space="0" w:color="auto"/>
        <w:right w:val="none" w:sz="0" w:space="0" w:color="auto"/>
      </w:divBdr>
    </w:div>
    <w:div w:id="107090795">
      <w:bodyDiv w:val="1"/>
      <w:marLeft w:val="0"/>
      <w:marRight w:val="0"/>
      <w:marTop w:val="0"/>
      <w:marBottom w:val="0"/>
      <w:divBdr>
        <w:top w:val="none" w:sz="0" w:space="0" w:color="auto"/>
        <w:left w:val="none" w:sz="0" w:space="0" w:color="auto"/>
        <w:bottom w:val="none" w:sz="0" w:space="0" w:color="auto"/>
        <w:right w:val="none" w:sz="0" w:space="0" w:color="auto"/>
      </w:divBdr>
    </w:div>
    <w:div w:id="108552384">
      <w:bodyDiv w:val="1"/>
      <w:marLeft w:val="0"/>
      <w:marRight w:val="0"/>
      <w:marTop w:val="0"/>
      <w:marBottom w:val="0"/>
      <w:divBdr>
        <w:top w:val="none" w:sz="0" w:space="0" w:color="auto"/>
        <w:left w:val="none" w:sz="0" w:space="0" w:color="auto"/>
        <w:bottom w:val="none" w:sz="0" w:space="0" w:color="auto"/>
        <w:right w:val="none" w:sz="0" w:space="0" w:color="auto"/>
      </w:divBdr>
    </w:div>
    <w:div w:id="111022544">
      <w:bodyDiv w:val="1"/>
      <w:marLeft w:val="0"/>
      <w:marRight w:val="0"/>
      <w:marTop w:val="0"/>
      <w:marBottom w:val="0"/>
      <w:divBdr>
        <w:top w:val="none" w:sz="0" w:space="0" w:color="auto"/>
        <w:left w:val="none" w:sz="0" w:space="0" w:color="auto"/>
        <w:bottom w:val="none" w:sz="0" w:space="0" w:color="auto"/>
        <w:right w:val="none" w:sz="0" w:space="0" w:color="auto"/>
      </w:divBdr>
    </w:div>
    <w:div w:id="112866301">
      <w:bodyDiv w:val="1"/>
      <w:marLeft w:val="0"/>
      <w:marRight w:val="0"/>
      <w:marTop w:val="0"/>
      <w:marBottom w:val="0"/>
      <w:divBdr>
        <w:top w:val="none" w:sz="0" w:space="0" w:color="auto"/>
        <w:left w:val="none" w:sz="0" w:space="0" w:color="auto"/>
        <w:bottom w:val="none" w:sz="0" w:space="0" w:color="auto"/>
        <w:right w:val="none" w:sz="0" w:space="0" w:color="auto"/>
      </w:divBdr>
    </w:div>
    <w:div w:id="116993627">
      <w:bodyDiv w:val="1"/>
      <w:marLeft w:val="0"/>
      <w:marRight w:val="0"/>
      <w:marTop w:val="0"/>
      <w:marBottom w:val="0"/>
      <w:divBdr>
        <w:top w:val="none" w:sz="0" w:space="0" w:color="auto"/>
        <w:left w:val="none" w:sz="0" w:space="0" w:color="auto"/>
        <w:bottom w:val="none" w:sz="0" w:space="0" w:color="auto"/>
        <w:right w:val="none" w:sz="0" w:space="0" w:color="auto"/>
      </w:divBdr>
    </w:div>
    <w:div w:id="117531381">
      <w:bodyDiv w:val="1"/>
      <w:marLeft w:val="0"/>
      <w:marRight w:val="0"/>
      <w:marTop w:val="0"/>
      <w:marBottom w:val="0"/>
      <w:divBdr>
        <w:top w:val="none" w:sz="0" w:space="0" w:color="auto"/>
        <w:left w:val="none" w:sz="0" w:space="0" w:color="auto"/>
        <w:bottom w:val="none" w:sz="0" w:space="0" w:color="auto"/>
        <w:right w:val="none" w:sz="0" w:space="0" w:color="auto"/>
      </w:divBdr>
    </w:div>
    <w:div w:id="119495735">
      <w:bodyDiv w:val="1"/>
      <w:marLeft w:val="0"/>
      <w:marRight w:val="0"/>
      <w:marTop w:val="0"/>
      <w:marBottom w:val="0"/>
      <w:divBdr>
        <w:top w:val="none" w:sz="0" w:space="0" w:color="auto"/>
        <w:left w:val="none" w:sz="0" w:space="0" w:color="auto"/>
        <w:bottom w:val="none" w:sz="0" w:space="0" w:color="auto"/>
        <w:right w:val="none" w:sz="0" w:space="0" w:color="auto"/>
      </w:divBdr>
    </w:div>
    <w:div w:id="122118382">
      <w:bodyDiv w:val="1"/>
      <w:marLeft w:val="0"/>
      <w:marRight w:val="0"/>
      <w:marTop w:val="0"/>
      <w:marBottom w:val="0"/>
      <w:divBdr>
        <w:top w:val="none" w:sz="0" w:space="0" w:color="auto"/>
        <w:left w:val="none" w:sz="0" w:space="0" w:color="auto"/>
        <w:bottom w:val="none" w:sz="0" w:space="0" w:color="auto"/>
        <w:right w:val="none" w:sz="0" w:space="0" w:color="auto"/>
      </w:divBdr>
    </w:div>
    <w:div w:id="126093239">
      <w:bodyDiv w:val="1"/>
      <w:marLeft w:val="0"/>
      <w:marRight w:val="0"/>
      <w:marTop w:val="0"/>
      <w:marBottom w:val="0"/>
      <w:divBdr>
        <w:top w:val="none" w:sz="0" w:space="0" w:color="auto"/>
        <w:left w:val="none" w:sz="0" w:space="0" w:color="auto"/>
        <w:bottom w:val="none" w:sz="0" w:space="0" w:color="auto"/>
        <w:right w:val="none" w:sz="0" w:space="0" w:color="auto"/>
      </w:divBdr>
    </w:div>
    <w:div w:id="128331336">
      <w:bodyDiv w:val="1"/>
      <w:marLeft w:val="0"/>
      <w:marRight w:val="0"/>
      <w:marTop w:val="0"/>
      <w:marBottom w:val="0"/>
      <w:divBdr>
        <w:top w:val="none" w:sz="0" w:space="0" w:color="auto"/>
        <w:left w:val="none" w:sz="0" w:space="0" w:color="auto"/>
        <w:bottom w:val="none" w:sz="0" w:space="0" w:color="auto"/>
        <w:right w:val="none" w:sz="0" w:space="0" w:color="auto"/>
      </w:divBdr>
    </w:div>
    <w:div w:id="130363519">
      <w:bodyDiv w:val="1"/>
      <w:marLeft w:val="0"/>
      <w:marRight w:val="0"/>
      <w:marTop w:val="0"/>
      <w:marBottom w:val="0"/>
      <w:divBdr>
        <w:top w:val="none" w:sz="0" w:space="0" w:color="auto"/>
        <w:left w:val="none" w:sz="0" w:space="0" w:color="auto"/>
        <w:bottom w:val="none" w:sz="0" w:space="0" w:color="auto"/>
        <w:right w:val="none" w:sz="0" w:space="0" w:color="auto"/>
      </w:divBdr>
    </w:div>
    <w:div w:id="131872996">
      <w:bodyDiv w:val="1"/>
      <w:marLeft w:val="0"/>
      <w:marRight w:val="0"/>
      <w:marTop w:val="0"/>
      <w:marBottom w:val="0"/>
      <w:divBdr>
        <w:top w:val="none" w:sz="0" w:space="0" w:color="auto"/>
        <w:left w:val="none" w:sz="0" w:space="0" w:color="auto"/>
        <w:bottom w:val="none" w:sz="0" w:space="0" w:color="auto"/>
        <w:right w:val="none" w:sz="0" w:space="0" w:color="auto"/>
      </w:divBdr>
    </w:div>
    <w:div w:id="138766621">
      <w:bodyDiv w:val="1"/>
      <w:marLeft w:val="0"/>
      <w:marRight w:val="0"/>
      <w:marTop w:val="0"/>
      <w:marBottom w:val="0"/>
      <w:divBdr>
        <w:top w:val="none" w:sz="0" w:space="0" w:color="auto"/>
        <w:left w:val="none" w:sz="0" w:space="0" w:color="auto"/>
        <w:bottom w:val="none" w:sz="0" w:space="0" w:color="auto"/>
        <w:right w:val="none" w:sz="0" w:space="0" w:color="auto"/>
      </w:divBdr>
    </w:div>
    <w:div w:id="141385586">
      <w:bodyDiv w:val="1"/>
      <w:marLeft w:val="0"/>
      <w:marRight w:val="0"/>
      <w:marTop w:val="0"/>
      <w:marBottom w:val="0"/>
      <w:divBdr>
        <w:top w:val="none" w:sz="0" w:space="0" w:color="auto"/>
        <w:left w:val="none" w:sz="0" w:space="0" w:color="auto"/>
        <w:bottom w:val="none" w:sz="0" w:space="0" w:color="auto"/>
        <w:right w:val="none" w:sz="0" w:space="0" w:color="auto"/>
      </w:divBdr>
    </w:div>
    <w:div w:id="141428108">
      <w:bodyDiv w:val="1"/>
      <w:marLeft w:val="0"/>
      <w:marRight w:val="0"/>
      <w:marTop w:val="0"/>
      <w:marBottom w:val="0"/>
      <w:divBdr>
        <w:top w:val="none" w:sz="0" w:space="0" w:color="auto"/>
        <w:left w:val="none" w:sz="0" w:space="0" w:color="auto"/>
        <w:bottom w:val="none" w:sz="0" w:space="0" w:color="auto"/>
        <w:right w:val="none" w:sz="0" w:space="0" w:color="auto"/>
      </w:divBdr>
    </w:div>
    <w:div w:id="143477890">
      <w:bodyDiv w:val="1"/>
      <w:marLeft w:val="0"/>
      <w:marRight w:val="0"/>
      <w:marTop w:val="0"/>
      <w:marBottom w:val="0"/>
      <w:divBdr>
        <w:top w:val="none" w:sz="0" w:space="0" w:color="auto"/>
        <w:left w:val="none" w:sz="0" w:space="0" w:color="auto"/>
        <w:bottom w:val="none" w:sz="0" w:space="0" w:color="auto"/>
        <w:right w:val="none" w:sz="0" w:space="0" w:color="auto"/>
      </w:divBdr>
    </w:div>
    <w:div w:id="144473971">
      <w:bodyDiv w:val="1"/>
      <w:marLeft w:val="0"/>
      <w:marRight w:val="0"/>
      <w:marTop w:val="0"/>
      <w:marBottom w:val="0"/>
      <w:divBdr>
        <w:top w:val="none" w:sz="0" w:space="0" w:color="auto"/>
        <w:left w:val="none" w:sz="0" w:space="0" w:color="auto"/>
        <w:bottom w:val="none" w:sz="0" w:space="0" w:color="auto"/>
        <w:right w:val="none" w:sz="0" w:space="0" w:color="auto"/>
      </w:divBdr>
    </w:div>
    <w:div w:id="144931844">
      <w:bodyDiv w:val="1"/>
      <w:marLeft w:val="0"/>
      <w:marRight w:val="0"/>
      <w:marTop w:val="0"/>
      <w:marBottom w:val="0"/>
      <w:divBdr>
        <w:top w:val="none" w:sz="0" w:space="0" w:color="auto"/>
        <w:left w:val="none" w:sz="0" w:space="0" w:color="auto"/>
        <w:bottom w:val="none" w:sz="0" w:space="0" w:color="auto"/>
        <w:right w:val="none" w:sz="0" w:space="0" w:color="auto"/>
      </w:divBdr>
    </w:div>
    <w:div w:id="145822895">
      <w:bodyDiv w:val="1"/>
      <w:marLeft w:val="0"/>
      <w:marRight w:val="0"/>
      <w:marTop w:val="0"/>
      <w:marBottom w:val="0"/>
      <w:divBdr>
        <w:top w:val="none" w:sz="0" w:space="0" w:color="auto"/>
        <w:left w:val="none" w:sz="0" w:space="0" w:color="auto"/>
        <w:bottom w:val="none" w:sz="0" w:space="0" w:color="auto"/>
        <w:right w:val="none" w:sz="0" w:space="0" w:color="auto"/>
      </w:divBdr>
    </w:div>
    <w:div w:id="151020859">
      <w:bodyDiv w:val="1"/>
      <w:marLeft w:val="0"/>
      <w:marRight w:val="0"/>
      <w:marTop w:val="0"/>
      <w:marBottom w:val="0"/>
      <w:divBdr>
        <w:top w:val="none" w:sz="0" w:space="0" w:color="auto"/>
        <w:left w:val="none" w:sz="0" w:space="0" w:color="auto"/>
        <w:bottom w:val="none" w:sz="0" w:space="0" w:color="auto"/>
        <w:right w:val="none" w:sz="0" w:space="0" w:color="auto"/>
      </w:divBdr>
    </w:div>
    <w:div w:id="151072555">
      <w:bodyDiv w:val="1"/>
      <w:marLeft w:val="0"/>
      <w:marRight w:val="0"/>
      <w:marTop w:val="0"/>
      <w:marBottom w:val="0"/>
      <w:divBdr>
        <w:top w:val="none" w:sz="0" w:space="0" w:color="auto"/>
        <w:left w:val="none" w:sz="0" w:space="0" w:color="auto"/>
        <w:bottom w:val="none" w:sz="0" w:space="0" w:color="auto"/>
        <w:right w:val="none" w:sz="0" w:space="0" w:color="auto"/>
      </w:divBdr>
    </w:div>
    <w:div w:id="152525649">
      <w:bodyDiv w:val="1"/>
      <w:marLeft w:val="0"/>
      <w:marRight w:val="0"/>
      <w:marTop w:val="0"/>
      <w:marBottom w:val="0"/>
      <w:divBdr>
        <w:top w:val="none" w:sz="0" w:space="0" w:color="auto"/>
        <w:left w:val="none" w:sz="0" w:space="0" w:color="auto"/>
        <w:bottom w:val="none" w:sz="0" w:space="0" w:color="auto"/>
        <w:right w:val="none" w:sz="0" w:space="0" w:color="auto"/>
      </w:divBdr>
    </w:div>
    <w:div w:id="154957157">
      <w:bodyDiv w:val="1"/>
      <w:marLeft w:val="0"/>
      <w:marRight w:val="0"/>
      <w:marTop w:val="0"/>
      <w:marBottom w:val="0"/>
      <w:divBdr>
        <w:top w:val="none" w:sz="0" w:space="0" w:color="auto"/>
        <w:left w:val="none" w:sz="0" w:space="0" w:color="auto"/>
        <w:bottom w:val="none" w:sz="0" w:space="0" w:color="auto"/>
        <w:right w:val="none" w:sz="0" w:space="0" w:color="auto"/>
      </w:divBdr>
    </w:div>
    <w:div w:id="155460875">
      <w:bodyDiv w:val="1"/>
      <w:marLeft w:val="0"/>
      <w:marRight w:val="0"/>
      <w:marTop w:val="0"/>
      <w:marBottom w:val="0"/>
      <w:divBdr>
        <w:top w:val="none" w:sz="0" w:space="0" w:color="auto"/>
        <w:left w:val="none" w:sz="0" w:space="0" w:color="auto"/>
        <w:bottom w:val="none" w:sz="0" w:space="0" w:color="auto"/>
        <w:right w:val="none" w:sz="0" w:space="0" w:color="auto"/>
      </w:divBdr>
    </w:div>
    <w:div w:id="157036473">
      <w:bodyDiv w:val="1"/>
      <w:marLeft w:val="0"/>
      <w:marRight w:val="0"/>
      <w:marTop w:val="0"/>
      <w:marBottom w:val="0"/>
      <w:divBdr>
        <w:top w:val="none" w:sz="0" w:space="0" w:color="auto"/>
        <w:left w:val="none" w:sz="0" w:space="0" w:color="auto"/>
        <w:bottom w:val="none" w:sz="0" w:space="0" w:color="auto"/>
        <w:right w:val="none" w:sz="0" w:space="0" w:color="auto"/>
      </w:divBdr>
    </w:div>
    <w:div w:id="160048634">
      <w:bodyDiv w:val="1"/>
      <w:marLeft w:val="0"/>
      <w:marRight w:val="0"/>
      <w:marTop w:val="0"/>
      <w:marBottom w:val="0"/>
      <w:divBdr>
        <w:top w:val="none" w:sz="0" w:space="0" w:color="auto"/>
        <w:left w:val="none" w:sz="0" w:space="0" w:color="auto"/>
        <w:bottom w:val="none" w:sz="0" w:space="0" w:color="auto"/>
        <w:right w:val="none" w:sz="0" w:space="0" w:color="auto"/>
      </w:divBdr>
    </w:div>
    <w:div w:id="166679161">
      <w:bodyDiv w:val="1"/>
      <w:marLeft w:val="0"/>
      <w:marRight w:val="0"/>
      <w:marTop w:val="0"/>
      <w:marBottom w:val="0"/>
      <w:divBdr>
        <w:top w:val="none" w:sz="0" w:space="0" w:color="auto"/>
        <w:left w:val="none" w:sz="0" w:space="0" w:color="auto"/>
        <w:bottom w:val="none" w:sz="0" w:space="0" w:color="auto"/>
        <w:right w:val="none" w:sz="0" w:space="0" w:color="auto"/>
      </w:divBdr>
    </w:div>
    <w:div w:id="168448943">
      <w:bodyDiv w:val="1"/>
      <w:marLeft w:val="0"/>
      <w:marRight w:val="0"/>
      <w:marTop w:val="0"/>
      <w:marBottom w:val="0"/>
      <w:divBdr>
        <w:top w:val="none" w:sz="0" w:space="0" w:color="auto"/>
        <w:left w:val="none" w:sz="0" w:space="0" w:color="auto"/>
        <w:bottom w:val="none" w:sz="0" w:space="0" w:color="auto"/>
        <w:right w:val="none" w:sz="0" w:space="0" w:color="auto"/>
      </w:divBdr>
    </w:div>
    <w:div w:id="170025657">
      <w:bodyDiv w:val="1"/>
      <w:marLeft w:val="0"/>
      <w:marRight w:val="0"/>
      <w:marTop w:val="0"/>
      <w:marBottom w:val="0"/>
      <w:divBdr>
        <w:top w:val="none" w:sz="0" w:space="0" w:color="auto"/>
        <w:left w:val="none" w:sz="0" w:space="0" w:color="auto"/>
        <w:bottom w:val="none" w:sz="0" w:space="0" w:color="auto"/>
        <w:right w:val="none" w:sz="0" w:space="0" w:color="auto"/>
      </w:divBdr>
    </w:div>
    <w:div w:id="170142173">
      <w:bodyDiv w:val="1"/>
      <w:marLeft w:val="0"/>
      <w:marRight w:val="0"/>
      <w:marTop w:val="0"/>
      <w:marBottom w:val="0"/>
      <w:divBdr>
        <w:top w:val="none" w:sz="0" w:space="0" w:color="auto"/>
        <w:left w:val="none" w:sz="0" w:space="0" w:color="auto"/>
        <w:bottom w:val="none" w:sz="0" w:space="0" w:color="auto"/>
        <w:right w:val="none" w:sz="0" w:space="0" w:color="auto"/>
      </w:divBdr>
    </w:div>
    <w:div w:id="174812386">
      <w:bodyDiv w:val="1"/>
      <w:marLeft w:val="0"/>
      <w:marRight w:val="0"/>
      <w:marTop w:val="0"/>
      <w:marBottom w:val="0"/>
      <w:divBdr>
        <w:top w:val="none" w:sz="0" w:space="0" w:color="auto"/>
        <w:left w:val="none" w:sz="0" w:space="0" w:color="auto"/>
        <w:bottom w:val="none" w:sz="0" w:space="0" w:color="auto"/>
        <w:right w:val="none" w:sz="0" w:space="0" w:color="auto"/>
      </w:divBdr>
    </w:div>
    <w:div w:id="174851094">
      <w:bodyDiv w:val="1"/>
      <w:marLeft w:val="0"/>
      <w:marRight w:val="0"/>
      <w:marTop w:val="0"/>
      <w:marBottom w:val="0"/>
      <w:divBdr>
        <w:top w:val="none" w:sz="0" w:space="0" w:color="auto"/>
        <w:left w:val="none" w:sz="0" w:space="0" w:color="auto"/>
        <w:bottom w:val="none" w:sz="0" w:space="0" w:color="auto"/>
        <w:right w:val="none" w:sz="0" w:space="0" w:color="auto"/>
      </w:divBdr>
    </w:div>
    <w:div w:id="175510195">
      <w:bodyDiv w:val="1"/>
      <w:marLeft w:val="0"/>
      <w:marRight w:val="0"/>
      <w:marTop w:val="0"/>
      <w:marBottom w:val="0"/>
      <w:divBdr>
        <w:top w:val="none" w:sz="0" w:space="0" w:color="auto"/>
        <w:left w:val="none" w:sz="0" w:space="0" w:color="auto"/>
        <w:bottom w:val="none" w:sz="0" w:space="0" w:color="auto"/>
        <w:right w:val="none" w:sz="0" w:space="0" w:color="auto"/>
      </w:divBdr>
    </w:div>
    <w:div w:id="180095367">
      <w:bodyDiv w:val="1"/>
      <w:marLeft w:val="0"/>
      <w:marRight w:val="0"/>
      <w:marTop w:val="0"/>
      <w:marBottom w:val="0"/>
      <w:divBdr>
        <w:top w:val="none" w:sz="0" w:space="0" w:color="auto"/>
        <w:left w:val="none" w:sz="0" w:space="0" w:color="auto"/>
        <w:bottom w:val="none" w:sz="0" w:space="0" w:color="auto"/>
        <w:right w:val="none" w:sz="0" w:space="0" w:color="auto"/>
      </w:divBdr>
    </w:div>
    <w:div w:id="183175453">
      <w:bodyDiv w:val="1"/>
      <w:marLeft w:val="0"/>
      <w:marRight w:val="0"/>
      <w:marTop w:val="0"/>
      <w:marBottom w:val="0"/>
      <w:divBdr>
        <w:top w:val="none" w:sz="0" w:space="0" w:color="auto"/>
        <w:left w:val="none" w:sz="0" w:space="0" w:color="auto"/>
        <w:bottom w:val="none" w:sz="0" w:space="0" w:color="auto"/>
        <w:right w:val="none" w:sz="0" w:space="0" w:color="auto"/>
      </w:divBdr>
    </w:div>
    <w:div w:id="184250740">
      <w:bodyDiv w:val="1"/>
      <w:marLeft w:val="0"/>
      <w:marRight w:val="0"/>
      <w:marTop w:val="0"/>
      <w:marBottom w:val="0"/>
      <w:divBdr>
        <w:top w:val="none" w:sz="0" w:space="0" w:color="auto"/>
        <w:left w:val="none" w:sz="0" w:space="0" w:color="auto"/>
        <w:bottom w:val="none" w:sz="0" w:space="0" w:color="auto"/>
        <w:right w:val="none" w:sz="0" w:space="0" w:color="auto"/>
      </w:divBdr>
    </w:div>
    <w:div w:id="185143194">
      <w:bodyDiv w:val="1"/>
      <w:marLeft w:val="0"/>
      <w:marRight w:val="0"/>
      <w:marTop w:val="0"/>
      <w:marBottom w:val="0"/>
      <w:divBdr>
        <w:top w:val="none" w:sz="0" w:space="0" w:color="auto"/>
        <w:left w:val="none" w:sz="0" w:space="0" w:color="auto"/>
        <w:bottom w:val="none" w:sz="0" w:space="0" w:color="auto"/>
        <w:right w:val="none" w:sz="0" w:space="0" w:color="auto"/>
      </w:divBdr>
    </w:div>
    <w:div w:id="185994295">
      <w:bodyDiv w:val="1"/>
      <w:marLeft w:val="0"/>
      <w:marRight w:val="0"/>
      <w:marTop w:val="0"/>
      <w:marBottom w:val="0"/>
      <w:divBdr>
        <w:top w:val="none" w:sz="0" w:space="0" w:color="auto"/>
        <w:left w:val="none" w:sz="0" w:space="0" w:color="auto"/>
        <w:bottom w:val="none" w:sz="0" w:space="0" w:color="auto"/>
        <w:right w:val="none" w:sz="0" w:space="0" w:color="auto"/>
      </w:divBdr>
    </w:div>
    <w:div w:id="192229349">
      <w:bodyDiv w:val="1"/>
      <w:marLeft w:val="0"/>
      <w:marRight w:val="0"/>
      <w:marTop w:val="0"/>
      <w:marBottom w:val="0"/>
      <w:divBdr>
        <w:top w:val="none" w:sz="0" w:space="0" w:color="auto"/>
        <w:left w:val="none" w:sz="0" w:space="0" w:color="auto"/>
        <w:bottom w:val="none" w:sz="0" w:space="0" w:color="auto"/>
        <w:right w:val="none" w:sz="0" w:space="0" w:color="auto"/>
      </w:divBdr>
    </w:div>
    <w:div w:id="195316990">
      <w:bodyDiv w:val="1"/>
      <w:marLeft w:val="0"/>
      <w:marRight w:val="0"/>
      <w:marTop w:val="0"/>
      <w:marBottom w:val="0"/>
      <w:divBdr>
        <w:top w:val="none" w:sz="0" w:space="0" w:color="auto"/>
        <w:left w:val="none" w:sz="0" w:space="0" w:color="auto"/>
        <w:bottom w:val="none" w:sz="0" w:space="0" w:color="auto"/>
        <w:right w:val="none" w:sz="0" w:space="0" w:color="auto"/>
      </w:divBdr>
    </w:div>
    <w:div w:id="198662250">
      <w:bodyDiv w:val="1"/>
      <w:marLeft w:val="0"/>
      <w:marRight w:val="0"/>
      <w:marTop w:val="0"/>
      <w:marBottom w:val="0"/>
      <w:divBdr>
        <w:top w:val="none" w:sz="0" w:space="0" w:color="auto"/>
        <w:left w:val="none" w:sz="0" w:space="0" w:color="auto"/>
        <w:bottom w:val="none" w:sz="0" w:space="0" w:color="auto"/>
        <w:right w:val="none" w:sz="0" w:space="0" w:color="auto"/>
      </w:divBdr>
    </w:div>
    <w:div w:id="200897567">
      <w:bodyDiv w:val="1"/>
      <w:marLeft w:val="0"/>
      <w:marRight w:val="0"/>
      <w:marTop w:val="0"/>
      <w:marBottom w:val="0"/>
      <w:divBdr>
        <w:top w:val="none" w:sz="0" w:space="0" w:color="auto"/>
        <w:left w:val="none" w:sz="0" w:space="0" w:color="auto"/>
        <w:bottom w:val="none" w:sz="0" w:space="0" w:color="auto"/>
        <w:right w:val="none" w:sz="0" w:space="0" w:color="auto"/>
      </w:divBdr>
    </w:div>
    <w:div w:id="201747644">
      <w:bodyDiv w:val="1"/>
      <w:marLeft w:val="0"/>
      <w:marRight w:val="0"/>
      <w:marTop w:val="0"/>
      <w:marBottom w:val="0"/>
      <w:divBdr>
        <w:top w:val="none" w:sz="0" w:space="0" w:color="auto"/>
        <w:left w:val="none" w:sz="0" w:space="0" w:color="auto"/>
        <w:bottom w:val="none" w:sz="0" w:space="0" w:color="auto"/>
        <w:right w:val="none" w:sz="0" w:space="0" w:color="auto"/>
      </w:divBdr>
    </w:div>
    <w:div w:id="202254699">
      <w:bodyDiv w:val="1"/>
      <w:marLeft w:val="0"/>
      <w:marRight w:val="0"/>
      <w:marTop w:val="0"/>
      <w:marBottom w:val="0"/>
      <w:divBdr>
        <w:top w:val="none" w:sz="0" w:space="0" w:color="auto"/>
        <w:left w:val="none" w:sz="0" w:space="0" w:color="auto"/>
        <w:bottom w:val="none" w:sz="0" w:space="0" w:color="auto"/>
        <w:right w:val="none" w:sz="0" w:space="0" w:color="auto"/>
      </w:divBdr>
    </w:div>
    <w:div w:id="203060953">
      <w:bodyDiv w:val="1"/>
      <w:marLeft w:val="0"/>
      <w:marRight w:val="0"/>
      <w:marTop w:val="0"/>
      <w:marBottom w:val="0"/>
      <w:divBdr>
        <w:top w:val="none" w:sz="0" w:space="0" w:color="auto"/>
        <w:left w:val="none" w:sz="0" w:space="0" w:color="auto"/>
        <w:bottom w:val="none" w:sz="0" w:space="0" w:color="auto"/>
        <w:right w:val="none" w:sz="0" w:space="0" w:color="auto"/>
      </w:divBdr>
    </w:div>
    <w:div w:id="207301409">
      <w:bodyDiv w:val="1"/>
      <w:marLeft w:val="0"/>
      <w:marRight w:val="0"/>
      <w:marTop w:val="0"/>
      <w:marBottom w:val="0"/>
      <w:divBdr>
        <w:top w:val="none" w:sz="0" w:space="0" w:color="auto"/>
        <w:left w:val="none" w:sz="0" w:space="0" w:color="auto"/>
        <w:bottom w:val="none" w:sz="0" w:space="0" w:color="auto"/>
        <w:right w:val="none" w:sz="0" w:space="0" w:color="auto"/>
      </w:divBdr>
    </w:div>
    <w:div w:id="207494355">
      <w:bodyDiv w:val="1"/>
      <w:marLeft w:val="0"/>
      <w:marRight w:val="0"/>
      <w:marTop w:val="0"/>
      <w:marBottom w:val="0"/>
      <w:divBdr>
        <w:top w:val="none" w:sz="0" w:space="0" w:color="auto"/>
        <w:left w:val="none" w:sz="0" w:space="0" w:color="auto"/>
        <w:bottom w:val="none" w:sz="0" w:space="0" w:color="auto"/>
        <w:right w:val="none" w:sz="0" w:space="0" w:color="auto"/>
      </w:divBdr>
    </w:div>
    <w:div w:id="210267648">
      <w:bodyDiv w:val="1"/>
      <w:marLeft w:val="0"/>
      <w:marRight w:val="0"/>
      <w:marTop w:val="0"/>
      <w:marBottom w:val="0"/>
      <w:divBdr>
        <w:top w:val="none" w:sz="0" w:space="0" w:color="auto"/>
        <w:left w:val="none" w:sz="0" w:space="0" w:color="auto"/>
        <w:bottom w:val="none" w:sz="0" w:space="0" w:color="auto"/>
        <w:right w:val="none" w:sz="0" w:space="0" w:color="auto"/>
      </w:divBdr>
    </w:div>
    <w:div w:id="212428964">
      <w:bodyDiv w:val="1"/>
      <w:marLeft w:val="0"/>
      <w:marRight w:val="0"/>
      <w:marTop w:val="0"/>
      <w:marBottom w:val="0"/>
      <w:divBdr>
        <w:top w:val="none" w:sz="0" w:space="0" w:color="auto"/>
        <w:left w:val="none" w:sz="0" w:space="0" w:color="auto"/>
        <w:bottom w:val="none" w:sz="0" w:space="0" w:color="auto"/>
        <w:right w:val="none" w:sz="0" w:space="0" w:color="auto"/>
      </w:divBdr>
    </w:div>
    <w:div w:id="212622695">
      <w:bodyDiv w:val="1"/>
      <w:marLeft w:val="0"/>
      <w:marRight w:val="0"/>
      <w:marTop w:val="0"/>
      <w:marBottom w:val="0"/>
      <w:divBdr>
        <w:top w:val="none" w:sz="0" w:space="0" w:color="auto"/>
        <w:left w:val="none" w:sz="0" w:space="0" w:color="auto"/>
        <w:bottom w:val="none" w:sz="0" w:space="0" w:color="auto"/>
        <w:right w:val="none" w:sz="0" w:space="0" w:color="auto"/>
      </w:divBdr>
    </w:div>
    <w:div w:id="216480486">
      <w:bodyDiv w:val="1"/>
      <w:marLeft w:val="0"/>
      <w:marRight w:val="0"/>
      <w:marTop w:val="0"/>
      <w:marBottom w:val="0"/>
      <w:divBdr>
        <w:top w:val="none" w:sz="0" w:space="0" w:color="auto"/>
        <w:left w:val="none" w:sz="0" w:space="0" w:color="auto"/>
        <w:bottom w:val="none" w:sz="0" w:space="0" w:color="auto"/>
        <w:right w:val="none" w:sz="0" w:space="0" w:color="auto"/>
      </w:divBdr>
    </w:div>
    <w:div w:id="218321191">
      <w:bodyDiv w:val="1"/>
      <w:marLeft w:val="0"/>
      <w:marRight w:val="0"/>
      <w:marTop w:val="0"/>
      <w:marBottom w:val="0"/>
      <w:divBdr>
        <w:top w:val="none" w:sz="0" w:space="0" w:color="auto"/>
        <w:left w:val="none" w:sz="0" w:space="0" w:color="auto"/>
        <w:bottom w:val="none" w:sz="0" w:space="0" w:color="auto"/>
        <w:right w:val="none" w:sz="0" w:space="0" w:color="auto"/>
      </w:divBdr>
    </w:div>
    <w:div w:id="219682472">
      <w:bodyDiv w:val="1"/>
      <w:marLeft w:val="0"/>
      <w:marRight w:val="0"/>
      <w:marTop w:val="0"/>
      <w:marBottom w:val="0"/>
      <w:divBdr>
        <w:top w:val="none" w:sz="0" w:space="0" w:color="auto"/>
        <w:left w:val="none" w:sz="0" w:space="0" w:color="auto"/>
        <w:bottom w:val="none" w:sz="0" w:space="0" w:color="auto"/>
        <w:right w:val="none" w:sz="0" w:space="0" w:color="auto"/>
      </w:divBdr>
    </w:div>
    <w:div w:id="219756288">
      <w:bodyDiv w:val="1"/>
      <w:marLeft w:val="0"/>
      <w:marRight w:val="0"/>
      <w:marTop w:val="0"/>
      <w:marBottom w:val="0"/>
      <w:divBdr>
        <w:top w:val="none" w:sz="0" w:space="0" w:color="auto"/>
        <w:left w:val="none" w:sz="0" w:space="0" w:color="auto"/>
        <w:bottom w:val="none" w:sz="0" w:space="0" w:color="auto"/>
        <w:right w:val="none" w:sz="0" w:space="0" w:color="auto"/>
      </w:divBdr>
    </w:div>
    <w:div w:id="221404881">
      <w:bodyDiv w:val="1"/>
      <w:marLeft w:val="0"/>
      <w:marRight w:val="0"/>
      <w:marTop w:val="0"/>
      <w:marBottom w:val="0"/>
      <w:divBdr>
        <w:top w:val="none" w:sz="0" w:space="0" w:color="auto"/>
        <w:left w:val="none" w:sz="0" w:space="0" w:color="auto"/>
        <w:bottom w:val="none" w:sz="0" w:space="0" w:color="auto"/>
        <w:right w:val="none" w:sz="0" w:space="0" w:color="auto"/>
      </w:divBdr>
    </w:div>
    <w:div w:id="223029098">
      <w:bodyDiv w:val="1"/>
      <w:marLeft w:val="0"/>
      <w:marRight w:val="0"/>
      <w:marTop w:val="0"/>
      <w:marBottom w:val="0"/>
      <w:divBdr>
        <w:top w:val="none" w:sz="0" w:space="0" w:color="auto"/>
        <w:left w:val="none" w:sz="0" w:space="0" w:color="auto"/>
        <w:bottom w:val="none" w:sz="0" w:space="0" w:color="auto"/>
        <w:right w:val="none" w:sz="0" w:space="0" w:color="auto"/>
      </w:divBdr>
    </w:div>
    <w:div w:id="224725940">
      <w:bodyDiv w:val="1"/>
      <w:marLeft w:val="0"/>
      <w:marRight w:val="0"/>
      <w:marTop w:val="0"/>
      <w:marBottom w:val="0"/>
      <w:divBdr>
        <w:top w:val="none" w:sz="0" w:space="0" w:color="auto"/>
        <w:left w:val="none" w:sz="0" w:space="0" w:color="auto"/>
        <w:bottom w:val="none" w:sz="0" w:space="0" w:color="auto"/>
        <w:right w:val="none" w:sz="0" w:space="0" w:color="auto"/>
      </w:divBdr>
    </w:div>
    <w:div w:id="225184585">
      <w:bodyDiv w:val="1"/>
      <w:marLeft w:val="0"/>
      <w:marRight w:val="0"/>
      <w:marTop w:val="0"/>
      <w:marBottom w:val="0"/>
      <w:divBdr>
        <w:top w:val="none" w:sz="0" w:space="0" w:color="auto"/>
        <w:left w:val="none" w:sz="0" w:space="0" w:color="auto"/>
        <w:bottom w:val="none" w:sz="0" w:space="0" w:color="auto"/>
        <w:right w:val="none" w:sz="0" w:space="0" w:color="auto"/>
      </w:divBdr>
    </w:div>
    <w:div w:id="227542245">
      <w:bodyDiv w:val="1"/>
      <w:marLeft w:val="0"/>
      <w:marRight w:val="0"/>
      <w:marTop w:val="0"/>
      <w:marBottom w:val="0"/>
      <w:divBdr>
        <w:top w:val="none" w:sz="0" w:space="0" w:color="auto"/>
        <w:left w:val="none" w:sz="0" w:space="0" w:color="auto"/>
        <w:bottom w:val="none" w:sz="0" w:space="0" w:color="auto"/>
        <w:right w:val="none" w:sz="0" w:space="0" w:color="auto"/>
      </w:divBdr>
    </w:div>
    <w:div w:id="227767872">
      <w:bodyDiv w:val="1"/>
      <w:marLeft w:val="0"/>
      <w:marRight w:val="0"/>
      <w:marTop w:val="0"/>
      <w:marBottom w:val="0"/>
      <w:divBdr>
        <w:top w:val="none" w:sz="0" w:space="0" w:color="auto"/>
        <w:left w:val="none" w:sz="0" w:space="0" w:color="auto"/>
        <w:bottom w:val="none" w:sz="0" w:space="0" w:color="auto"/>
        <w:right w:val="none" w:sz="0" w:space="0" w:color="auto"/>
      </w:divBdr>
    </w:div>
    <w:div w:id="227811927">
      <w:bodyDiv w:val="1"/>
      <w:marLeft w:val="0"/>
      <w:marRight w:val="0"/>
      <w:marTop w:val="0"/>
      <w:marBottom w:val="0"/>
      <w:divBdr>
        <w:top w:val="none" w:sz="0" w:space="0" w:color="auto"/>
        <w:left w:val="none" w:sz="0" w:space="0" w:color="auto"/>
        <w:bottom w:val="none" w:sz="0" w:space="0" w:color="auto"/>
        <w:right w:val="none" w:sz="0" w:space="0" w:color="auto"/>
      </w:divBdr>
    </w:div>
    <w:div w:id="227960552">
      <w:bodyDiv w:val="1"/>
      <w:marLeft w:val="0"/>
      <w:marRight w:val="0"/>
      <w:marTop w:val="0"/>
      <w:marBottom w:val="0"/>
      <w:divBdr>
        <w:top w:val="none" w:sz="0" w:space="0" w:color="auto"/>
        <w:left w:val="none" w:sz="0" w:space="0" w:color="auto"/>
        <w:bottom w:val="none" w:sz="0" w:space="0" w:color="auto"/>
        <w:right w:val="none" w:sz="0" w:space="0" w:color="auto"/>
      </w:divBdr>
    </w:div>
    <w:div w:id="228155117">
      <w:bodyDiv w:val="1"/>
      <w:marLeft w:val="0"/>
      <w:marRight w:val="0"/>
      <w:marTop w:val="0"/>
      <w:marBottom w:val="0"/>
      <w:divBdr>
        <w:top w:val="none" w:sz="0" w:space="0" w:color="auto"/>
        <w:left w:val="none" w:sz="0" w:space="0" w:color="auto"/>
        <w:bottom w:val="none" w:sz="0" w:space="0" w:color="auto"/>
        <w:right w:val="none" w:sz="0" w:space="0" w:color="auto"/>
      </w:divBdr>
    </w:div>
    <w:div w:id="229312625">
      <w:bodyDiv w:val="1"/>
      <w:marLeft w:val="0"/>
      <w:marRight w:val="0"/>
      <w:marTop w:val="0"/>
      <w:marBottom w:val="0"/>
      <w:divBdr>
        <w:top w:val="none" w:sz="0" w:space="0" w:color="auto"/>
        <w:left w:val="none" w:sz="0" w:space="0" w:color="auto"/>
        <w:bottom w:val="none" w:sz="0" w:space="0" w:color="auto"/>
        <w:right w:val="none" w:sz="0" w:space="0" w:color="auto"/>
      </w:divBdr>
    </w:div>
    <w:div w:id="231502106">
      <w:bodyDiv w:val="1"/>
      <w:marLeft w:val="0"/>
      <w:marRight w:val="0"/>
      <w:marTop w:val="0"/>
      <w:marBottom w:val="0"/>
      <w:divBdr>
        <w:top w:val="none" w:sz="0" w:space="0" w:color="auto"/>
        <w:left w:val="none" w:sz="0" w:space="0" w:color="auto"/>
        <w:bottom w:val="none" w:sz="0" w:space="0" w:color="auto"/>
        <w:right w:val="none" w:sz="0" w:space="0" w:color="auto"/>
      </w:divBdr>
    </w:div>
    <w:div w:id="231626025">
      <w:bodyDiv w:val="1"/>
      <w:marLeft w:val="0"/>
      <w:marRight w:val="0"/>
      <w:marTop w:val="0"/>
      <w:marBottom w:val="0"/>
      <w:divBdr>
        <w:top w:val="none" w:sz="0" w:space="0" w:color="auto"/>
        <w:left w:val="none" w:sz="0" w:space="0" w:color="auto"/>
        <w:bottom w:val="none" w:sz="0" w:space="0" w:color="auto"/>
        <w:right w:val="none" w:sz="0" w:space="0" w:color="auto"/>
      </w:divBdr>
    </w:div>
    <w:div w:id="231627731">
      <w:bodyDiv w:val="1"/>
      <w:marLeft w:val="0"/>
      <w:marRight w:val="0"/>
      <w:marTop w:val="0"/>
      <w:marBottom w:val="0"/>
      <w:divBdr>
        <w:top w:val="none" w:sz="0" w:space="0" w:color="auto"/>
        <w:left w:val="none" w:sz="0" w:space="0" w:color="auto"/>
        <w:bottom w:val="none" w:sz="0" w:space="0" w:color="auto"/>
        <w:right w:val="none" w:sz="0" w:space="0" w:color="auto"/>
      </w:divBdr>
    </w:div>
    <w:div w:id="234123349">
      <w:bodyDiv w:val="1"/>
      <w:marLeft w:val="0"/>
      <w:marRight w:val="0"/>
      <w:marTop w:val="0"/>
      <w:marBottom w:val="0"/>
      <w:divBdr>
        <w:top w:val="none" w:sz="0" w:space="0" w:color="auto"/>
        <w:left w:val="none" w:sz="0" w:space="0" w:color="auto"/>
        <w:bottom w:val="none" w:sz="0" w:space="0" w:color="auto"/>
        <w:right w:val="none" w:sz="0" w:space="0" w:color="auto"/>
      </w:divBdr>
    </w:div>
    <w:div w:id="235433466">
      <w:bodyDiv w:val="1"/>
      <w:marLeft w:val="0"/>
      <w:marRight w:val="0"/>
      <w:marTop w:val="0"/>
      <w:marBottom w:val="0"/>
      <w:divBdr>
        <w:top w:val="none" w:sz="0" w:space="0" w:color="auto"/>
        <w:left w:val="none" w:sz="0" w:space="0" w:color="auto"/>
        <w:bottom w:val="none" w:sz="0" w:space="0" w:color="auto"/>
        <w:right w:val="none" w:sz="0" w:space="0" w:color="auto"/>
      </w:divBdr>
    </w:div>
    <w:div w:id="238949202">
      <w:bodyDiv w:val="1"/>
      <w:marLeft w:val="0"/>
      <w:marRight w:val="0"/>
      <w:marTop w:val="0"/>
      <w:marBottom w:val="0"/>
      <w:divBdr>
        <w:top w:val="none" w:sz="0" w:space="0" w:color="auto"/>
        <w:left w:val="none" w:sz="0" w:space="0" w:color="auto"/>
        <w:bottom w:val="none" w:sz="0" w:space="0" w:color="auto"/>
        <w:right w:val="none" w:sz="0" w:space="0" w:color="auto"/>
      </w:divBdr>
    </w:div>
    <w:div w:id="248739163">
      <w:bodyDiv w:val="1"/>
      <w:marLeft w:val="0"/>
      <w:marRight w:val="0"/>
      <w:marTop w:val="0"/>
      <w:marBottom w:val="0"/>
      <w:divBdr>
        <w:top w:val="none" w:sz="0" w:space="0" w:color="auto"/>
        <w:left w:val="none" w:sz="0" w:space="0" w:color="auto"/>
        <w:bottom w:val="none" w:sz="0" w:space="0" w:color="auto"/>
        <w:right w:val="none" w:sz="0" w:space="0" w:color="auto"/>
      </w:divBdr>
    </w:div>
    <w:div w:id="249893733">
      <w:bodyDiv w:val="1"/>
      <w:marLeft w:val="0"/>
      <w:marRight w:val="0"/>
      <w:marTop w:val="0"/>
      <w:marBottom w:val="0"/>
      <w:divBdr>
        <w:top w:val="none" w:sz="0" w:space="0" w:color="auto"/>
        <w:left w:val="none" w:sz="0" w:space="0" w:color="auto"/>
        <w:bottom w:val="none" w:sz="0" w:space="0" w:color="auto"/>
        <w:right w:val="none" w:sz="0" w:space="0" w:color="auto"/>
      </w:divBdr>
    </w:div>
    <w:div w:id="254437414">
      <w:bodyDiv w:val="1"/>
      <w:marLeft w:val="0"/>
      <w:marRight w:val="0"/>
      <w:marTop w:val="0"/>
      <w:marBottom w:val="0"/>
      <w:divBdr>
        <w:top w:val="none" w:sz="0" w:space="0" w:color="auto"/>
        <w:left w:val="none" w:sz="0" w:space="0" w:color="auto"/>
        <w:bottom w:val="none" w:sz="0" w:space="0" w:color="auto"/>
        <w:right w:val="none" w:sz="0" w:space="0" w:color="auto"/>
      </w:divBdr>
    </w:div>
    <w:div w:id="254438886">
      <w:bodyDiv w:val="1"/>
      <w:marLeft w:val="0"/>
      <w:marRight w:val="0"/>
      <w:marTop w:val="0"/>
      <w:marBottom w:val="0"/>
      <w:divBdr>
        <w:top w:val="none" w:sz="0" w:space="0" w:color="auto"/>
        <w:left w:val="none" w:sz="0" w:space="0" w:color="auto"/>
        <w:bottom w:val="none" w:sz="0" w:space="0" w:color="auto"/>
        <w:right w:val="none" w:sz="0" w:space="0" w:color="auto"/>
      </w:divBdr>
    </w:div>
    <w:div w:id="255671182">
      <w:bodyDiv w:val="1"/>
      <w:marLeft w:val="0"/>
      <w:marRight w:val="0"/>
      <w:marTop w:val="0"/>
      <w:marBottom w:val="0"/>
      <w:divBdr>
        <w:top w:val="none" w:sz="0" w:space="0" w:color="auto"/>
        <w:left w:val="none" w:sz="0" w:space="0" w:color="auto"/>
        <w:bottom w:val="none" w:sz="0" w:space="0" w:color="auto"/>
        <w:right w:val="none" w:sz="0" w:space="0" w:color="auto"/>
      </w:divBdr>
    </w:div>
    <w:div w:id="256792364">
      <w:bodyDiv w:val="1"/>
      <w:marLeft w:val="0"/>
      <w:marRight w:val="0"/>
      <w:marTop w:val="0"/>
      <w:marBottom w:val="0"/>
      <w:divBdr>
        <w:top w:val="none" w:sz="0" w:space="0" w:color="auto"/>
        <w:left w:val="none" w:sz="0" w:space="0" w:color="auto"/>
        <w:bottom w:val="none" w:sz="0" w:space="0" w:color="auto"/>
        <w:right w:val="none" w:sz="0" w:space="0" w:color="auto"/>
      </w:divBdr>
    </w:div>
    <w:div w:id="257837306">
      <w:bodyDiv w:val="1"/>
      <w:marLeft w:val="0"/>
      <w:marRight w:val="0"/>
      <w:marTop w:val="0"/>
      <w:marBottom w:val="0"/>
      <w:divBdr>
        <w:top w:val="none" w:sz="0" w:space="0" w:color="auto"/>
        <w:left w:val="none" w:sz="0" w:space="0" w:color="auto"/>
        <w:bottom w:val="none" w:sz="0" w:space="0" w:color="auto"/>
        <w:right w:val="none" w:sz="0" w:space="0" w:color="auto"/>
      </w:divBdr>
    </w:div>
    <w:div w:id="260529459">
      <w:bodyDiv w:val="1"/>
      <w:marLeft w:val="0"/>
      <w:marRight w:val="0"/>
      <w:marTop w:val="0"/>
      <w:marBottom w:val="0"/>
      <w:divBdr>
        <w:top w:val="none" w:sz="0" w:space="0" w:color="auto"/>
        <w:left w:val="none" w:sz="0" w:space="0" w:color="auto"/>
        <w:bottom w:val="none" w:sz="0" w:space="0" w:color="auto"/>
        <w:right w:val="none" w:sz="0" w:space="0" w:color="auto"/>
      </w:divBdr>
    </w:div>
    <w:div w:id="263879908">
      <w:bodyDiv w:val="1"/>
      <w:marLeft w:val="0"/>
      <w:marRight w:val="0"/>
      <w:marTop w:val="0"/>
      <w:marBottom w:val="0"/>
      <w:divBdr>
        <w:top w:val="none" w:sz="0" w:space="0" w:color="auto"/>
        <w:left w:val="none" w:sz="0" w:space="0" w:color="auto"/>
        <w:bottom w:val="none" w:sz="0" w:space="0" w:color="auto"/>
        <w:right w:val="none" w:sz="0" w:space="0" w:color="auto"/>
      </w:divBdr>
    </w:div>
    <w:div w:id="270626819">
      <w:bodyDiv w:val="1"/>
      <w:marLeft w:val="0"/>
      <w:marRight w:val="0"/>
      <w:marTop w:val="0"/>
      <w:marBottom w:val="0"/>
      <w:divBdr>
        <w:top w:val="none" w:sz="0" w:space="0" w:color="auto"/>
        <w:left w:val="none" w:sz="0" w:space="0" w:color="auto"/>
        <w:bottom w:val="none" w:sz="0" w:space="0" w:color="auto"/>
        <w:right w:val="none" w:sz="0" w:space="0" w:color="auto"/>
      </w:divBdr>
    </w:div>
    <w:div w:id="272397926">
      <w:bodyDiv w:val="1"/>
      <w:marLeft w:val="0"/>
      <w:marRight w:val="0"/>
      <w:marTop w:val="0"/>
      <w:marBottom w:val="0"/>
      <w:divBdr>
        <w:top w:val="none" w:sz="0" w:space="0" w:color="auto"/>
        <w:left w:val="none" w:sz="0" w:space="0" w:color="auto"/>
        <w:bottom w:val="none" w:sz="0" w:space="0" w:color="auto"/>
        <w:right w:val="none" w:sz="0" w:space="0" w:color="auto"/>
      </w:divBdr>
    </w:div>
    <w:div w:id="273103222">
      <w:bodyDiv w:val="1"/>
      <w:marLeft w:val="0"/>
      <w:marRight w:val="0"/>
      <w:marTop w:val="0"/>
      <w:marBottom w:val="0"/>
      <w:divBdr>
        <w:top w:val="none" w:sz="0" w:space="0" w:color="auto"/>
        <w:left w:val="none" w:sz="0" w:space="0" w:color="auto"/>
        <w:bottom w:val="none" w:sz="0" w:space="0" w:color="auto"/>
        <w:right w:val="none" w:sz="0" w:space="0" w:color="auto"/>
      </w:divBdr>
    </w:div>
    <w:div w:id="273559191">
      <w:bodyDiv w:val="1"/>
      <w:marLeft w:val="0"/>
      <w:marRight w:val="0"/>
      <w:marTop w:val="0"/>
      <w:marBottom w:val="0"/>
      <w:divBdr>
        <w:top w:val="none" w:sz="0" w:space="0" w:color="auto"/>
        <w:left w:val="none" w:sz="0" w:space="0" w:color="auto"/>
        <w:bottom w:val="none" w:sz="0" w:space="0" w:color="auto"/>
        <w:right w:val="none" w:sz="0" w:space="0" w:color="auto"/>
      </w:divBdr>
    </w:div>
    <w:div w:id="276304112">
      <w:bodyDiv w:val="1"/>
      <w:marLeft w:val="0"/>
      <w:marRight w:val="0"/>
      <w:marTop w:val="0"/>
      <w:marBottom w:val="0"/>
      <w:divBdr>
        <w:top w:val="none" w:sz="0" w:space="0" w:color="auto"/>
        <w:left w:val="none" w:sz="0" w:space="0" w:color="auto"/>
        <w:bottom w:val="none" w:sz="0" w:space="0" w:color="auto"/>
        <w:right w:val="none" w:sz="0" w:space="0" w:color="auto"/>
      </w:divBdr>
    </w:div>
    <w:div w:id="279576875">
      <w:bodyDiv w:val="1"/>
      <w:marLeft w:val="0"/>
      <w:marRight w:val="0"/>
      <w:marTop w:val="0"/>
      <w:marBottom w:val="0"/>
      <w:divBdr>
        <w:top w:val="none" w:sz="0" w:space="0" w:color="auto"/>
        <w:left w:val="none" w:sz="0" w:space="0" w:color="auto"/>
        <w:bottom w:val="none" w:sz="0" w:space="0" w:color="auto"/>
        <w:right w:val="none" w:sz="0" w:space="0" w:color="auto"/>
      </w:divBdr>
    </w:div>
    <w:div w:id="280039255">
      <w:bodyDiv w:val="1"/>
      <w:marLeft w:val="0"/>
      <w:marRight w:val="0"/>
      <w:marTop w:val="0"/>
      <w:marBottom w:val="0"/>
      <w:divBdr>
        <w:top w:val="none" w:sz="0" w:space="0" w:color="auto"/>
        <w:left w:val="none" w:sz="0" w:space="0" w:color="auto"/>
        <w:bottom w:val="none" w:sz="0" w:space="0" w:color="auto"/>
        <w:right w:val="none" w:sz="0" w:space="0" w:color="auto"/>
      </w:divBdr>
    </w:div>
    <w:div w:id="282540721">
      <w:bodyDiv w:val="1"/>
      <w:marLeft w:val="0"/>
      <w:marRight w:val="0"/>
      <w:marTop w:val="0"/>
      <w:marBottom w:val="0"/>
      <w:divBdr>
        <w:top w:val="none" w:sz="0" w:space="0" w:color="auto"/>
        <w:left w:val="none" w:sz="0" w:space="0" w:color="auto"/>
        <w:bottom w:val="none" w:sz="0" w:space="0" w:color="auto"/>
        <w:right w:val="none" w:sz="0" w:space="0" w:color="auto"/>
      </w:divBdr>
    </w:div>
    <w:div w:id="283851608">
      <w:bodyDiv w:val="1"/>
      <w:marLeft w:val="0"/>
      <w:marRight w:val="0"/>
      <w:marTop w:val="0"/>
      <w:marBottom w:val="0"/>
      <w:divBdr>
        <w:top w:val="none" w:sz="0" w:space="0" w:color="auto"/>
        <w:left w:val="none" w:sz="0" w:space="0" w:color="auto"/>
        <w:bottom w:val="none" w:sz="0" w:space="0" w:color="auto"/>
        <w:right w:val="none" w:sz="0" w:space="0" w:color="auto"/>
      </w:divBdr>
    </w:div>
    <w:div w:id="290987849">
      <w:bodyDiv w:val="1"/>
      <w:marLeft w:val="0"/>
      <w:marRight w:val="0"/>
      <w:marTop w:val="0"/>
      <w:marBottom w:val="0"/>
      <w:divBdr>
        <w:top w:val="none" w:sz="0" w:space="0" w:color="auto"/>
        <w:left w:val="none" w:sz="0" w:space="0" w:color="auto"/>
        <w:bottom w:val="none" w:sz="0" w:space="0" w:color="auto"/>
        <w:right w:val="none" w:sz="0" w:space="0" w:color="auto"/>
      </w:divBdr>
    </w:div>
    <w:div w:id="298535131">
      <w:bodyDiv w:val="1"/>
      <w:marLeft w:val="0"/>
      <w:marRight w:val="0"/>
      <w:marTop w:val="0"/>
      <w:marBottom w:val="0"/>
      <w:divBdr>
        <w:top w:val="none" w:sz="0" w:space="0" w:color="auto"/>
        <w:left w:val="none" w:sz="0" w:space="0" w:color="auto"/>
        <w:bottom w:val="none" w:sz="0" w:space="0" w:color="auto"/>
        <w:right w:val="none" w:sz="0" w:space="0" w:color="auto"/>
      </w:divBdr>
    </w:div>
    <w:div w:id="300158451">
      <w:bodyDiv w:val="1"/>
      <w:marLeft w:val="0"/>
      <w:marRight w:val="0"/>
      <w:marTop w:val="0"/>
      <w:marBottom w:val="0"/>
      <w:divBdr>
        <w:top w:val="none" w:sz="0" w:space="0" w:color="auto"/>
        <w:left w:val="none" w:sz="0" w:space="0" w:color="auto"/>
        <w:bottom w:val="none" w:sz="0" w:space="0" w:color="auto"/>
        <w:right w:val="none" w:sz="0" w:space="0" w:color="auto"/>
      </w:divBdr>
    </w:div>
    <w:div w:id="300382926">
      <w:bodyDiv w:val="1"/>
      <w:marLeft w:val="0"/>
      <w:marRight w:val="0"/>
      <w:marTop w:val="0"/>
      <w:marBottom w:val="0"/>
      <w:divBdr>
        <w:top w:val="none" w:sz="0" w:space="0" w:color="auto"/>
        <w:left w:val="none" w:sz="0" w:space="0" w:color="auto"/>
        <w:bottom w:val="none" w:sz="0" w:space="0" w:color="auto"/>
        <w:right w:val="none" w:sz="0" w:space="0" w:color="auto"/>
      </w:divBdr>
    </w:div>
    <w:div w:id="300623259">
      <w:bodyDiv w:val="1"/>
      <w:marLeft w:val="0"/>
      <w:marRight w:val="0"/>
      <w:marTop w:val="0"/>
      <w:marBottom w:val="0"/>
      <w:divBdr>
        <w:top w:val="none" w:sz="0" w:space="0" w:color="auto"/>
        <w:left w:val="none" w:sz="0" w:space="0" w:color="auto"/>
        <w:bottom w:val="none" w:sz="0" w:space="0" w:color="auto"/>
        <w:right w:val="none" w:sz="0" w:space="0" w:color="auto"/>
      </w:divBdr>
    </w:div>
    <w:div w:id="301233958">
      <w:bodyDiv w:val="1"/>
      <w:marLeft w:val="0"/>
      <w:marRight w:val="0"/>
      <w:marTop w:val="0"/>
      <w:marBottom w:val="0"/>
      <w:divBdr>
        <w:top w:val="none" w:sz="0" w:space="0" w:color="auto"/>
        <w:left w:val="none" w:sz="0" w:space="0" w:color="auto"/>
        <w:bottom w:val="none" w:sz="0" w:space="0" w:color="auto"/>
        <w:right w:val="none" w:sz="0" w:space="0" w:color="auto"/>
      </w:divBdr>
    </w:div>
    <w:div w:id="303244946">
      <w:bodyDiv w:val="1"/>
      <w:marLeft w:val="0"/>
      <w:marRight w:val="0"/>
      <w:marTop w:val="0"/>
      <w:marBottom w:val="0"/>
      <w:divBdr>
        <w:top w:val="none" w:sz="0" w:space="0" w:color="auto"/>
        <w:left w:val="none" w:sz="0" w:space="0" w:color="auto"/>
        <w:bottom w:val="none" w:sz="0" w:space="0" w:color="auto"/>
        <w:right w:val="none" w:sz="0" w:space="0" w:color="auto"/>
      </w:divBdr>
    </w:div>
    <w:div w:id="303657290">
      <w:bodyDiv w:val="1"/>
      <w:marLeft w:val="0"/>
      <w:marRight w:val="0"/>
      <w:marTop w:val="0"/>
      <w:marBottom w:val="0"/>
      <w:divBdr>
        <w:top w:val="none" w:sz="0" w:space="0" w:color="auto"/>
        <w:left w:val="none" w:sz="0" w:space="0" w:color="auto"/>
        <w:bottom w:val="none" w:sz="0" w:space="0" w:color="auto"/>
        <w:right w:val="none" w:sz="0" w:space="0" w:color="auto"/>
      </w:divBdr>
    </w:div>
    <w:div w:id="303705661">
      <w:bodyDiv w:val="1"/>
      <w:marLeft w:val="0"/>
      <w:marRight w:val="0"/>
      <w:marTop w:val="0"/>
      <w:marBottom w:val="0"/>
      <w:divBdr>
        <w:top w:val="none" w:sz="0" w:space="0" w:color="auto"/>
        <w:left w:val="none" w:sz="0" w:space="0" w:color="auto"/>
        <w:bottom w:val="none" w:sz="0" w:space="0" w:color="auto"/>
        <w:right w:val="none" w:sz="0" w:space="0" w:color="auto"/>
      </w:divBdr>
    </w:div>
    <w:div w:id="304480302">
      <w:bodyDiv w:val="1"/>
      <w:marLeft w:val="0"/>
      <w:marRight w:val="0"/>
      <w:marTop w:val="0"/>
      <w:marBottom w:val="0"/>
      <w:divBdr>
        <w:top w:val="none" w:sz="0" w:space="0" w:color="auto"/>
        <w:left w:val="none" w:sz="0" w:space="0" w:color="auto"/>
        <w:bottom w:val="none" w:sz="0" w:space="0" w:color="auto"/>
        <w:right w:val="none" w:sz="0" w:space="0" w:color="auto"/>
      </w:divBdr>
    </w:div>
    <w:div w:id="306712278">
      <w:bodyDiv w:val="1"/>
      <w:marLeft w:val="0"/>
      <w:marRight w:val="0"/>
      <w:marTop w:val="0"/>
      <w:marBottom w:val="0"/>
      <w:divBdr>
        <w:top w:val="none" w:sz="0" w:space="0" w:color="auto"/>
        <w:left w:val="none" w:sz="0" w:space="0" w:color="auto"/>
        <w:bottom w:val="none" w:sz="0" w:space="0" w:color="auto"/>
        <w:right w:val="none" w:sz="0" w:space="0" w:color="auto"/>
      </w:divBdr>
    </w:div>
    <w:div w:id="306782741">
      <w:bodyDiv w:val="1"/>
      <w:marLeft w:val="0"/>
      <w:marRight w:val="0"/>
      <w:marTop w:val="0"/>
      <w:marBottom w:val="0"/>
      <w:divBdr>
        <w:top w:val="none" w:sz="0" w:space="0" w:color="auto"/>
        <w:left w:val="none" w:sz="0" w:space="0" w:color="auto"/>
        <w:bottom w:val="none" w:sz="0" w:space="0" w:color="auto"/>
        <w:right w:val="none" w:sz="0" w:space="0" w:color="auto"/>
      </w:divBdr>
    </w:div>
    <w:div w:id="308217072">
      <w:bodyDiv w:val="1"/>
      <w:marLeft w:val="0"/>
      <w:marRight w:val="0"/>
      <w:marTop w:val="0"/>
      <w:marBottom w:val="0"/>
      <w:divBdr>
        <w:top w:val="none" w:sz="0" w:space="0" w:color="auto"/>
        <w:left w:val="none" w:sz="0" w:space="0" w:color="auto"/>
        <w:bottom w:val="none" w:sz="0" w:space="0" w:color="auto"/>
        <w:right w:val="none" w:sz="0" w:space="0" w:color="auto"/>
      </w:divBdr>
    </w:div>
    <w:div w:id="309285919">
      <w:bodyDiv w:val="1"/>
      <w:marLeft w:val="0"/>
      <w:marRight w:val="0"/>
      <w:marTop w:val="0"/>
      <w:marBottom w:val="0"/>
      <w:divBdr>
        <w:top w:val="none" w:sz="0" w:space="0" w:color="auto"/>
        <w:left w:val="none" w:sz="0" w:space="0" w:color="auto"/>
        <w:bottom w:val="none" w:sz="0" w:space="0" w:color="auto"/>
        <w:right w:val="none" w:sz="0" w:space="0" w:color="auto"/>
      </w:divBdr>
    </w:div>
    <w:div w:id="309406828">
      <w:bodyDiv w:val="1"/>
      <w:marLeft w:val="0"/>
      <w:marRight w:val="0"/>
      <w:marTop w:val="0"/>
      <w:marBottom w:val="0"/>
      <w:divBdr>
        <w:top w:val="none" w:sz="0" w:space="0" w:color="auto"/>
        <w:left w:val="none" w:sz="0" w:space="0" w:color="auto"/>
        <w:bottom w:val="none" w:sz="0" w:space="0" w:color="auto"/>
        <w:right w:val="none" w:sz="0" w:space="0" w:color="auto"/>
      </w:divBdr>
    </w:div>
    <w:div w:id="311258219">
      <w:bodyDiv w:val="1"/>
      <w:marLeft w:val="0"/>
      <w:marRight w:val="0"/>
      <w:marTop w:val="0"/>
      <w:marBottom w:val="0"/>
      <w:divBdr>
        <w:top w:val="none" w:sz="0" w:space="0" w:color="auto"/>
        <w:left w:val="none" w:sz="0" w:space="0" w:color="auto"/>
        <w:bottom w:val="none" w:sz="0" w:space="0" w:color="auto"/>
        <w:right w:val="none" w:sz="0" w:space="0" w:color="auto"/>
      </w:divBdr>
    </w:div>
    <w:div w:id="311520195">
      <w:bodyDiv w:val="1"/>
      <w:marLeft w:val="0"/>
      <w:marRight w:val="0"/>
      <w:marTop w:val="0"/>
      <w:marBottom w:val="0"/>
      <w:divBdr>
        <w:top w:val="none" w:sz="0" w:space="0" w:color="auto"/>
        <w:left w:val="none" w:sz="0" w:space="0" w:color="auto"/>
        <w:bottom w:val="none" w:sz="0" w:space="0" w:color="auto"/>
        <w:right w:val="none" w:sz="0" w:space="0" w:color="auto"/>
      </w:divBdr>
    </w:div>
    <w:div w:id="312300223">
      <w:bodyDiv w:val="1"/>
      <w:marLeft w:val="0"/>
      <w:marRight w:val="0"/>
      <w:marTop w:val="0"/>
      <w:marBottom w:val="0"/>
      <w:divBdr>
        <w:top w:val="none" w:sz="0" w:space="0" w:color="auto"/>
        <w:left w:val="none" w:sz="0" w:space="0" w:color="auto"/>
        <w:bottom w:val="none" w:sz="0" w:space="0" w:color="auto"/>
        <w:right w:val="none" w:sz="0" w:space="0" w:color="auto"/>
      </w:divBdr>
    </w:div>
    <w:div w:id="313025102">
      <w:bodyDiv w:val="1"/>
      <w:marLeft w:val="0"/>
      <w:marRight w:val="0"/>
      <w:marTop w:val="0"/>
      <w:marBottom w:val="0"/>
      <w:divBdr>
        <w:top w:val="none" w:sz="0" w:space="0" w:color="auto"/>
        <w:left w:val="none" w:sz="0" w:space="0" w:color="auto"/>
        <w:bottom w:val="none" w:sz="0" w:space="0" w:color="auto"/>
        <w:right w:val="none" w:sz="0" w:space="0" w:color="auto"/>
      </w:divBdr>
    </w:div>
    <w:div w:id="313291042">
      <w:bodyDiv w:val="1"/>
      <w:marLeft w:val="0"/>
      <w:marRight w:val="0"/>
      <w:marTop w:val="0"/>
      <w:marBottom w:val="0"/>
      <w:divBdr>
        <w:top w:val="none" w:sz="0" w:space="0" w:color="auto"/>
        <w:left w:val="none" w:sz="0" w:space="0" w:color="auto"/>
        <w:bottom w:val="none" w:sz="0" w:space="0" w:color="auto"/>
        <w:right w:val="none" w:sz="0" w:space="0" w:color="auto"/>
      </w:divBdr>
    </w:div>
    <w:div w:id="316765838">
      <w:bodyDiv w:val="1"/>
      <w:marLeft w:val="0"/>
      <w:marRight w:val="0"/>
      <w:marTop w:val="0"/>
      <w:marBottom w:val="0"/>
      <w:divBdr>
        <w:top w:val="none" w:sz="0" w:space="0" w:color="auto"/>
        <w:left w:val="none" w:sz="0" w:space="0" w:color="auto"/>
        <w:bottom w:val="none" w:sz="0" w:space="0" w:color="auto"/>
        <w:right w:val="none" w:sz="0" w:space="0" w:color="auto"/>
      </w:divBdr>
    </w:div>
    <w:div w:id="320158244">
      <w:bodyDiv w:val="1"/>
      <w:marLeft w:val="0"/>
      <w:marRight w:val="0"/>
      <w:marTop w:val="0"/>
      <w:marBottom w:val="0"/>
      <w:divBdr>
        <w:top w:val="none" w:sz="0" w:space="0" w:color="auto"/>
        <w:left w:val="none" w:sz="0" w:space="0" w:color="auto"/>
        <w:bottom w:val="none" w:sz="0" w:space="0" w:color="auto"/>
        <w:right w:val="none" w:sz="0" w:space="0" w:color="auto"/>
      </w:divBdr>
    </w:div>
    <w:div w:id="321206150">
      <w:bodyDiv w:val="1"/>
      <w:marLeft w:val="0"/>
      <w:marRight w:val="0"/>
      <w:marTop w:val="0"/>
      <w:marBottom w:val="0"/>
      <w:divBdr>
        <w:top w:val="none" w:sz="0" w:space="0" w:color="auto"/>
        <w:left w:val="none" w:sz="0" w:space="0" w:color="auto"/>
        <w:bottom w:val="none" w:sz="0" w:space="0" w:color="auto"/>
        <w:right w:val="none" w:sz="0" w:space="0" w:color="auto"/>
      </w:divBdr>
    </w:div>
    <w:div w:id="322662636">
      <w:bodyDiv w:val="1"/>
      <w:marLeft w:val="0"/>
      <w:marRight w:val="0"/>
      <w:marTop w:val="0"/>
      <w:marBottom w:val="0"/>
      <w:divBdr>
        <w:top w:val="none" w:sz="0" w:space="0" w:color="auto"/>
        <w:left w:val="none" w:sz="0" w:space="0" w:color="auto"/>
        <w:bottom w:val="none" w:sz="0" w:space="0" w:color="auto"/>
        <w:right w:val="none" w:sz="0" w:space="0" w:color="auto"/>
      </w:divBdr>
    </w:div>
    <w:div w:id="323556930">
      <w:bodyDiv w:val="1"/>
      <w:marLeft w:val="0"/>
      <w:marRight w:val="0"/>
      <w:marTop w:val="0"/>
      <w:marBottom w:val="0"/>
      <w:divBdr>
        <w:top w:val="none" w:sz="0" w:space="0" w:color="auto"/>
        <w:left w:val="none" w:sz="0" w:space="0" w:color="auto"/>
        <w:bottom w:val="none" w:sz="0" w:space="0" w:color="auto"/>
        <w:right w:val="none" w:sz="0" w:space="0" w:color="auto"/>
      </w:divBdr>
    </w:div>
    <w:div w:id="323749148">
      <w:bodyDiv w:val="1"/>
      <w:marLeft w:val="0"/>
      <w:marRight w:val="0"/>
      <w:marTop w:val="0"/>
      <w:marBottom w:val="0"/>
      <w:divBdr>
        <w:top w:val="none" w:sz="0" w:space="0" w:color="auto"/>
        <w:left w:val="none" w:sz="0" w:space="0" w:color="auto"/>
        <w:bottom w:val="none" w:sz="0" w:space="0" w:color="auto"/>
        <w:right w:val="none" w:sz="0" w:space="0" w:color="auto"/>
      </w:divBdr>
    </w:div>
    <w:div w:id="324670166">
      <w:bodyDiv w:val="1"/>
      <w:marLeft w:val="0"/>
      <w:marRight w:val="0"/>
      <w:marTop w:val="0"/>
      <w:marBottom w:val="0"/>
      <w:divBdr>
        <w:top w:val="none" w:sz="0" w:space="0" w:color="auto"/>
        <w:left w:val="none" w:sz="0" w:space="0" w:color="auto"/>
        <w:bottom w:val="none" w:sz="0" w:space="0" w:color="auto"/>
        <w:right w:val="none" w:sz="0" w:space="0" w:color="auto"/>
      </w:divBdr>
    </w:div>
    <w:div w:id="324749848">
      <w:bodyDiv w:val="1"/>
      <w:marLeft w:val="0"/>
      <w:marRight w:val="0"/>
      <w:marTop w:val="0"/>
      <w:marBottom w:val="0"/>
      <w:divBdr>
        <w:top w:val="none" w:sz="0" w:space="0" w:color="auto"/>
        <w:left w:val="none" w:sz="0" w:space="0" w:color="auto"/>
        <w:bottom w:val="none" w:sz="0" w:space="0" w:color="auto"/>
        <w:right w:val="none" w:sz="0" w:space="0" w:color="auto"/>
      </w:divBdr>
    </w:div>
    <w:div w:id="325744600">
      <w:bodyDiv w:val="1"/>
      <w:marLeft w:val="0"/>
      <w:marRight w:val="0"/>
      <w:marTop w:val="0"/>
      <w:marBottom w:val="0"/>
      <w:divBdr>
        <w:top w:val="none" w:sz="0" w:space="0" w:color="auto"/>
        <w:left w:val="none" w:sz="0" w:space="0" w:color="auto"/>
        <w:bottom w:val="none" w:sz="0" w:space="0" w:color="auto"/>
        <w:right w:val="none" w:sz="0" w:space="0" w:color="auto"/>
      </w:divBdr>
    </w:div>
    <w:div w:id="328220585">
      <w:bodyDiv w:val="1"/>
      <w:marLeft w:val="0"/>
      <w:marRight w:val="0"/>
      <w:marTop w:val="0"/>
      <w:marBottom w:val="0"/>
      <w:divBdr>
        <w:top w:val="none" w:sz="0" w:space="0" w:color="auto"/>
        <w:left w:val="none" w:sz="0" w:space="0" w:color="auto"/>
        <w:bottom w:val="none" w:sz="0" w:space="0" w:color="auto"/>
        <w:right w:val="none" w:sz="0" w:space="0" w:color="auto"/>
      </w:divBdr>
    </w:div>
    <w:div w:id="329142755">
      <w:bodyDiv w:val="1"/>
      <w:marLeft w:val="0"/>
      <w:marRight w:val="0"/>
      <w:marTop w:val="0"/>
      <w:marBottom w:val="0"/>
      <w:divBdr>
        <w:top w:val="none" w:sz="0" w:space="0" w:color="auto"/>
        <w:left w:val="none" w:sz="0" w:space="0" w:color="auto"/>
        <w:bottom w:val="none" w:sz="0" w:space="0" w:color="auto"/>
        <w:right w:val="none" w:sz="0" w:space="0" w:color="auto"/>
      </w:divBdr>
    </w:div>
    <w:div w:id="332802254">
      <w:bodyDiv w:val="1"/>
      <w:marLeft w:val="0"/>
      <w:marRight w:val="0"/>
      <w:marTop w:val="0"/>
      <w:marBottom w:val="0"/>
      <w:divBdr>
        <w:top w:val="none" w:sz="0" w:space="0" w:color="auto"/>
        <w:left w:val="none" w:sz="0" w:space="0" w:color="auto"/>
        <w:bottom w:val="none" w:sz="0" w:space="0" w:color="auto"/>
        <w:right w:val="none" w:sz="0" w:space="0" w:color="auto"/>
      </w:divBdr>
    </w:div>
    <w:div w:id="335503665">
      <w:bodyDiv w:val="1"/>
      <w:marLeft w:val="0"/>
      <w:marRight w:val="0"/>
      <w:marTop w:val="0"/>
      <w:marBottom w:val="0"/>
      <w:divBdr>
        <w:top w:val="none" w:sz="0" w:space="0" w:color="auto"/>
        <w:left w:val="none" w:sz="0" w:space="0" w:color="auto"/>
        <w:bottom w:val="none" w:sz="0" w:space="0" w:color="auto"/>
        <w:right w:val="none" w:sz="0" w:space="0" w:color="auto"/>
      </w:divBdr>
    </w:div>
    <w:div w:id="336351688">
      <w:bodyDiv w:val="1"/>
      <w:marLeft w:val="0"/>
      <w:marRight w:val="0"/>
      <w:marTop w:val="0"/>
      <w:marBottom w:val="0"/>
      <w:divBdr>
        <w:top w:val="none" w:sz="0" w:space="0" w:color="auto"/>
        <w:left w:val="none" w:sz="0" w:space="0" w:color="auto"/>
        <w:bottom w:val="none" w:sz="0" w:space="0" w:color="auto"/>
        <w:right w:val="none" w:sz="0" w:space="0" w:color="auto"/>
      </w:divBdr>
    </w:div>
    <w:div w:id="340543699">
      <w:bodyDiv w:val="1"/>
      <w:marLeft w:val="0"/>
      <w:marRight w:val="0"/>
      <w:marTop w:val="0"/>
      <w:marBottom w:val="0"/>
      <w:divBdr>
        <w:top w:val="none" w:sz="0" w:space="0" w:color="auto"/>
        <w:left w:val="none" w:sz="0" w:space="0" w:color="auto"/>
        <w:bottom w:val="none" w:sz="0" w:space="0" w:color="auto"/>
        <w:right w:val="none" w:sz="0" w:space="0" w:color="auto"/>
      </w:divBdr>
    </w:div>
    <w:div w:id="351299229">
      <w:bodyDiv w:val="1"/>
      <w:marLeft w:val="0"/>
      <w:marRight w:val="0"/>
      <w:marTop w:val="0"/>
      <w:marBottom w:val="0"/>
      <w:divBdr>
        <w:top w:val="none" w:sz="0" w:space="0" w:color="auto"/>
        <w:left w:val="none" w:sz="0" w:space="0" w:color="auto"/>
        <w:bottom w:val="none" w:sz="0" w:space="0" w:color="auto"/>
        <w:right w:val="none" w:sz="0" w:space="0" w:color="auto"/>
      </w:divBdr>
    </w:div>
    <w:div w:id="351880048">
      <w:bodyDiv w:val="1"/>
      <w:marLeft w:val="0"/>
      <w:marRight w:val="0"/>
      <w:marTop w:val="0"/>
      <w:marBottom w:val="0"/>
      <w:divBdr>
        <w:top w:val="none" w:sz="0" w:space="0" w:color="auto"/>
        <w:left w:val="none" w:sz="0" w:space="0" w:color="auto"/>
        <w:bottom w:val="none" w:sz="0" w:space="0" w:color="auto"/>
        <w:right w:val="none" w:sz="0" w:space="0" w:color="auto"/>
      </w:divBdr>
    </w:div>
    <w:div w:id="357001371">
      <w:bodyDiv w:val="1"/>
      <w:marLeft w:val="0"/>
      <w:marRight w:val="0"/>
      <w:marTop w:val="0"/>
      <w:marBottom w:val="0"/>
      <w:divBdr>
        <w:top w:val="none" w:sz="0" w:space="0" w:color="auto"/>
        <w:left w:val="none" w:sz="0" w:space="0" w:color="auto"/>
        <w:bottom w:val="none" w:sz="0" w:space="0" w:color="auto"/>
        <w:right w:val="none" w:sz="0" w:space="0" w:color="auto"/>
      </w:divBdr>
    </w:div>
    <w:div w:id="359824056">
      <w:bodyDiv w:val="1"/>
      <w:marLeft w:val="0"/>
      <w:marRight w:val="0"/>
      <w:marTop w:val="0"/>
      <w:marBottom w:val="0"/>
      <w:divBdr>
        <w:top w:val="none" w:sz="0" w:space="0" w:color="auto"/>
        <w:left w:val="none" w:sz="0" w:space="0" w:color="auto"/>
        <w:bottom w:val="none" w:sz="0" w:space="0" w:color="auto"/>
        <w:right w:val="none" w:sz="0" w:space="0" w:color="auto"/>
      </w:divBdr>
    </w:div>
    <w:div w:id="361059472">
      <w:bodyDiv w:val="1"/>
      <w:marLeft w:val="0"/>
      <w:marRight w:val="0"/>
      <w:marTop w:val="0"/>
      <w:marBottom w:val="0"/>
      <w:divBdr>
        <w:top w:val="none" w:sz="0" w:space="0" w:color="auto"/>
        <w:left w:val="none" w:sz="0" w:space="0" w:color="auto"/>
        <w:bottom w:val="none" w:sz="0" w:space="0" w:color="auto"/>
        <w:right w:val="none" w:sz="0" w:space="0" w:color="auto"/>
      </w:divBdr>
    </w:div>
    <w:div w:id="361326524">
      <w:bodyDiv w:val="1"/>
      <w:marLeft w:val="0"/>
      <w:marRight w:val="0"/>
      <w:marTop w:val="0"/>
      <w:marBottom w:val="0"/>
      <w:divBdr>
        <w:top w:val="none" w:sz="0" w:space="0" w:color="auto"/>
        <w:left w:val="none" w:sz="0" w:space="0" w:color="auto"/>
        <w:bottom w:val="none" w:sz="0" w:space="0" w:color="auto"/>
        <w:right w:val="none" w:sz="0" w:space="0" w:color="auto"/>
      </w:divBdr>
    </w:div>
    <w:div w:id="361441654">
      <w:bodyDiv w:val="1"/>
      <w:marLeft w:val="0"/>
      <w:marRight w:val="0"/>
      <w:marTop w:val="0"/>
      <w:marBottom w:val="0"/>
      <w:divBdr>
        <w:top w:val="none" w:sz="0" w:space="0" w:color="auto"/>
        <w:left w:val="none" w:sz="0" w:space="0" w:color="auto"/>
        <w:bottom w:val="none" w:sz="0" w:space="0" w:color="auto"/>
        <w:right w:val="none" w:sz="0" w:space="0" w:color="auto"/>
      </w:divBdr>
    </w:div>
    <w:div w:id="362370019">
      <w:bodyDiv w:val="1"/>
      <w:marLeft w:val="0"/>
      <w:marRight w:val="0"/>
      <w:marTop w:val="0"/>
      <w:marBottom w:val="0"/>
      <w:divBdr>
        <w:top w:val="none" w:sz="0" w:space="0" w:color="auto"/>
        <w:left w:val="none" w:sz="0" w:space="0" w:color="auto"/>
        <w:bottom w:val="none" w:sz="0" w:space="0" w:color="auto"/>
        <w:right w:val="none" w:sz="0" w:space="0" w:color="auto"/>
      </w:divBdr>
    </w:div>
    <w:div w:id="367335407">
      <w:bodyDiv w:val="1"/>
      <w:marLeft w:val="0"/>
      <w:marRight w:val="0"/>
      <w:marTop w:val="0"/>
      <w:marBottom w:val="0"/>
      <w:divBdr>
        <w:top w:val="none" w:sz="0" w:space="0" w:color="auto"/>
        <w:left w:val="none" w:sz="0" w:space="0" w:color="auto"/>
        <w:bottom w:val="none" w:sz="0" w:space="0" w:color="auto"/>
        <w:right w:val="none" w:sz="0" w:space="0" w:color="auto"/>
      </w:divBdr>
    </w:div>
    <w:div w:id="369114714">
      <w:bodyDiv w:val="1"/>
      <w:marLeft w:val="0"/>
      <w:marRight w:val="0"/>
      <w:marTop w:val="0"/>
      <w:marBottom w:val="0"/>
      <w:divBdr>
        <w:top w:val="none" w:sz="0" w:space="0" w:color="auto"/>
        <w:left w:val="none" w:sz="0" w:space="0" w:color="auto"/>
        <w:bottom w:val="none" w:sz="0" w:space="0" w:color="auto"/>
        <w:right w:val="none" w:sz="0" w:space="0" w:color="auto"/>
      </w:divBdr>
    </w:div>
    <w:div w:id="371149691">
      <w:bodyDiv w:val="1"/>
      <w:marLeft w:val="0"/>
      <w:marRight w:val="0"/>
      <w:marTop w:val="0"/>
      <w:marBottom w:val="0"/>
      <w:divBdr>
        <w:top w:val="none" w:sz="0" w:space="0" w:color="auto"/>
        <w:left w:val="none" w:sz="0" w:space="0" w:color="auto"/>
        <w:bottom w:val="none" w:sz="0" w:space="0" w:color="auto"/>
        <w:right w:val="none" w:sz="0" w:space="0" w:color="auto"/>
      </w:divBdr>
    </w:div>
    <w:div w:id="371423327">
      <w:bodyDiv w:val="1"/>
      <w:marLeft w:val="0"/>
      <w:marRight w:val="0"/>
      <w:marTop w:val="0"/>
      <w:marBottom w:val="0"/>
      <w:divBdr>
        <w:top w:val="none" w:sz="0" w:space="0" w:color="auto"/>
        <w:left w:val="none" w:sz="0" w:space="0" w:color="auto"/>
        <w:bottom w:val="none" w:sz="0" w:space="0" w:color="auto"/>
        <w:right w:val="none" w:sz="0" w:space="0" w:color="auto"/>
      </w:divBdr>
    </w:div>
    <w:div w:id="371805730">
      <w:bodyDiv w:val="1"/>
      <w:marLeft w:val="0"/>
      <w:marRight w:val="0"/>
      <w:marTop w:val="0"/>
      <w:marBottom w:val="0"/>
      <w:divBdr>
        <w:top w:val="none" w:sz="0" w:space="0" w:color="auto"/>
        <w:left w:val="none" w:sz="0" w:space="0" w:color="auto"/>
        <w:bottom w:val="none" w:sz="0" w:space="0" w:color="auto"/>
        <w:right w:val="none" w:sz="0" w:space="0" w:color="auto"/>
      </w:divBdr>
    </w:div>
    <w:div w:id="374739169">
      <w:bodyDiv w:val="1"/>
      <w:marLeft w:val="0"/>
      <w:marRight w:val="0"/>
      <w:marTop w:val="0"/>
      <w:marBottom w:val="0"/>
      <w:divBdr>
        <w:top w:val="none" w:sz="0" w:space="0" w:color="auto"/>
        <w:left w:val="none" w:sz="0" w:space="0" w:color="auto"/>
        <w:bottom w:val="none" w:sz="0" w:space="0" w:color="auto"/>
        <w:right w:val="none" w:sz="0" w:space="0" w:color="auto"/>
      </w:divBdr>
    </w:div>
    <w:div w:id="375129741">
      <w:bodyDiv w:val="1"/>
      <w:marLeft w:val="0"/>
      <w:marRight w:val="0"/>
      <w:marTop w:val="0"/>
      <w:marBottom w:val="0"/>
      <w:divBdr>
        <w:top w:val="none" w:sz="0" w:space="0" w:color="auto"/>
        <w:left w:val="none" w:sz="0" w:space="0" w:color="auto"/>
        <w:bottom w:val="none" w:sz="0" w:space="0" w:color="auto"/>
        <w:right w:val="none" w:sz="0" w:space="0" w:color="auto"/>
      </w:divBdr>
    </w:div>
    <w:div w:id="375860819">
      <w:bodyDiv w:val="1"/>
      <w:marLeft w:val="0"/>
      <w:marRight w:val="0"/>
      <w:marTop w:val="0"/>
      <w:marBottom w:val="0"/>
      <w:divBdr>
        <w:top w:val="none" w:sz="0" w:space="0" w:color="auto"/>
        <w:left w:val="none" w:sz="0" w:space="0" w:color="auto"/>
        <w:bottom w:val="none" w:sz="0" w:space="0" w:color="auto"/>
        <w:right w:val="none" w:sz="0" w:space="0" w:color="auto"/>
      </w:divBdr>
    </w:div>
    <w:div w:id="376466226">
      <w:bodyDiv w:val="1"/>
      <w:marLeft w:val="0"/>
      <w:marRight w:val="0"/>
      <w:marTop w:val="0"/>
      <w:marBottom w:val="0"/>
      <w:divBdr>
        <w:top w:val="none" w:sz="0" w:space="0" w:color="auto"/>
        <w:left w:val="none" w:sz="0" w:space="0" w:color="auto"/>
        <w:bottom w:val="none" w:sz="0" w:space="0" w:color="auto"/>
        <w:right w:val="none" w:sz="0" w:space="0" w:color="auto"/>
      </w:divBdr>
    </w:div>
    <w:div w:id="377048230">
      <w:bodyDiv w:val="1"/>
      <w:marLeft w:val="0"/>
      <w:marRight w:val="0"/>
      <w:marTop w:val="0"/>
      <w:marBottom w:val="0"/>
      <w:divBdr>
        <w:top w:val="none" w:sz="0" w:space="0" w:color="auto"/>
        <w:left w:val="none" w:sz="0" w:space="0" w:color="auto"/>
        <w:bottom w:val="none" w:sz="0" w:space="0" w:color="auto"/>
        <w:right w:val="none" w:sz="0" w:space="0" w:color="auto"/>
      </w:divBdr>
    </w:div>
    <w:div w:id="377124449">
      <w:bodyDiv w:val="1"/>
      <w:marLeft w:val="0"/>
      <w:marRight w:val="0"/>
      <w:marTop w:val="0"/>
      <w:marBottom w:val="0"/>
      <w:divBdr>
        <w:top w:val="none" w:sz="0" w:space="0" w:color="auto"/>
        <w:left w:val="none" w:sz="0" w:space="0" w:color="auto"/>
        <w:bottom w:val="none" w:sz="0" w:space="0" w:color="auto"/>
        <w:right w:val="none" w:sz="0" w:space="0" w:color="auto"/>
      </w:divBdr>
    </w:div>
    <w:div w:id="377168292">
      <w:bodyDiv w:val="1"/>
      <w:marLeft w:val="0"/>
      <w:marRight w:val="0"/>
      <w:marTop w:val="0"/>
      <w:marBottom w:val="0"/>
      <w:divBdr>
        <w:top w:val="none" w:sz="0" w:space="0" w:color="auto"/>
        <w:left w:val="none" w:sz="0" w:space="0" w:color="auto"/>
        <w:bottom w:val="none" w:sz="0" w:space="0" w:color="auto"/>
        <w:right w:val="none" w:sz="0" w:space="0" w:color="auto"/>
      </w:divBdr>
    </w:div>
    <w:div w:id="380713306">
      <w:bodyDiv w:val="1"/>
      <w:marLeft w:val="0"/>
      <w:marRight w:val="0"/>
      <w:marTop w:val="0"/>
      <w:marBottom w:val="0"/>
      <w:divBdr>
        <w:top w:val="none" w:sz="0" w:space="0" w:color="auto"/>
        <w:left w:val="none" w:sz="0" w:space="0" w:color="auto"/>
        <w:bottom w:val="none" w:sz="0" w:space="0" w:color="auto"/>
        <w:right w:val="none" w:sz="0" w:space="0" w:color="auto"/>
      </w:divBdr>
    </w:div>
    <w:div w:id="380789675">
      <w:bodyDiv w:val="1"/>
      <w:marLeft w:val="0"/>
      <w:marRight w:val="0"/>
      <w:marTop w:val="0"/>
      <w:marBottom w:val="0"/>
      <w:divBdr>
        <w:top w:val="none" w:sz="0" w:space="0" w:color="auto"/>
        <w:left w:val="none" w:sz="0" w:space="0" w:color="auto"/>
        <w:bottom w:val="none" w:sz="0" w:space="0" w:color="auto"/>
        <w:right w:val="none" w:sz="0" w:space="0" w:color="auto"/>
      </w:divBdr>
    </w:div>
    <w:div w:id="383144222">
      <w:bodyDiv w:val="1"/>
      <w:marLeft w:val="0"/>
      <w:marRight w:val="0"/>
      <w:marTop w:val="0"/>
      <w:marBottom w:val="0"/>
      <w:divBdr>
        <w:top w:val="none" w:sz="0" w:space="0" w:color="auto"/>
        <w:left w:val="none" w:sz="0" w:space="0" w:color="auto"/>
        <w:bottom w:val="none" w:sz="0" w:space="0" w:color="auto"/>
        <w:right w:val="none" w:sz="0" w:space="0" w:color="auto"/>
      </w:divBdr>
    </w:div>
    <w:div w:id="387264911">
      <w:bodyDiv w:val="1"/>
      <w:marLeft w:val="0"/>
      <w:marRight w:val="0"/>
      <w:marTop w:val="0"/>
      <w:marBottom w:val="0"/>
      <w:divBdr>
        <w:top w:val="none" w:sz="0" w:space="0" w:color="auto"/>
        <w:left w:val="none" w:sz="0" w:space="0" w:color="auto"/>
        <w:bottom w:val="none" w:sz="0" w:space="0" w:color="auto"/>
        <w:right w:val="none" w:sz="0" w:space="0" w:color="auto"/>
      </w:divBdr>
    </w:div>
    <w:div w:id="393893535">
      <w:bodyDiv w:val="1"/>
      <w:marLeft w:val="0"/>
      <w:marRight w:val="0"/>
      <w:marTop w:val="0"/>
      <w:marBottom w:val="0"/>
      <w:divBdr>
        <w:top w:val="none" w:sz="0" w:space="0" w:color="auto"/>
        <w:left w:val="none" w:sz="0" w:space="0" w:color="auto"/>
        <w:bottom w:val="none" w:sz="0" w:space="0" w:color="auto"/>
        <w:right w:val="none" w:sz="0" w:space="0" w:color="auto"/>
      </w:divBdr>
    </w:div>
    <w:div w:id="396713256">
      <w:bodyDiv w:val="1"/>
      <w:marLeft w:val="0"/>
      <w:marRight w:val="0"/>
      <w:marTop w:val="0"/>
      <w:marBottom w:val="0"/>
      <w:divBdr>
        <w:top w:val="none" w:sz="0" w:space="0" w:color="auto"/>
        <w:left w:val="none" w:sz="0" w:space="0" w:color="auto"/>
        <w:bottom w:val="none" w:sz="0" w:space="0" w:color="auto"/>
        <w:right w:val="none" w:sz="0" w:space="0" w:color="auto"/>
      </w:divBdr>
    </w:div>
    <w:div w:id="406652587">
      <w:bodyDiv w:val="1"/>
      <w:marLeft w:val="0"/>
      <w:marRight w:val="0"/>
      <w:marTop w:val="0"/>
      <w:marBottom w:val="0"/>
      <w:divBdr>
        <w:top w:val="none" w:sz="0" w:space="0" w:color="auto"/>
        <w:left w:val="none" w:sz="0" w:space="0" w:color="auto"/>
        <w:bottom w:val="none" w:sz="0" w:space="0" w:color="auto"/>
        <w:right w:val="none" w:sz="0" w:space="0" w:color="auto"/>
      </w:divBdr>
    </w:div>
    <w:div w:id="406654764">
      <w:bodyDiv w:val="1"/>
      <w:marLeft w:val="0"/>
      <w:marRight w:val="0"/>
      <w:marTop w:val="0"/>
      <w:marBottom w:val="0"/>
      <w:divBdr>
        <w:top w:val="none" w:sz="0" w:space="0" w:color="auto"/>
        <w:left w:val="none" w:sz="0" w:space="0" w:color="auto"/>
        <w:bottom w:val="none" w:sz="0" w:space="0" w:color="auto"/>
        <w:right w:val="none" w:sz="0" w:space="0" w:color="auto"/>
      </w:divBdr>
    </w:div>
    <w:div w:id="412164046">
      <w:bodyDiv w:val="1"/>
      <w:marLeft w:val="0"/>
      <w:marRight w:val="0"/>
      <w:marTop w:val="0"/>
      <w:marBottom w:val="0"/>
      <w:divBdr>
        <w:top w:val="none" w:sz="0" w:space="0" w:color="auto"/>
        <w:left w:val="none" w:sz="0" w:space="0" w:color="auto"/>
        <w:bottom w:val="none" w:sz="0" w:space="0" w:color="auto"/>
        <w:right w:val="none" w:sz="0" w:space="0" w:color="auto"/>
      </w:divBdr>
    </w:div>
    <w:div w:id="412777674">
      <w:bodyDiv w:val="1"/>
      <w:marLeft w:val="0"/>
      <w:marRight w:val="0"/>
      <w:marTop w:val="0"/>
      <w:marBottom w:val="0"/>
      <w:divBdr>
        <w:top w:val="none" w:sz="0" w:space="0" w:color="auto"/>
        <w:left w:val="none" w:sz="0" w:space="0" w:color="auto"/>
        <w:bottom w:val="none" w:sz="0" w:space="0" w:color="auto"/>
        <w:right w:val="none" w:sz="0" w:space="0" w:color="auto"/>
      </w:divBdr>
    </w:div>
    <w:div w:id="415907607">
      <w:bodyDiv w:val="1"/>
      <w:marLeft w:val="0"/>
      <w:marRight w:val="0"/>
      <w:marTop w:val="0"/>
      <w:marBottom w:val="0"/>
      <w:divBdr>
        <w:top w:val="none" w:sz="0" w:space="0" w:color="auto"/>
        <w:left w:val="none" w:sz="0" w:space="0" w:color="auto"/>
        <w:bottom w:val="none" w:sz="0" w:space="0" w:color="auto"/>
        <w:right w:val="none" w:sz="0" w:space="0" w:color="auto"/>
      </w:divBdr>
    </w:div>
    <w:div w:id="416292982">
      <w:bodyDiv w:val="1"/>
      <w:marLeft w:val="0"/>
      <w:marRight w:val="0"/>
      <w:marTop w:val="0"/>
      <w:marBottom w:val="0"/>
      <w:divBdr>
        <w:top w:val="none" w:sz="0" w:space="0" w:color="auto"/>
        <w:left w:val="none" w:sz="0" w:space="0" w:color="auto"/>
        <w:bottom w:val="none" w:sz="0" w:space="0" w:color="auto"/>
        <w:right w:val="none" w:sz="0" w:space="0" w:color="auto"/>
      </w:divBdr>
    </w:div>
    <w:div w:id="416901669">
      <w:bodyDiv w:val="1"/>
      <w:marLeft w:val="0"/>
      <w:marRight w:val="0"/>
      <w:marTop w:val="0"/>
      <w:marBottom w:val="0"/>
      <w:divBdr>
        <w:top w:val="none" w:sz="0" w:space="0" w:color="auto"/>
        <w:left w:val="none" w:sz="0" w:space="0" w:color="auto"/>
        <w:bottom w:val="none" w:sz="0" w:space="0" w:color="auto"/>
        <w:right w:val="none" w:sz="0" w:space="0" w:color="auto"/>
      </w:divBdr>
    </w:div>
    <w:div w:id="426343969">
      <w:bodyDiv w:val="1"/>
      <w:marLeft w:val="0"/>
      <w:marRight w:val="0"/>
      <w:marTop w:val="0"/>
      <w:marBottom w:val="0"/>
      <w:divBdr>
        <w:top w:val="none" w:sz="0" w:space="0" w:color="auto"/>
        <w:left w:val="none" w:sz="0" w:space="0" w:color="auto"/>
        <w:bottom w:val="none" w:sz="0" w:space="0" w:color="auto"/>
        <w:right w:val="none" w:sz="0" w:space="0" w:color="auto"/>
      </w:divBdr>
    </w:div>
    <w:div w:id="428619132">
      <w:bodyDiv w:val="1"/>
      <w:marLeft w:val="0"/>
      <w:marRight w:val="0"/>
      <w:marTop w:val="0"/>
      <w:marBottom w:val="0"/>
      <w:divBdr>
        <w:top w:val="none" w:sz="0" w:space="0" w:color="auto"/>
        <w:left w:val="none" w:sz="0" w:space="0" w:color="auto"/>
        <w:bottom w:val="none" w:sz="0" w:space="0" w:color="auto"/>
        <w:right w:val="none" w:sz="0" w:space="0" w:color="auto"/>
      </w:divBdr>
    </w:div>
    <w:div w:id="429009560">
      <w:bodyDiv w:val="1"/>
      <w:marLeft w:val="0"/>
      <w:marRight w:val="0"/>
      <w:marTop w:val="0"/>
      <w:marBottom w:val="0"/>
      <w:divBdr>
        <w:top w:val="none" w:sz="0" w:space="0" w:color="auto"/>
        <w:left w:val="none" w:sz="0" w:space="0" w:color="auto"/>
        <w:bottom w:val="none" w:sz="0" w:space="0" w:color="auto"/>
        <w:right w:val="none" w:sz="0" w:space="0" w:color="auto"/>
      </w:divBdr>
    </w:div>
    <w:div w:id="432016749">
      <w:bodyDiv w:val="1"/>
      <w:marLeft w:val="0"/>
      <w:marRight w:val="0"/>
      <w:marTop w:val="0"/>
      <w:marBottom w:val="0"/>
      <w:divBdr>
        <w:top w:val="none" w:sz="0" w:space="0" w:color="auto"/>
        <w:left w:val="none" w:sz="0" w:space="0" w:color="auto"/>
        <w:bottom w:val="none" w:sz="0" w:space="0" w:color="auto"/>
        <w:right w:val="none" w:sz="0" w:space="0" w:color="auto"/>
      </w:divBdr>
    </w:div>
    <w:div w:id="434902668">
      <w:bodyDiv w:val="1"/>
      <w:marLeft w:val="0"/>
      <w:marRight w:val="0"/>
      <w:marTop w:val="0"/>
      <w:marBottom w:val="0"/>
      <w:divBdr>
        <w:top w:val="none" w:sz="0" w:space="0" w:color="auto"/>
        <w:left w:val="none" w:sz="0" w:space="0" w:color="auto"/>
        <w:bottom w:val="none" w:sz="0" w:space="0" w:color="auto"/>
        <w:right w:val="none" w:sz="0" w:space="0" w:color="auto"/>
      </w:divBdr>
    </w:div>
    <w:div w:id="446004469">
      <w:bodyDiv w:val="1"/>
      <w:marLeft w:val="0"/>
      <w:marRight w:val="0"/>
      <w:marTop w:val="0"/>
      <w:marBottom w:val="0"/>
      <w:divBdr>
        <w:top w:val="none" w:sz="0" w:space="0" w:color="auto"/>
        <w:left w:val="none" w:sz="0" w:space="0" w:color="auto"/>
        <w:bottom w:val="none" w:sz="0" w:space="0" w:color="auto"/>
        <w:right w:val="none" w:sz="0" w:space="0" w:color="auto"/>
      </w:divBdr>
    </w:div>
    <w:div w:id="447822783">
      <w:bodyDiv w:val="1"/>
      <w:marLeft w:val="0"/>
      <w:marRight w:val="0"/>
      <w:marTop w:val="0"/>
      <w:marBottom w:val="0"/>
      <w:divBdr>
        <w:top w:val="none" w:sz="0" w:space="0" w:color="auto"/>
        <w:left w:val="none" w:sz="0" w:space="0" w:color="auto"/>
        <w:bottom w:val="none" w:sz="0" w:space="0" w:color="auto"/>
        <w:right w:val="none" w:sz="0" w:space="0" w:color="auto"/>
      </w:divBdr>
    </w:div>
    <w:div w:id="451487231">
      <w:bodyDiv w:val="1"/>
      <w:marLeft w:val="0"/>
      <w:marRight w:val="0"/>
      <w:marTop w:val="0"/>
      <w:marBottom w:val="0"/>
      <w:divBdr>
        <w:top w:val="none" w:sz="0" w:space="0" w:color="auto"/>
        <w:left w:val="none" w:sz="0" w:space="0" w:color="auto"/>
        <w:bottom w:val="none" w:sz="0" w:space="0" w:color="auto"/>
        <w:right w:val="none" w:sz="0" w:space="0" w:color="auto"/>
      </w:divBdr>
    </w:div>
    <w:div w:id="451678118">
      <w:bodyDiv w:val="1"/>
      <w:marLeft w:val="0"/>
      <w:marRight w:val="0"/>
      <w:marTop w:val="0"/>
      <w:marBottom w:val="0"/>
      <w:divBdr>
        <w:top w:val="none" w:sz="0" w:space="0" w:color="auto"/>
        <w:left w:val="none" w:sz="0" w:space="0" w:color="auto"/>
        <w:bottom w:val="none" w:sz="0" w:space="0" w:color="auto"/>
        <w:right w:val="none" w:sz="0" w:space="0" w:color="auto"/>
      </w:divBdr>
    </w:div>
    <w:div w:id="452556994">
      <w:bodyDiv w:val="1"/>
      <w:marLeft w:val="0"/>
      <w:marRight w:val="0"/>
      <w:marTop w:val="0"/>
      <w:marBottom w:val="0"/>
      <w:divBdr>
        <w:top w:val="none" w:sz="0" w:space="0" w:color="auto"/>
        <w:left w:val="none" w:sz="0" w:space="0" w:color="auto"/>
        <w:bottom w:val="none" w:sz="0" w:space="0" w:color="auto"/>
        <w:right w:val="none" w:sz="0" w:space="0" w:color="auto"/>
      </w:divBdr>
    </w:div>
    <w:div w:id="453525269">
      <w:bodyDiv w:val="1"/>
      <w:marLeft w:val="0"/>
      <w:marRight w:val="0"/>
      <w:marTop w:val="0"/>
      <w:marBottom w:val="0"/>
      <w:divBdr>
        <w:top w:val="none" w:sz="0" w:space="0" w:color="auto"/>
        <w:left w:val="none" w:sz="0" w:space="0" w:color="auto"/>
        <w:bottom w:val="none" w:sz="0" w:space="0" w:color="auto"/>
        <w:right w:val="none" w:sz="0" w:space="0" w:color="auto"/>
      </w:divBdr>
    </w:div>
    <w:div w:id="454566092">
      <w:bodyDiv w:val="1"/>
      <w:marLeft w:val="0"/>
      <w:marRight w:val="0"/>
      <w:marTop w:val="0"/>
      <w:marBottom w:val="0"/>
      <w:divBdr>
        <w:top w:val="none" w:sz="0" w:space="0" w:color="auto"/>
        <w:left w:val="none" w:sz="0" w:space="0" w:color="auto"/>
        <w:bottom w:val="none" w:sz="0" w:space="0" w:color="auto"/>
        <w:right w:val="none" w:sz="0" w:space="0" w:color="auto"/>
      </w:divBdr>
    </w:div>
    <w:div w:id="459029651">
      <w:bodyDiv w:val="1"/>
      <w:marLeft w:val="0"/>
      <w:marRight w:val="0"/>
      <w:marTop w:val="0"/>
      <w:marBottom w:val="0"/>
      <w:divBdr>
        <w:top w:val="none" w:sz="0" w:space="0" w:color="auto"/>
        <w:left w:val="none" w:sz="0" w:space="0" w:color="auto"/>
        <w:bottom w:val="none" w:sz="0" w:space="0" w:color="auto"/>
        <w:right w:val="none" w:sz="0" w:space="0" w:color="auto"/>
      </w:divBdr>
    </w:div>
    <w:div w:id="463499188">
      <w:bodyDiv w:val="1"/>
      <w:marLeft w:val="0"/>
      <w:marRight w:val="0"/>
      <w:marTop w:val="0"/>
      <w:marBottom w:val="0"/>
      <w:divBdr>
        <w:top w:val="none" w:sz="0" w:space="0" w:color="auto"/>
        <w:left w:val="none" w:sz="0" w:space="0" w:color="auto"/>
        <w:bottom w:val="none" w:sz="0" w:space="0" w:color="auto"/>
        <w:right w:val="none" w:sz="0" w:space="0" w:color="auto"/>
      </w:divBdr>
    </w:div>
    <w:div w:id="464664919">
      <w:bodyDiv w:val="1"/>
      <w:marLeft w:val="0"/>
      <w:marRight w:val="0"/>
      <w:marTop w:val="0"/>
      <w:marBottom w:val="0"/>
      <w:divBdr>
        <w:top w:val="none" w:sz="0" w:space="0" w:color="auto"/>
        <w:left w:val="none" w:sz="0" w:space="0" w:color="auto"/>
        <w:bottom w:val="none" w:sz="0" w:space="0" w:color="auto"/>
        <w:right w:val="none" w:sz="0" w:space="0" w:color="auto"/>
      </w:divBdr>
    </w:div>
    <w:div w:id="465708379">
      <w:bodyDiv w:val="1"/>
      <w:marLeft w:val="0"/>
      <w:marRight w:val="0"/>
      <w:marTop w:val="0"/>
      <w:marBottom w:val="0"/>
      <w:divBdr>
        <w:top w:val="none" w:sz="0" w:space="0" w:color="auto"/>
        <w:left w:val="none" w:sz="0" w:space="0" w:color="auto"/>
        <w:bottom w:val="none" w:sz="0" w:space="0" w:color="auto"/>
        <w:right w:val="none" w:sz="0" w:space="0" w:color="auto"/>
      </w:divBdr>
    </w:div>
    <w:div w:id="465853080">
      <w:bodyDiv w:val="1"/>
      <w:marLeft w:val="0"/>
      <w:marRight w:val="0"/>
      <w:marTop w:val="0"/>
      <w:marBottom w:val="0"/>
      <w:divBdr>
        <w:top w:val="none" w:sz="0" w:space="0" w:color="auto"/>
        <w:left w:val="none" w:sz="0" w:space="0" w:color="auto"/>
        <w:bottom w:val="none" w:sz="0" w:space="0" w:color="auto"/>
        <w:right w:val="none" w:sz="0" w:space="0" w:color="auto"/>
      </w:divBdr>
    </w:div>
    <w:div w:id="467629346">
      <w:bodyDiv w:val="1"/>
      <w:marLeft w:val="0"/>
      <w:marRight w:val="0"/>
      <w:marTop w:val="0"/>
      <w:marBottom w:val="0"/>
      <w:divBdr>
        <w:top w:val="none" w:sz="0" w:space="0" w:color="auto"/>
        <w:left w:val="none" w:sz="0" w:space="0" w:color="auto"/>
        <w:bottom w:val="none" w:sz="0" w:space="0" w:color="auto"/>
        <w:right w:val="none" w:sz="0" w:space="0" w:color="auto"/>
      </w:divBdr>
    </w:div>
    <w:div w:id="470443838">
      <w:bodyDiv w:val="1"/>
      <w:marLeft w:val="0"/>
      <w:marRight w:val="0"/>
      <w:marTop w:val="0"/>
      <w:marBottom w:val="0"/>
      <w:divBdr>
        <w:top w:val="none" w:sz="0" w:space="0" w:color="auto"/>
        <w:left w:val="none" w:sz="0" w:space="0" w:color="auto"/>
        <w:bottom w:val="none" w:sz="0" w:space="0" w:color="auto"/>
        <w:right w:val="none" w:sz="0" w:space="0" w:color="auto"/>
      </w:divBdr>
    </w:div>
    <w:div w:id="473060164">
      <w:bodyDiv w:val="1"/>
      <w:marLeft w:val="0"/>
      <w:marRight w:val="0"/>
      <w:marTop w:val="0"/>
      <w:marBottom w:val="0"/>
      <w:divBdr>
        <w:top w:val="none" w:sz="0" w:space="0" w:color="auto"/>
        <w:left w:val="none" w:sz="0" w:space="0" w:color="auto"/>
        <w:bottom w:val="none" w:sz="0" w:space="0" w:color="auto"/>
        <w:right w:val="none" w:sz="0" w:space="0" w:color="auto"/>
      </w:divBdr>
    </w:div>
    <w:div w:id="478499546">
      <w:bodyDiv w:val="1"/>
      <w:marLeft w:val="0"/>
      <w:marRight w:val="0"/>
      <w:marTop w:val="0"/>
      <w:marBottom w:val="0"/>
      <w:divBdr>
        <w:top w:val="none" w:sz="0" w:space="0" w:color="auto"/>
        <w:left w:val="none" w:sz="0" w:space="0" w:color="auto"/>
        <w:bottom w:val="none" w:sz="0" w:space="0" w:color="auto"/>
        <w:right w:val="none" w:sz="0" w:space="0" w:color="auto"/>
      </w:divBdr>
    </w:div>
    <w:div w:id="479268369">
      <w:bodyDiv w:val="1"/>
      <w:marLeft w:val="0"/>
      <w:marRight w:val="0"/>
      <w:marTop w:val="0"/>
      <w:marBottom w:val="0"/>
      <w:divBdr>
        <w:top w:val="none" w:sz="0" w:space="0" w:color="auto"/>
        <w:left w:val="none" w:sz="0" w:space="0" w:color="auto"/>
        <w:bottom w:val="none" w:sz="0" w:space="0" w:color="auto"/>
        <w:right w:val="none" w:sz="0" w:space="0" w:color="auto"/>
      </w:divBdr>
    </w:div>
    <w:div w:id="480775738">
      <w:bodyDiv w:val="1"/>
      <w:marLeft w:val="0"/>
      <w:marRight w:val="0"/>
      <w:marTop w:val="0"/>
      <w:marBottom w:val="0"/>
      <w:divBdr>
        <w:top w:val="none" w:sz="0" w:space="0" w:color="auto"/>
        <w:left w:val="none" w:sz="0" w:space="0" w:color="auto"/>
        <w:bottom w:val="none" w:sz="0" w:space="0" w:color="auto"/>
        <w:right w:val="none" w:sz="0" w:space="0" w:color="auto"/>
      </w:divBdr>
    </w:div>
    <w:div w:id="482620270">
      <w:bodyDiv w:val="1"/>
      <w:marLeft w:val="0"/>
      <w:marRight w:val="0"/>
      <w:marTop w:val="0"/>
      <w:marBottom w:val="0"/>
      <w:divBdr>
        <w:top w:val="none" w:sz="0" w:space="0" w:color="auto"/>
        <w:left w:val="none" w:sz="0" w:space="0" w:color="auto"/>
        <w:bottom w:val="none" w:sz="0" w:space="0" w:color="auto"/>
        <w:right w:val="none" w:sz="0" w:space="0" w:color="auto"/>
      </w:divBdr>
    </w:div>
    <w:div w:id="484203063">
      <w:bodyDiv w:val="1"/>
      <w:marLeft w:val="0"/>
      <w:marRight w:val="0"/>
      <w:marTop w:val="0"/>
      <w:marBottom w:val="0"/>
      <w:divBdr>
        <w:top w:val="none" w:sz="0" w:space="0" w:color="auto"/>
        <w:left w:val="none" w:sz="0" w:space="0" w:color="auto"/>
        <w:bottom w:val="none" w:sz="0" w:space="0" w:color="auto"/>
        <w:right w:val="none" w:sz="0" w:space="0" w:color="auto"/>
      </w:divBdr>
    </w:div>
    <w:div w:id="485364724">
      <w:bodyDiv w:val="1"/>
      <w:marLeft w:val="0"/>
      <w:marRight w:val="0"/>
      <w:marTop w:val="0"/>
      <w:marBottom w:val="0"/>
      <w:divBdr>
        <w:top w:val="none" w:sz="0" w:space="0" w:color="auto"/>
        <w:left w:val="none" w:sz="0" w:space="0" w:color="auto"/>
        <w:bottom w:val="none" w:sz="0" w:space="0" w:color="auto"/>
        <w:right w:val="none" w:sz="0" w:space="0" w:color="auto"/>
      </w:divBdr>
    </w:div>
    <w:div w:id="486165013">
      <w:bodyDiv w:val="1"/>
      <w:marLeft w:val="0"/>
      <w:marRight w:val="0"/>
      <w:marTop w:val="0"/>
      <w:marBottom w:val="0"/>
      <w:divBdr>
        <w:top w:val="none" w:sz="0" w:space="0" w:color="auto"/>
        <w:left w:val="none" w:sz="0" w:space="0" w:color="auto"/>
        <w:bottom w:val="none" w:sz="0" w:space="0" w:color="auto"/>
        <w:right w:val="none" w:sz="0" w:space="0" w:color="auto"/>
      </w:divBdr>
    </w:div>
    <w:div w:id="486746037">
      <w:bodyDiv w:val="1"/>
      <w:marLeft w:val="0"/>
      <w:marRight w:val="0"/>
      <w:marTop w:val="0"/>
      <w:marBottom w:val="0"/>
      <w:divBdr>
        <w:top w:val="none" w:sz="0" w:space="0" w:color="auto"/>
        <w:left w:val="none" w:sz="0" w:space="0" w:color="auto"/>
        <w:bottom w:val="none" w:sz="0" w:space="0" w:color="auto"/>
        <w:right w:val="none" w:sz="0" w:space="0" w:color="auto"/>
      </w:divBdr>
    </w:div>
    <w:div w:id="489442207">
      <w:bodyDiv w:val="1"/>
      <w:marLeft w:val="0"/>
      <w:marRight w:val="0"/>
      <w:marTop w:val="0"/>
      <w:marBottom w:val="0"/>
      <w:divBdr>
        <w:top w:val="none" w:sz="0" w:space="0" w:color="auto"/>
        <w:left w:val="none" w:sz="0" w:space="0" w:color="auto"/>
        <w:bottom w:val="none" w:sz="0" w:space="0" w:color="auto"/>
        <w:right w:val="none" w:sz="0" w:space="0" w:color="auto"/>
      </w:divBdr>
    </w:div>
    <w:div w:id="493447730">
      <w:bodyDiv w:val="1"/>
      <w:marLeft w:val="0"/>
      <w:marRight w:val="0"/>
      <w:marTop w:val="0"/>
      <w:marBottom w:val="0"/>
      <w:divBdr>
        <w:top w:val="none" w:sz="0" w:space="0" w:color="auto"/>
        <w:left w:val="none" w:sz="0" w:space="0" w:color="auto"/>
        <w:bottom w:val="none" w:sz="0" w:space="0" w:color="auto"/>
        <w:right w:val="none" w:sz="0" w:space="0" w:color="auto"/>
      </w:divBdr>
    </w:div>
    <w:div w:id="497114540">
      <w:bodyDiv w:val="1"/>
      <w:marLeft w:val="0"/>
      <w:marRight w:val="0"/>
      <w:marTop w:val="0"/>
      <w:marBottom w:val="0"/>
      <w:divBdr>
        <w:top w:val="none" w:sz="0" w:space="0" w:color="auto"/>
        <w:left w:val="none" w:sz="0" w:space="0" w:color="auto"/>
        <w:bottom w:val="none" w:sz="0" w:space="0" w:color="auto"/>
        <w:right w:val="none" w:sz="0" w:space="0" w:color="auto"/>
      </w:divBdr>
    </w:div>
    <w:div w:id="503980131">
      <w:bodyDiv w:val="1"/>
      <w:marLeft w:val="0"/>
      <w:marRight w:val="0"/>
      <w:marTop w:val="0"/>
      <w:marBottom w:val="0"/>
      <w:divBdr>
        <w:top w:val="none" w:sz="0" w:space="0" w:color="auto"/>
        <w:left w:val="none" w:sz="0" w:space="0" w:color="auto"/>
        <w:bottom w:val="none" w:sz="0" w:space="0" w:color="auto"/>
        <w:right w:val="none" w:sz="0" w:space="0" w:color="auto"/>
      </w:divBdr>
    </w:div>
    <w:div w:id="504635529">
      <w:bodyDiv w:val="1"/>
      <w:marLeft w:val="0"/>
      <w:marRight w:val="0"/>
      <w:marTop w:val="0"/>
      <w:marBottom w:val="0"/>
      <w:divBdr>
        <w:top w:val="none" w:sz="0" w:space="0" w:color="auto"/>
        <w:left w:val="none" w:sz="0" w:space="0" w:color="auto"/>
        <w:bottom w:val="none" w:sz="0" w:space="0" w:color="auto"/>
        <w:right w:val="none" w:sz="0" w:space="0" w:color="auto"/>
      </w:divBdr>
    </w:div>
    <w:div w:id="505093016">
      <w:bodyDiv w:val="1"/>
      <w:marLeft w:val="0"/>
      <w:marRight w:val="0"/>
      <w:marTop w:val="0"/>
      <w:marBottom w:val="0"/>
      <w:divBdr>
        <w:top w:val="none" w:sz="0" w:space="0" w:color="auto"/>
        <w:left w:val="none" w:sz="0" w:space="0" w:color="auto"/>
        <w:bottom w:val="none" w:sz="0" w:space="0" w:color="auto"/>
        <w:right w:val="none" w:sz="0" w:space="0" w:color="auto"/>
      </w:divBdr>
    </w:div>
    <w:div w:id="505172044">
      <w:bodyDiv w:val="1"/>
      <w:marLeft w:val="0"/>
      <w:marRight w:val="0"/>
      <w:marTop w:val="0"/>
      <w:marBottom w:val="0"/>
      <w:divBdr>
        <w:top w:val="none" w:sz="0" w:space="0" w:color="auto"/>
        <w:left w:val="none" w:sz="0" w:space="0" w:color="auto"/>
        <w:bottom w:val="none" w:sz="0" w:space="0" w:color="auto"/>
        <w:right w:val="none" w:sz="0" w:space="0" w:color="auto"/>
      </w:divBdr>
    </w:div>
    <w:div w:id="509376493">
      <w:bodyDiv w:val="1"/>
      <w:marLeft w:val="0"/>
      <w:marRight w:val="0"/>
      <w:marTop w:val="0"/>
      <w:marBottom w:val="0"/>
      <w:divBdr>
        <w:top w:val="none" w:sz="0" w:space="0" w:color="auto"/>
        <w:left w:val="none" w:sz="0" w:space="0" w:color="auto"/>
        <w:bottom w:val="none" w:sz="0" w:space="0" w:color="auto"/>
        <w:right w:val="none" w:sz="0" w:space="0" w:color="auto"/>
      </w:divBdr>
    </w:div>
    <w:div w:id="512189818">
      <w:bodyDiv w:val="1"/>
      <w:marLeft w:val="0"/>
      <w:marRight w:val="0"/>
      <w:marTop w:val="0"/>
      <w:marBottom w:val="0"/>
      <w:divBdr>
        <w:top w:val="none" w:sz="0" w:space="0" w:color="auto"/>
        <w:left w:val="none" w:sz="0" w:space="0" w:color="auto"/>
        <w:bottom w:val="none" w:sz="0" w:space="0" w:color="auto"/>
        <w:right w:val="none" w:sz="0" w:space="0" w:color="auto"/>
      </w:divBdr>
    </w:div>
    <w:div w:id="513299789">
      <w:bodyDiv w:val="1"/>
      <w:marLeft w:val="0"/>
      <w:marRight w:val="0"/>
      <w:marTop w:val="0"/>
      <w:marBottom w:val="0"/>
      <w:divBdr>
        <w:top w:val="none" w:sz="0" w:space="0" w:color="auto"/>
        <w:left w:val="none" w:sz="0" w:space="0" w:color="auto"/>
        <w:bottom w:val="none" w:sz="0" w:space="0" w:color="auto"/>
        <w:right w:val="none" w:sz="0" w:space="0" w:color="auto"/>
      </w:divBdr>
    </w:div>
    <w:div w:id="517238973">
      <w:bodyDiv w:val="1"/>
      <w:marLeft w:val="0"/>
      <w:marRight w:val="0"/>
      <w:marTop w:val="0"/>
      <w:marBottom w:val="0"/>
      <w:divBdr>
        <w:top w:val="none" w:sz="0" w:space="0" w:color="auto"/>
        <w:left w:val="none" w:sz="0" w:space="0" w:color="auto"/>
        <w:bottom w:val="none" w:sz="0" w:space="0" w:color="auto"/>
        <w:right w:val="none" w:sz="0" w:space="0" w:color="auto"/>
      </w:divBdr>
    </w:div>
    <w:div w:id="517743643">
      <w:bodyDiv w:val="1"/>
      <w:marLeft w:val="0"/>
      <w:marRight w:val="0"/>
      <w:marTop w:val="0"/>
      <w:marBottom w:val="0"/>
      <w:divBdr>
        <w:top w:val="none" w:sz="0" w:space="0" w:color="auto"/>
        <w:left w:val="none" w:sz="0" w:space="0" w:color="auto"/>
        <w:bottom w:val="none" w:sz="0" w:space="0" w:color="auto"/>
        <w:right w:val="none" w:sz="0" w:space="0" w:color="auto"/>
      </w:divBdr>
    </w:div>
    <w:div w:id="523056020">
      <w:bodyDiv w:val="1"/>
      <w:marLeft w:val="0"/>
      <w:marRight w:val="0"/>
      <w:marTop w:val="0"/>
      <w:marBottom w:val="0"/>
      <w:divBdr>
        <w:top w:val="none" w:sz="0" w:space="0" w:color="auto"/>
        <w:left w:val="none" w:sz="0" w:space="0" w:color="auto"/>
        <w:bottom w:val="none" w:sz="0" w:space="0" w:color="auto"/>
        <w:right w:val="none" w:sz="0" w:space="0" w:color="auto"/>
      </w:divBdr>
    </w:div>
    <w:div w:id="524633905">
      <w:bodyDiv w:val="1"/>
      <w:marLeft w:val="0"/>
      <w:marRight w:val="0"/>
      <w:marTop w:val="0"/>
      <w:marBottom w:val="0"/>
      <w:divBdr>
        <w:top w:val="none" w:sz="0" w:space="0" w:color="auto"/>
        <w:left w:val="none" w:sz="0" w:space="0" w:color="auto"/>
        <w:bottom w:val="none" w:sz="0" w:space="0" w:color="auto"/>
        <w:right w:val="none" w:sz="0" w:space="0" w:color="auto"/>
      </w:divBdr>
    </w:div>
    <w:div w:id="530798865">
      <w:bodyDiv w:val="1"/>
      <w:marLeft w:val="0"/>
      <w:marRight w:val="0"/>
      <w:marTop w:val="0"/>
      <w:marBottom w:val="0"/>
      <w:divBdr>
        <w:top w:val="none" w:sz="0" w:space="0" w:color="auto"/>
        <w:left w:val="none" w:sz="0" w:space="0" w:color="auto"/>
        <w:bottom w:val="none" w:sz="0" w:space="0" w:color="auto"/>
        <w:right w:val="none" w:sz="0" w:space="0" w:color="auto"/>
      </w:divBdr>
    </w:div>
    <w:div w:id="533468381">
      <w:bodyDiv w:val="1"/>
      <w:marLeft w:val="0"/>
      <w:marRight w:val="0"/>
      <w:marTop w:val="0"/>
      <w:marBottom w:val="0"/>
      <w:divBdr>
        <w:top w:val="none" w:sz="0" w:space="0" w:color="auto"/>
        <w:left w:val="none" w:sz="0" w:space="0" w:color="auto"/>
        <w:bottom w:val="none" w:sz="0" w:space="0" w:color="auto"/>
        <w:right w:val="none" w:sz="0" w:space="0" w:color="auto"/>
      </w:divBdr>
    </w:div>
    <w:div w:id="536431039">
      <w:bodyDiv w:val="1"/>
      <w:marLeft w:val="0"/>
      <w:marRight w:val="0"/>
      <w:marTop w:val="0"/>
      <w:marBottom w:val="0"/>
      <w:divBdr>
        <w:top w:val="none" w:sz="0" w:space="0" w:color="auto"/>
        <w:left w:val="none" w:sz="0" w:space="0" w:color="auto"/>
        <w:bottom w:val="none" w:sz="0" w:space="0" w:color="auto"/>
        <w:right w:val="none" w:sz="0" w:space="0" w:color="auto"/>
      </w:divBdr>
    </w:div>
    <w:div w:id="546187062">
      <w:bodyDiv w:val="1"/>
      <w:marLeft w:val="0"/>
      <w:marRight w:val="0"/>
      <w:marTop w:val="0"/>
      <w:marBottom w:val="0"/>
      <w:divBdr>
        <w:top w:val="none" w:sz="0" w:space="0" w:color="auto"/>
        <w:left w:val="none" w:sz="0" w:space="0" w:color="auto"/>
        <w:bottom w:val="none" w:sz="0" w:space="0" w:color="auto"/>
        <w:right w:val="none" w:sz="0" w:space="0" w:color="auto"/>
      </w:divBdr>
    </w:div>
    <w:div w:id="550700106">
      <w:bodyDiv w:val="1"/>
      <w:marLeft w:val="0"/>
      <w:marRight w:val="0"/>
      <w:marTop w:val="0"/>
      <w:marBottom w:val="0"/>
      <w:divBdr>
        <w:top w:val="none" w:sz="0" w:space="0" w:color="auto"/>
        <w:left w:val="none" w:sz="0" w:space="0" w:color="auto"/>
        <w:bottom w:val="none" w:sz="0" w:space="0" w:color="auto"/>
        <w:right w:val="none" w:sz="0" w:space="0" w:color="auto"/>
      </w:divBdr>
    </w:div>
    <w:div w:id="552736498">
      <w:bodyDiv w:val="1"/>
      <w:marLeft w:val="0"/>
      <w:marRight w:val="0"/>
      <w:marTop w:val="0"/>
      <w:marBottom w:val="0"/>
      <w:divBdr>
        <w:top w:val="none" w:sz="0" w:space="0" w:color="auto"/>
        <w:left w:val="none" w:sz="0" w:space="0" w:color="auto"/>
        <w:bottom w:val="none" w:sz="0" w:space="0" w:color="auto"/>
        <w:right w:val="none" w:sz="0" w:space="0" w:color="auto"/>
      </w:divBdr>
    </w:div>
    <w:div w:id="554200296">
      <w:bodyDiv w:val="1"/>
      <w:marLeft w:val="0"/>
      <w:marRight w:val="0"/>
      <w:marTop w:val="0"/>
      <w:marBottom w:val="0"/>
      <w:divBdr>
        <w:top w:val="none" w:sz="0" w:space="0" w:color="auto"/>
        <w:left w:val="none" w:sz="0" w:space="0" w:color="auto"/>
        <w:bottom w:val="none" w:sz="0" w:space="0" w:color="auto"/>
        <w:right w:val="none" w:sz="0" w:space="0" w:color="auto"/>
      </w:divBdr>
    </w:div>
    <w:div w:id="559050658">
      <w:bodyDiv w:val="1"/>
      <w:marLeft w:val="0"/>
      <w:marRight w:val="0"/>
      <w:marTop w:val="0"/>
      <w:marBottom w:val="0"/>
      <w:divBdr>
        <w:top w:val="none" w:sz="0" w:space="0" w:color="auto"/>
        <w:left w:val="none" w:sz="0" w:space="0" w:color="auto"/>
        <w:bottom w:val="none" w:sz="0" w:space="0" w:color="auto"/>
        <w:right w:val="none" w:sz="0" w:space="0" w:color="auto"/>
      </w:divBdr>
    </w:div>
    <w:div w:id="559680094">
      <w:bodyDiv w:val="1"/>
      <w:marLeft w:val="0"/>
      <w:marRight w:val="0"/>
      <w:marTop w:val="0"/>
      <w:marBottom w:val="0"/>
      <w:divBdr>
        <w:top w:val="none" w:sz="0" w:space="0" w:color="auto"/>
        <w:left w:val="none" w:sz="0" w:space="0" w:color="auto"/>
        <w:bottom w:val="none" w:sz="0" w:space="0" w:color="auto"/>
        <w:right w:val="none" w:sz="0" w:space="0" w:color="auto"/>
      </w:divBdr>
    </w:div>
    <w:div w:id="560333394">
      <w:bodyDiv w:val="1"/>
      <w:marLeft w:val="0"/>
      <w:marRight w:val="0"/>
      <w:marTop w:val="0"/>
      <w:marBottom w:val="0"/>
      <w:divBdr>
        <w:top w:val="none" w:sz="0" w:space="0" w:color="auto"/>
        <w:left w:val="none" w:sz="0" w:space="0" w:color="auto"/>
        <w:bottom w:val="none" w:sz="0" w:space="0" w:color="auto"/>
        <w:right w:val="none" w:sz="0" w:space="0" w:color="auto"/>
      </w:divBdr>
    </w:div>
    <w:div w:id="560947116">
      <w:bodyDiv w:val="1"/>
      <w:marLeft w:val="0"/>
      <w:marRight w:val="0"/>
      <w:marTop w:val="0"/>
      <w:marBottom w:val="0"/>
      <w:divBdr>
        <w:top w:val="none" w:sz="0" w:space="0" w:color="auto"/>
        <w:left w:val="none" w:sz="0" w:space="0" w:color="auto"/>
        <w:bottom w:val="none" w:sz="0" w:space="0" w:color="auto"/>
        <w:right w:val="none" w:sz="0" w:space="0" w:color="auto"/>
      </w:divBdr>
    </w:div>
    <w:div w:id="561403140">
      <w:bodyDiv w:val="1"/>
      <w:marLeft w:val="0"/>
      <w:marRight w:val="0"/>
      <w:marTop w:val="0"/>
      <w:marBottom w:val="0"/>
      <w:divBdr>
        <w:top w:val="none" w:sz="0" w:space="0" w:color="auto"/>
        <w:left w:val="none" w:sz="0" w:space="0" w:color="auto"/>
        <w:bottom w:val="none" w:sz="0" w:space="0" w:color="auto"/>
        <w:right w:val="none" w:sz="0" w:space="0" w:color="auto"/>
      </w:divBdr>
    </w:div>
    <w:div w:id="563756913">
      <w:bodyDiv w:val="1"/>
      <w:marLeft w:val="0"/>
      <w:marRight w:val="0"/>
      <w:marTop w:val="0"/>
      <w:marBottom w:val="0"/>
      <w:divBdr>
        <w:top w:val="none" w:sz="0" w:space="0" w:color="auto"/>
        <w:left w:val="none" w:sz="0" w:space="0" w:color="auto"/>
        <w:bottom w:val="none" w:sz="0" w:space="0" w:color="auto"/>
        <w:right w:val="none" w:sz="0" w:space="0" w:color="auto"/>
      </w:divBdr>
    </w:div>
    <w:div w:id="565995565">
      <w:bodyDiv w:val="1"/>
      <w:marLeft w:val="0"/>
      <w:marRight w:val="0"/>
      <w:marTop w:val="0"/>
      <w:marBottom w:val="0"/>
      <w:divBdr>
        <w:top w:val="none" w:sz="0" w:space="0" w:color="auto"/>
        <w:left w:val="none" w:sz="0" w:space="0" w:color="auto"/>
        <w:bottom w:val="none" w:sz="0" w:space="0" w:color="auto"/>
        <w:right w:val="none" w:sz="0" w:space="0" w:color="auto"/>
      </w:divBdr>
    </w:div>
    <w:div w:id="566067102">
      <w:bodyDiv w:val="1"/>
      <w:marLeft w:val="0"/>
      <w:marRight w:val="0"/>
      <w:marTop w:val="0"/>
      <w:marBottom w:val="0"/>
      <w:divBdr>
        <w:top w:val="none" w:sz="0" w:space="0" w:color="auto"/>
        <w:left w:val="none" w:sz="0" w:space="0" w:color="auto"/>
        <w:bottom w:val="none" w:sz="0" w:space="0" w:color="auto"/>
        <w:right w:val="none" w:sz="0" w:space="0" w:color="auto"/>
      </w:divBdr>
    </w:div>
    <w:div w:id="566653439">
      <w:bodyDiv w:val="1"/>
      <w:marLeft w:val="0"/>
      <w:marRight w:val="0"/>
      <w:marTop w:val="0"/>
      <w:marBottom w:val="0"/>
      <w:divBdr>
        <w:top w:val="none" w:sz="0" w:space="0" w:color="auto"/>
        <w:left w:val="none" w:sz="0" w:space="0" w:color="auto"/>
        <w:bottom w:val="none" w:sz="0" w:space="0" w:color="auto"/>
        <w:right w:val="none" w:sz="0" w:space="0" w:color="auto"/>
      </w:divBdr>
    </w:div>
    <w:div w:id="567425001">
      <w:bodyDiv w:val="1"/>
      <w:marLeft w:val="0"/>
      <w:marRight w:val="0"/>
      <w:marTop w:val="0"/>
      <w:marBottom w:val="0"/>
      <w:divBdr>
        <w:top w:val="none" w:sz="0" w:space="0" w:color="auto"/>
        <w:left w:val="none" w:sz="0" w:space="0" w:color="auto"/>
        <w:bottom w:val="none" w:sz="0" w:space="0" w:color="auto"/>
        <w:right w:val="none" w:sz="0" w:space="0" w:color="auto"/>
      </w:divBdr>
    </w:div>
    <w:div w:id="568467205">
      <w:bodyDiv w:val="1"/>
      <w:marLeft w:val="0"/>
      <w:marRight w:val="0"/>
      <w:marTop w:val="0"/>
      <w:marBottom w:val="0"/>
      <w:divBdr>
        <w:top w:val="none" w:sz="0" w:space="0" w:color="auto"/>
        <w:left w:val="none" w:sz="0" w:space="0" w:color="auto"/>
        <w:bottom w:val="none" w:sz="0" w:space="0" w:color="auto"/>
        <w:right w:val="none" w:sz="0" w:space="0" w:color="auto"/>
      </w:divBdr>
    </w:div>
    <w:div w:id="568615719">
      <w:bodyDiv w:val="1"/>
      <w:marLeft w:val="0"/>
      <w:marRight w:val="0"/>
      <w:marTop w:val="0"/>
      <w:marBottom w:val="0"/>
      <w:divBdr>
        <w:top w:val="none" w:sz="0" w:space="0" w:color="auto"/>
        <w:left w:val="none" w:sz="0" w:space="0" w:color="auto"/>
        <w:bottom w:val="none" w:sz="0" w:space="0" w:color="auto"/>
        <w:right w:val="none" w:sz="0" w:space="0" w:color="auto"/>
      </w:divBdr>
    </w:div>
    <w:div w:id="570388605">
      <w:bodyDiv w:val="1"/>
      <w:marLeft w:val="0"/>
      <w:marRight w:val="0"/>
      <w:marTop w:val="0"/>
      <w:marBottom w:val="0"/>
      <w:divBdr>
        <w:top w:val="none" w:sz="0" w:space="0" w:color="auto"/>
        <w:left w:val="none" w:sz="0" w:space="0" w:color="auto"/>
        <w:bottom w:val="none" w:sz="0" w:space="0" w:color="auto"/>
        <w:right w:val="none" w:sz="0" w:space="0" w:color="auto"/>
      </w:divBdr>
    </w:div>
    <w:div w:id="571308342">
      <w:bodyDiv w:val="1"/>
      <w:marLeft w:val="0"/>
      <w:marRight w:val="0"/>
      <w:marTop w:val="0"/>
      <w:marBottom w:val="0"/>
      <w:divBdr>
        <w:top w:val="none" w:sz="0" w:space="0" w:color="auto"/>
        <w:left w:val="none" w:sz="0" w:space="0" w:color="auto"/>
        <w:bottom w:val="none" w:sz="0" w:space="0" w:color="auto"/>
        <w:right w:val="none" w:sz="0" w:space="0" w:color="auto"/>
      </w:divBdr>
    </w:div>
    <w:div w:id="573583812">
      <w:bodyDiv w:val="1"/>
      <w:marLeft w:val="0"/>
      <w:marRight w:val="0"/>
      <w:marTop w:val="0"/>
      <w:marBottom w:val="0"/>
      <w:divBdr>
        <w:top w:val="none" w:sz="0" w:space="0" w:color="auto"/>
        <w:left w:val="none" w:sz="0" w:space="0" w:color="auto"/>
        <w:bottom w:val="none" w:sz="0" w:space="0" w:color="auto"/>
        <w:right w:val="none" w:sz="0" w:space="0" w:color="auto"/>
      </w:divBdr>
    </w:div>
    <w:div w:id="574635045">
      <w:bodyDiv w:val="1"/>
      <w:marLeft w:val="0"/>
      <w:marRight w:val="0"/>
      <w:marTop w:val="0"/>
      <w:marBottom w:val="0"/>
      <w:divBdr>
        <w:top w:val="none" w:sz="0" w:space="0" w:color="auto"/>
        <w:left w:val="none" w:sz="0" w:space="0" w:color="auto"/>
        <w:bottom w:val="none" w:sz="0" w:space="0" w:color="auto"/>
        <w:right w:val="none" w:sz="0" w:space="0" w:color="auto"/>
      </w:divBdr>
    </w:div>
    <w:div w:id="576936317">
      <w:bodyDiv w:val="1"/>
      <w:marLeft w:val="0"/>
      <w:marRight w:val="0"/>
      <w:marTop w:val="0"/>
      <w:marBottom w:val="0"/>
      <w:divBdr>
        <w:top w:val="none" w:sz="0" w:space="0" w:color="auto"/>
        <w:left w:val="none" w:sz="0" w:space="0" w:color="auto"/>
        <w:bottom w:val="none" w:sz="0" w:space="0" w:color="auto"/>
        <w:right w:val="none" w:sz="0" w:space="0" w:color="auto"/>
      </w:divBdr>
    </w:div>
    <w:div w:id="577442164">
      <w:bodyDiv w:val="1"/>
      <w:marLeft w:val="0"/>
      <w:marRight w:val="0"/>
      <w:marTop w:val="0"/>
      <w:marBottom w:val="0"/>
      <w:divBdr>
        <w:top w:val="none" w:sz="0" w:space="0" w:color="auto"/>
        <w:left w:val="none" w:sz="0" w:space="0" w:color="auto"/>
        <w:bottom w:val="none" w:sz="0" w:space="0" w:color="auto"/>
        <w:right w:val="none" w:sz="0" w:space="0" w:color="auto"/>
      </w:divBdr>
    </w:div>
    <w:div w:id="577910871">
      <w:bodyDiv w:val="1"/>
      <w:marLeft w:val="0"/>
      <w:marRight w:val="0"/>
      <w:marTop w:val="0"/>
      <w:marBottom w:val="0"/>
      <w:divBdr>
        <w:top w:val="none" w:sz="0" w:space="0" w:color="auto"/>
        <w:left w:val="none" w:sz="0" w:space="0" w:color="auto"/>
        <w:bottom w:val="none" w:sz="0" w:space="0" w:color="auto"/>
        <w:right w:val="none" w:sz="0" w:space="0" w:color="auto"/>
      </w:divBdr>
    </w:div>
    <w:div w:id="578251123">
      <w:bodyDiv w:val="1"/>
      <w:marLeft w:val="0"/>
      <w:marRight w:val="0"/>
      <w:marTop w:val="0"/>
      <w:marBottom w:val="0"/>
      <w:divBdr>
        <w:top w:val="none" w:sz="0" w:space="0" w:color="auto"/>
        <w:left w:val="none" w:sz="0" w:space="0" w:color="auto"/>
        <w:bottom w:val="none" w:sz="0" w:space="0" w:color="auto"/>
        <w:right w:val="none" w:sz="0" w:space="0" w:color="auto"/>
      </w:divBdr>
    </w:div>
    <w:div w:id="578639012">
      <w:bodyDiv w:val="1"/>
      <w:marLeft w:val="0"/>
      <w:marRight w:val="0"/>
      <w:marTop w:val="0"/>
      <w:marBottom w:val="0"/>
      <w:divBdr>
        <w:top w:val="none" w:sz="0" w:space="0" w:color="auto"/>
        <w:left w:val="none" w:sz="0" w:space="0" w:color="auto"/>
        <w:bottom w:val="none" w:sz="0" w:space="0" w:color="auto"/>
        <w:right w:val="none" w:sz="0" w:space="0" w:color="auto"/>
      </w:divBdr>
    </w:div>
    <w:div w:id="580025876">
      <w:bodyDiv w:val="1"/>
      <w:marLeft w:val="0"/>
      <w:marRight w:val="0"/>
      <w:marTop w:val="0"/>
      <w:marBottom w:val="0"/>
      <w:divBdr>
        <w:top w:val="none" w:sz="0" w:space="0" w:color="auto"/>
        <w:left w:val="none" w:sz="0" w:space="0" w:color="auto"/>
        <w:bottom w:val="none" w:sz="0" w:space="0" w:color="auto"/>
        <w:right w:val="none" w:sz="0" w:space="0" w:color="auto"/>
      </w:divBdr>
    </w:div>
    <w:div w:id="582758904">
      <w:bodyDiv w:val="1"/>
      <w:marLeft w:val="0"/>
      <w:marRight w:val="0"/>
      <w:marTop w:val="0"/>
      <w:marBottom w:val="0"/>
      <w:divBdr>
        <w:top w:val="none" w:sz="0" w:space="0" w:color="auto"/>
        <w:left w:val="none" w:sz="0" w:space="0" w:color="auto"/>
        <w:bottom w:val="none" w:sz="0" w:space="0" w:color="auto"/>
        <w:right w:val="none" w:sz="0" w:space="0" w:color="auto"/>
      </w:divBdr>
    </w:div>
    <w:div w:id="583143932">
      <w:bodyDiv w:val="1"/>
      <w:marLeft w:val="0"/>
      <w:marRight w:val="0"/>
      <w:marTop w:val="0"/>
      <w:marBottom w:val="0"/>
      <w:divBdr>
        <w:top w:val="none" w:sz="0" w:space="0" w:color="auto"/>
        <w:left w:val="none" w:sz="0" w:space="0" w:color="auto"/>
        <w:bottom w:val="none" w:sz="0" w:space="0" w:color="auto"/>
        <w:right w:val="none" w:sz="0" w:space="0" w:color="auto"/>
      </w:divBdr>
    </w:div>
    <w:div w:id="584921267">
      <w:bodyDiv w:val="1"/>
      <w:marLeft w:val="0"/>
      <w:marRight w:val="0"/>
      <w:marTop w:val="0"/>
      <w:marBottom w:val="0"/>
      <w:divBdr>
        <w:top w:val="none" w:sz="0" w:space="0" w:color="auto"/>
        <w:left w:val="none" w:sz="0" w:space="0" w:color="auto"/>
        <w:bottom w:val="none" w:sz="0" w:space="0" w:color="auto"/>
        <w:right w:val="none" w:sz="0" w:space="0" w:color="auto"/>
      </w:divBdr>
    </w:div>
    <w:div w:id="585116324">
      <w:bodyDiv w:val="1"/>
      <w:marLeft w:val="0"/>
      <w:marRight w:val="0"/>
      <w:marTop w:val="0"/>
      <w:marBottom w:val="0"/>
      <w:divBdr>
        <w:top w:val="none" w:sz="0" w:space="0" w:color="auto"/>
        <w:left w:val="none" w:sz="0" w:space="0" w:color="auto"/>
        <w:bottom w:val="none" w:sz="0" w:space="0" w:color="auto"/>
        <w:right w:val="none" w:sz="0" w:space="0" w:color="auto"/>
      </w:divBdr>
    </w:div>
    <w:div w:id="585453897">
      <w:bodyDiv w:val="1"/>
      <w:marLeft w:val="0"/>
      <w:marRight w:val="0"/>
      <w:marTop w:val="0"/>
      <w:marBottom w:val="0"/>
      <w:divBdr>
        <w:top w:val="none" w:sz="0" w:space="0" w:color="auto"/>
        <w:left w:val="none" w:sz="0" w:space="0" w:color="auto"/>
        <w:bottom w:val="none" w:sz="0" w:space="0" w:color="auto"/>
        <w:right w:val="none" w:sz="0" w:space="0" w:color="auto"/>
      </w:divBdr>
    </w:div>
    <w:div w:id="586429301">
      <w:bodyDiv w:val="1"/>
      <w:marLeft w:val="0"/>
      <w:marRight w:val="0"/>
      <w:marTop w:val="0"/>
      <w:marBottom w:val="0"/>
      <w:divBdr>
        <w:top w:val="none" w:sz="0" w:space="0" w:color="auto"/>
        <w:left w:val="none" w:sz="0" w:space="0" w:color="auto"/>
        <w:bottom w:val="none" w:sz="0" w:space="0" w:color="auto"/>
        <w:right w:val="none" w:sz="0" w:space="0" w:color="auto"/>
      </w:divBdr>
    </w:div>
    <w:div w:id="589508404">
      <w:bodyDiv w:val="1"/>
      <w:marLeft w:val="0"/>
      <w:marRight w:val="0"/>
      <w:marTop w:val="0"/>
      <w:marBottom w:val="0"/>
      <w:divBdr>
        <w:top w:val="none" w:sz="0" w:space="0" w:color="auto"/>
        <w:left w:val="none" w:sz="0" w:space="0" w:color="auto"/>
        <w:bottom w:val="none" w:sz="0" w:space="0" w:color="auto"/>
        <w:right w:val="none" w:sz="0" w:space="0" w:color="auto"/>
      </w:divBdr>
    </w:div>
    <w:div w:id="591669342">
      <w:bodyDiv w:val="1"/>
      <w:marLeft w:val="0"/>
      <w:marRight w:val="0"/>
      <w:marTop w:val="0"/>
      <w:marBottom w:val="0"/>
      <w:divBdr>
        <w:top w:val="none" w:sz="0" w:space="0" w:color="auto"/>
        <w:left w:val="none" w:sz="0" w:space="0" w:color="auto"/>
        <w:bottom w:val="none" w:sz="0" w:space="0" w:color="auto"/>
        <w:right w:val="none" w:sz="0" w:space="0" w:color="auto"/>
      </w:divBdr>
    </w:div>
    <w:div w:id="594941550">
      <w:bodyDiv w:val="1"/>
      <w:marLeft w:val="0"/>
      <w:marRight w:val="0"/>
      <w:marTop w:val="0"/>
      <w:marBottom w:val="0"/>
      <w:divBdr>
        <w:top w:val="none" w:sz="0" w:space="0" w:color="auto"/>
        <w:left w:val="none" w:sz="0" w:space="0" w:color="auto"/>
        <w:bottom w:val="none" w:sz="0" w:space="0" w:color="auto"/>
        <w:right w:val="none" w:sz="0" w:space="0" w:color="auto"/>
      </w:divBdr>
    </w:div>
    <w:div w:id="600257199">
      <w:bodyDiv w:val="1"/>
      <w:marLeft w:val="0"/>
      <w:marRight w:val="0"/>
      <w:marTop w:val="0"/>
      <w:marBottom w:val="0"/>
      <w:divBdr>
        <w:top w:val="none" w:sz="0" w:space="0" w:color="auto"/>
        <w:left w:val="none" w:sz="0" w:space="0" w:color="auto"/>
        <w:bottom w:val="none" w:sz="0" w:space="0" w:color="auto"/>
        <w:right w:val="none" w:sz="0" w:space="0" w:color="auto"/>
      </w:divBdr>
    </w:div>
    <w:div w:id="602222543">
      <w:bodyDiv w:val="1"/>
      <w:marLeft w:val="0"/>
      <w:marRight w:val="0"/>
      <w:marTop w:val="0"/>
      <w:marBottom w:val="0"/>
      <w:divBdr>
        <w:top w:val="none" w:sz="0" w:space="0" w:color="auto"/>
        <w:left w:val="none" w:sz="0" w:space="0" w:color="auto"/>
        <w:bottom w:val="none" w:sz="0" w:space="0" w:color="auto"/>
        <w:right w:val="none" w:sz="0" w:space="0" w:color="auto"/>
      </w:divBdr>
    </w:div>
    <w:div w:id="603541834">
      <w:bodyDiv w:val="1"/>
      <w:marLeft w:val="0"/>
      <w:marRight w:val="0"/>
      <w:marTop w:val="0"/>
      <w:marBottom w:val="0"/>
      <w:divBdr>
        <w:top w:val="none" w:sz="0" w:space="0" w:color="auto"/>
        <w:left w:val="none" w:sz="0" w:space="0" w:color="auto"/>
        <w:bottom w:val="none" w:sz="0" w:space="0" w:color="auto"/>
        <w:right w:val="none" w:sz="0" w:space="0" w:color="auto"/>
      </w:divBdr>
    </w:div>
    <w:div w:id="604508642">
      <w:bodyDiv w:val="1"/>
      <w:marLeft w:val="0"/>
      <w:marRight w:val="0"/>
      <w:marTop w:val="0"/>
      <w:marBottom w:val="0"/>
      <w:divBdr>
        <w:top w:val="none" w:sz="0" w:space="0" w:color="auto"/>
        <w:left w:val="none" w:sz="0" w:space="0" w:color="auto"/>
        <w:bottom w:val="none" w:sz="0" w:space="0" w:color="auto"/>
        <w:right w:val="none" w:sz="0" w:space="0" w:color="auto"/>
      </w:divBdr>
    </w:div>
    <w:div w:id="605425552">
      <w:bodyDiv w:val="1"/>
      <w:marLeft w:val="0"/>
      <w:marRight w:val="0"/>
      <w:marTop w:val="0"/>
      <w:marBottom w:val="0"/>
      <w:divBdr>
        <w:top w:val="none" w:sz="0" w:space="0" w:color="auto"/>
        <w:left w:val="none" w:sz="0" w:space="0" w:color="auto"/>
        <w:bottom w:val="none" w:sz="0" w:space="0" w:color="auto"/>
        <w:right w:val="none" w:sz="0" w:space="0" w:color="auto"/>
      </w:divBdr>
    </w:div>
    <w:div w:id="605776661">
      <w:bodyDiv w:val="1"/>
      <w:marLeft w:val="0"/>
      <w:marRight w:val="0"/>
      <w:marTop w:val="0"/>
      <w:marBottom w:val="0"/>
      <w:divBdr>
        <w:top w:val="none" w:sz="0" w:space="0" w:color="auto"/>
        <w:left w:val="none" w:sz="0" w:space="0" w:color="auto"/>
        <w:bottom w:val="none" w:sz="0" w:space="0" w:color="auto"/>
        <w:right w:val="none" w:sz="0" w:space="0" w:color="auto"/>
      </w:divBdr>
    </w:div>
    <w:div w:id="606960522">
      <w:bodyDiv w:val="1"/>
      <w:marLeft w:val="0"/>
      <w:marRight w:val="0"/>
      <w:marTop w:val="0"/>
      <w:marBottom w:val="0"/>
      <w:divBdr>
        <w:top w:val="none" w:sz="0" w:space="0" w:color="auto"/>
        <w:left w:val="none" w:sz="0" w:space="0" w:color="auto"/>
        <w:bottom w:val="none" w:sz="0" w:space="0" w:color="auto"/>
        <w:right w:val="none" w:sz="0" w:space="0" w:color="auto"/>
      </w:divBdr>
    </w:div>
    <w:div w:id="610087458">
      <w:bodyDiv w:val="1"/>
      <w:marLeft w:val="0"/>
      <w:marRight w:val="0"/>
      <w:marTop w:val="0"/>
      <w:marBottom w:val="0"/>
      <w:divBdr>
        <w:top w:val="none" w:sz="0" w:space="0" w:color="auto"/>
        <w:left w:val="none" w:sz="0" w:space="0" w:color="auto"/>
        <w:bottom w:val="none" w:sz="0" w:space="0" w:color="auto"/>
        <w:right w:val="none" w:sz="0" w:space="0" w:color="auto"/>
      </w:divBdr>
    </w:div>
    <w:div w:id="612056856">
      <w:bodyDiv w:val="1"/>
      <w:marLeft w:val="0"/>
      <w:marRight w:val="0"/>
      <w:marTop w:val="0"/>
      <w:marBottom w:val="0"/>
      <w:divBdr>
        <w:top w:val="none" w:sz="0" w:space="0" w:color="auto"/>
        <w:left w:val="none" w:sz="0" w:space="0" w:color="auto"/>
        <w:bottom w:val="none" w:sz="0" w:space="0" w:color="auto"/>
        <w:right w:val="none" w:sz="0" w:space="0" w:color="auto"/>
      </w:divBdr>
    </w:div>
    <w:div w:id="615018202">
      <w:bodyDiv w:val="1"/>
      <w:marLeft w:val="0"/>
      <w:marRight w:val="0"/>
      <w:marTop w:val="0"/>
      <w:marBottom w:val="0"/>
      <w:divBdr>
        <w:top w:val="none" w:sz="0" w:space="0" w:color="auto"/>
        <w:left w:val="none" w:sz="0" w:space="0" w:color="auto"/>
        <w:bottom w:val="none" w:sz="0" w:space="0" w:color="auto"/>
        <w:right w:val="none" w:sz="0" w:space="0" w:color="auto"/>
      </w:divBdr>
    </w:div>
    <w:div w:id="615411218">
      <w:bodyDiv w:val="1"/>
      <w:marLeft w:val="0"/>
      <w:marRight w:val="0"/>
      <w:marTop w:val="0"/>
      <w:marBottom w:val="0"/>
      <w:divBdr>
        <w:top w:val="none" w:sz="0" w:space="0" w:color="auto"/>
        <w:left w:val="none" w:sz="0" w:space="0" w:color="auto"/>
        <w:bottom w:val="none" w:sz="0" w:space="0" w:color="auto"/>
        <w:right w:val="none" w:sz="0" w:space="0" w:color="auto"/>
      </w:divBdr>
    </w:div>
    <w:div w:id="619185733">
      <w:bodyDiv w:val="1"/>
      <w:marLeft w:val="0"/>
      <w:marRight w:val="0"/>
      <w:marTop w:val="0"/>
      <w:marBottom w:val="0"/>
      <w:divBdr>
        <w:top w:val="none" w:sz="0" w:space="0" w:color="auto"/>
        <w:left w:val="none" w:sz="0" w:space="0" w:color="auto"/>
        <w:bottom w:val="none" w:sz="0" w:space="0" w:color="auto"/>
        <w:right w:val="none" w:sz="0" w:space="0" w:color="auto"/>
      </w:divBdr>
    </w:div>
    <w:div w:id="619452676">
      <w:bodyDiv w:val="1"/>
      <w:marLeft w:val="0"/>
      <w:marRight w:val="0"/>
      <w:marTop w:val="0"/>
      <w:marBottom w:val="0"/>
      <w:divBdr>
        <w:top w:val="none" w:sz="0" w:space="0" w:color="auto"/>
        <w:left w:val="none" w:sz="0" w:space="0" w:color="auto"/>
        <w:bottom w:val="none" w:sz="0" w:space="0" w:color="auto"/>
        <w:right w:val="none" w:sz="0" w:space="0" w:color="auto"/>
      </w:divBdr>
    </w:div>
    <w:div w:id="619653139">
      <w:bodyDiv w:val="1"/>
      <w:marLeft w:val="0"/>
      <w:marRight w:val="0"/>
      <w:marTop w:val="0"/>
      <w:marBottom w:val="0"/>
      <w:divBdr>
        <w:top w:val="none" w:sz="0" w:space="0" w:color="auto"/>
        <w:left w:val="none" w:sz="0" w:space="0" w:color="auto"/>
        <w:bottom w:val="none" w:sz="0" w:space="0" w:color="auto"/>
        <w:right w:val="none" w:sz="0" w:space="0" w:color="auto"/>
      </w:divBdr>
    </w:div>
    <w:div w:id="619730794">
      <w:bodyDiv w:val="1"/>
      <w:marLeft w:val="0"/>
      <w:marRight w:val="0"/>
      <w:marTop w:val="0"/>
      <w:marBottom w:val="0"/>
      <w:divBdr>
        <w:top w:val="none" w:sz="0" w:space="0" w:color="auto"/>
        <w:left w:val="none" w:sz="0" w:space="0" w:color="auto"/>
        <w:bottom w:val="none" w:sz="0" w:space="0" w:color="auto"/>
        <w:right w:val="none" w:sz="0" w:space="0" w:color="auto"/>
      </w:divBdr>
    </w:div>
    <w:div w:id="627974169">
      <w:bodyDiv w:val="1"/>
      <w:marLeft w:val="0"/>
      <w:marRight w:val="0"/>
      <w:marTop w:val="0"/>
      <w:marBottom w:val="0"/>
      <w:divBdr>
        <w:top w:val="none" w:sz="0" w:space="0" w:color="auto"/>
        <w:left w:val="none" w:sz="0" w:space="0" w:color="auto"/>
        <w:bottom w:val="none" w:sz="0" w:space="0" w:color="auto"/>
        <w:right w:val="none" w:sz="0" w:space="0" w:color="auto"/>
      </w:divBdr>
    </w:div>
    <w:div w:id="628360494">
      <w:bodyDiv w:val="1"/>
      <w:marLeft w:val="0"/>
      <w:marRight w:val="0"/>
      <w:marTop w:val="0"/>
      <w:marBottom w:val="0"/>
      <w:divBdr>
        <w:top w:val="none" w:sz="0" w:space="0" w:color="auto"/>
        <w:left w:val="none" w:sz="0" w:space="0" w:color="auto"/>
        <w:bottom w:val="none" w:sz="0" w:space="0" w:color="auto"/>
        <w:right w:val="none" w:sz="0" w:space="0" w:color="auto"/>
      </w:divBdr>
    </w:div>
    <w:div w:id="632178586">
      <w:bodyDiv w:val="1"/>
      <w:marLeft w:val="0"/>
      <w:marRight w:val="0"/>
      <w:marTop w:val="0"/>
      <w:marBottom w:val="0"/>
      <w:divBdr>
        <w:top w:val="none" w:sz="0" w:space="0" w:color="auto"/>
        <w:left w:val="none" w:sz="0" w:space="0" w:color="auto"/>
        <w:bottom w:val="none" w:sz="0" w:space="0" w:color="auto"/>
        <w:right w:val="none" w:sz="0" w:space="0" w:color="auto"/>
      </w:divBdr>
    </w:div>
    <w:div w:id="633826473">
      <w:bodyDiv w:val="1"/>
      <w:marLeft w:val="0"/>
      <w:marRight w:val="0"/>
      <w:marTop w:val="0"/>
      <w:marBottom w:val="0"/>
      <w:divBdr>
        <w:top w:val="none" w:sz="0" w:space="0" w:color="auto"/>
        <w:left w:val="none" w:sz="0" w:space="0" w:color="auto"/>
        <w:bottom w:val="none" w:sz="0" w:space="0" w:color="auto"/>
        <w:right w:val="none" w:sz="0" w:space="0" w:color="auto"/>
      </w:divBdr>
    </w:div>
    <w:div w:id="637422361">
      <w:bodyDiv w:val="1"/>
      <w:marLeft w:val="0"/>
      <w:marRight w:val="0"/>
      <w:marTop w:val="0"/>
      <w:marBottom w:val="0"/>
      <w:divBdr>
        <w:top w:val="none" w:sz="0" w:space="0" w:color="auto"/>
        <w:left w:val="none" w:sz="0" w:space="0" w:color="auto"/>
        <w:bottom w:val="none" w:sz="0" w:space="0" w:color="auto"/>
        <w:right w:val="none" w:sz="0" w:space="0" w:color="auto"/>
      </w:divBdr>
    </w:div>
    <w:div w:id="639649753">
      <w:bodyDiv w:val="1"/>
      <w:marLeft w:val="0"/>
      <w:marRight w:val="0"/>
      <w:marTop w:val="0"/>
      <w:marBottom w:val="0"/>
      <w:divBdr>
        <w:top w:val="none" w:sz="0" w:space="0" w:color="auto"/>
        <w:left w:val="none" w:sz="0" w:space="0" w:color="auto"/>
        <w:bottom w:val="none" w:sz="0" w:space="0" w:color="auto"/>
        <w:right w:val="none" w:sz="0" w:space="0" w:color="auto"/>
      </w:divBdr>
    </w:div>
    <w:div w:id="646279216">
      <w:bodyDiv w:val="1"/>
      <w:marLeft w:val="0"/>
      <w:marRight w:val="0"/>
      <w:marTop w:val="0"/>
      <w:marBottom w:val="0"/>
      <w:divBdr>
        <w:top w:val="none" w:sz="0" w:space="0" w:color="auto"/>
        <w:left w:val="none" w:sz="0" w:space="0" w:color="auto"/>
        <w:bottom w:val="none" w:sz="0" w:space="0" w:color="auto"/>
        <w:right w:val="none" w:sz="0" w:space="0" w:color="auto"/>
      </w:divBdr>
    </w:div>
    <w:div w:id="651060567">
      <w:bodyDiv w:val="1"/>
      <w:marLeft w:val="0"/>
      <w:marRight w:val="0"/>
      <w:marTop w:val="0"/>
      <w:marBottom w:val="0"/>
      <w:divBdr>
        <w:top w:val="none" w:sz="0" w:space="0" w:color="auto"/>
        <w:left w:val="none" w:sz="0" w:space="0" w:color="auto"/>
        <w:bottom w:val="none" w:sz="0" w:space="0" w:color="auto"/>
        <w:right w:val="none" w:sz="0" w:space="0" w:color="auto"/>
      </w:divBdr>
    </w:div>
    <w:div w:id="651716217">
      <w:bodyDiv w:val="1"/>
      <w:marLeft w:val="0"/>
      <w:marRight w:val="0"/>
      <w:marTop w:val="0"/>
      <w:marBottom w:val="0"/>
      <w:divBdr>
        <w:top w:val="none" w:sz="0" w:space="0" w:color="auto"/>
        <w:left w:val="none" w:sz="0" w:space="0" w:color="auto"/>
        <w:bottom w:val="none" w:sz="0" w:space="0" w:color="auto"/>
        <w:right w:val="none" w:sz="0" w:space="0" w:color="auto"/>
      </w:divBdr>
    </w:div>
    <w:div w:id="653027442">
      <w:bodyDiv w:val="1"/>
      <w:marLeft w:val="0"/>
      <w:marRight w:val="0"/>
      <w:marTop w:val="0"/>
      <w:marBottom w:val="0"/>
      <w:divBdr>
        <w:top w:val="none" w:sz="0" w:space="0" w:color="auto"/>
        <w:left w:val="none" w:sz="0" w:space="0" w:color="auto"/>
        <w:bottom w:val="none" w:sz="0" w:space="0" w:color="auto"/>
        <w:right w:val="none" w:sz="0" w:space="0" w:color="auto"/>
      </w:divBdr>
    </w:div>
    <w:div w:id="656612249">
      <w:bodyDiv w:val="1"/>
      <w:marLeft w:val="0"/>
      <w:marRight w:val="0"/>
      <w:marTop w:val="0"/>
      <w:marBottom w:val="0"/>
      <w:divBdr>
        <w:top w:val="none" w:sz="0" w:space="0" w:color="auto"/>
        <w:left w:val="none" w:sz="0" w:space="0" w:color="auto"/>
        <w:bottom w:val="none" w:sz="0" w:space="0" w:color="auto"/>
        <w:right w:val="none" w:sz="0" w:space="0" w:color="auto"/>
      </w:divBdr>
    </w:div>
    <w:div w:id="656763100">
      <w:bodyDiv w:val="1"/>
      <w:marLeft w:val="0"/>
      <w:marRight w:val="0"/>
      <w:marTop w:val="0"/>
      <w:marBottom w:val="0"/>
      <w:divBdr>
        <w:top w:val="none" w:sz="0" w:space="0" w:color="auto"/>
        <w:left w:val="none" w:sz="0" w:space="0" w:color="auto"/>
        <w:bottom w:val="none" w:sz="0" w:space="0" w:color="auto"/>
        <w:right w:val="none" w:sz="0" w:space="0" w:color="auto"/>
      </w:divBdr>
    </w:div>
    <w:div w:id="658004366">
      <w:bodyDiv w:val="1"/>
      <w:marLeft w:val="0"/>
      <w:marRight w:val="0"/>
      <w:marTop w:val="0"/>
      <w:marBottom w:val="0"/>
      <w:divBdr>
        <w:top w:val="none" w:sz="0" w:space="0" w:color="auto"/>
        <w:left w:val="none" w:sz="0" w:space="0" w:color="auto"/>
        <w:bottom w:val="none" w:sz="0" w:space="0" w:color="auto"/>
        <w:right w:val="none" w:sz="0" w:space="0" w:color="auto"/>
      </w:divBdr>
    </w:div>
    <w:div w:id="659626491">
      <w:bodyDiv w:val="1"/>
      <w:marLeft w:val="0"/>
      <w:marRight w:val="0"/>
      <w:marTop w:val="0"/>
      <w:marBottom w:val="0"/>
      <w:divBdr>
        <w:top w:val="none" w:sz="0" w:space="0" w:color="auto"/>
        <w:left w:val="none" w:sz="0" w:space="0" w:color="auto"/>
        <w:bottom w:val="none" w:sz="0" w:space="0" w:color="auto"/>
        <w:right w:val="none" w:sz="0" w:space="0" w:color="auto"/>
      </w:divBdr>
    </w:div>
    <w:div w:id="659889564">
      <w:bodyDiv w:val="1"/>
      <w:marLeft w:val="0"/>
      <w:marRight w:val="0"/>
      <w:marTop w:val="0"/>
      <w:marBottom w:val="0"/>
      <w:divBdr>
        <w:top w:val="none" w:sz="0" w:space="0" w:color="auto"/>
        <w:left w:val="none" w:sz="0" w:space="0" w:color="auto"/>
        <w:bottom w:val="none" w:sz="0" w:space="0" w:color="auto"/>
        <w:right w:val="none" w:sz="0" w:space="0" w:color="auto"/>
      </w:divBdr>
    </w:div>
    <w:div w:id="669603345">
      <w:bodyDiv w:val="1"/>
      <w:marLeft w:val="0"/>
      <w:marRight w:val="0"/>
      <w:marTop w:val="0"/>
      <w:marBottom w:val="0"/>
      <w:divBdr>
        <w:top w:val="none" w:sz="0" w:space="0" w:color="auto"/>
        <w:left w:val="none" w:sz="0" w:space="0" w:color="auto"/>
        <w:bottom w:val="none" w:sz="0" w:space="0" w:color="auto"/>
        <w:right w:val="none" w:sz="0" w:space="0" w:color="auto"/>
      </w:divBdr>
    </w:div>
    <w:div w:id="670334330">
      <w:bodyDiv w:val="1"/>
      <w:marLeft w:val="0"/>
      <w:marRight w:val="0"/>
      <w:marTop w:val="0"/>
      <w:marBottom w:val="0"/>
      <w:divBdr>
        <w:top w:val="none" w:sz="0" w:space="0" w:color="auto"/>
        <w:left w:val="none" w:sz="0" w:space="0" w:color="auto"/>
        <w:bottom w:val="none" w:sz="0" w:space="0" w:color="auto"/>
        <w:right w:val="none" w:sz="0" w:space="0" w:color="auto"/>
      </w:divBdr>
    </w:div>
    <w:div w:id="672226781">
      <w:bodyDiv w:val="1"/>
      <w:marLeft w:val="0"/>
      <w:marRight w:val="0"/>
      <w:marTop w:val="0"/>
      <w:marBottom w:val="0"/>
      <w:divBdr>
        <w:top w:val="none" w:sz="0" w:space="0" w:color="auto"/>
        <w:left w:val="none" w:sz="0" w:space="0" w:color="auto"/>
        <w:bottom w:val="none" w:sz="0" w:space="0" w:color="auto"/>
        <w:right w:val="none" w:sz="0" w:space="0" w:color="auto"/>
      </w:divBdr>
    </w:div>
    <w:div w:id="673800712">
      <w:bodyDiv w:val="1"/>
      <w:marLeft w:val="0"/>
      <w:marRight w:val="0"/>
      <w:marTop w:val="0"/>
      <w:marBottom w:val="0"/>
      <w:divBdr>
        <w:top w:val="none" w:sz="0" w:space="0" w:color="auto"/>
        <w:left w:val="none" w:sz="0" w:space="0" w:color="auto"/>
        <w:bottom w:val="none" w:sz="0" w:space="0" w:color="auto"/>
        <w:right w:val="none" w:sz="0" w:space="0" w:color="auto"/>
      </w:divBdr>
    </w:div>
    <w:div w:id="674503212">
      <w:bodyDiv w:val="1"/>
      <w:marLeft w:val="0"/>
      <w:marRight w:val="0"/>
      <w:marTop w:val="0"/>
      <w:marBottom w:val="0"/>
      <w:divBdr>
        <w:top w:val="none" w:sz="0" w:space="0" w:color="auto"/>
        <w:left w:val="none" w:sz="0" w:space="0" w:color="auto"/>
        <w:bottom w:val="none" w:sz="0" w:space="0" w:color="auto"/>
        <w:right w:val="none" w:sz="0" w:space="0" w:color="auto"/>
      </w:divBdr>
    </w:div>
    <w:div w:id="675616374">
      <w:bodyDiv w:val="1"/>
      <w:marLeft w:val="0"/>
      <w:marRight w:val="0"/>
      <w:marTop w:val="0"/>
      <w:marBottom w:val="0"/>
      <w:divBdr>
        <w:top w:val="none" w:sz="0" w:space="0" w:color="auto"/>
        <w:left w:val="none" w:sz="0" w:space="0" w:color="auto"/>
        <w:bottom w:val="none" w:sz="0" w:space="0" w:color="auto"/>
        <w:right w:val="none" w:sz="0" w:space="0" w:color="auto"/>
      </w:divBdr>
    </w:div>
    <w:div w:id="681317242">
      <w:bodyDiv w:val="1"/>
      <w:marLeft w:val="0"/>
      <w:marRight w:val="0"/>
      <w:marTop w:val="0"/>
      <w:marBottom w:val="0"/>
      <w:divBdr>
        <w:top w:val="none" w:sz="0" w:space="0" w:color="auto"/>
        <w:left w:val="none" w:sz="0" w:space="0" w:color="auto"/>
        <w:bottom w:val="none" w:sz="0" w:space="0" w:color="auto"/>
        <w:right w:val="none" w:sz="0" w:space="0" w:color="auto"/>
      </w:divBdr>
    </w:div>
    <w:div w:id="686374604">
      <w:bodyDiv w:val="1"/>
      <w:marLeft w:val="0"/>
      <w:marRight w:val="0"/>
      <w:marTop w:val="0"/>
      <w:marBottom w:val="0"/>
      <w:divBdr>
        <w:top w:val="none" w:sz="0" w:space="0" w:color="auto"/>
        <w:left w:val="none" w:sz="0" w:space="0" w:color="auto"/>
        <w:bottom w:val="none" w:sz="0" w:space="0" w:color="auto"/>
        <w:right w:val="none" w:sz="0" w:space="0" w:color="auto"/>
      </w:divBdr>
    </w:div>
    <w:div w:id="686951968">
      <w:bodyDiv w:val="1"/>
      <w:marLeft w:val="0"/>
      <w:marRight w:val="0"/>
      <w:marTop w:val="0"/>
      <w:marBottom w:val="0"/>
      <w:divBdr>
        <w:top w:val="none" w:sz="0" w:space="0" w:color="auto"/>
        <w:left w:val="none" w:sz="0" w:space="0" w:color="auto"/>
        <w:bottom w:val="none" w:sz="0" w:space="0" w:color="auto"/>
        <w:right w:val="none" w:sz="0" w:space="0" w:color="auto"/>
      </w:divBdr>
    </w:div>
    <w:div w:id="692194734">
      <w:bodyDiv w:val="1"/>
      <w:marLeft w:val="0"/>
      <w:marRight w:val="0"/>
      <w:marTop w:val="0"/>
      <w:marBottom w:val="0"/>
      <w:divBdr>
        <w:top w:val="none" w:sz="0" w:space="0" w:color="auto"/>
        <w:left w:val="none" w:sz="0" w:space="0" w:color="auto"/>
        <w:bottom w:val="none" w:sz="0" w:space="0" w:color="auto"/>
        <w:right w:val="none" w:sz="0" w:space="0" w:color="auto"/>
      </w:divBdr>
    </w:div>
    <w:div w:id="696465820">
      <w:bodyDiv w:val="1"/>
      <w:marLeft w:val="0"/>
      <w:marRight w:val="0"/>
      <w:marTop w:val="0"/>
      <w:marBottom w:val="0"/>
      <w:divBdr>
        <w:top w:val="none" w:sz="0" w:space="0" w:color="auto"/>
        <w:left w:val="none" w:sz="0" w:space="0" w:color="auto"/>
        <w:bottom w:val="none" w:sz="0" w:space="0" w:color="auto"/>
        <w:right w:val="none" w:sz="0" w:space="0" w:color="auto"/>
      </w:divBdr>
    </w:div>
    <w:div w:id="703596267">
      <w:bodyDiv w:val="1"/>
      <w:marLeft w:val="0"/>
      <w:marRight w:val="0"/>
      <w:marTop w:val="0"/>
      <w:marBottom w:val="0"/>
      <w:divBdr>
        <w:top w:val="none" w:sz="0" w:space="0" w:color="auto"/>
        <w:left w:val="none" w:sz="0" w:space="0" w:color="auto"/>
        <w:bottom w:val="none" w:sz="0" w:space="0" w:color="auto"/>
        <w:right w:val="none" w:sz="0" w:space="0" w:color="auto"/>
      </w:divBdr>
    </w:div>
    <w:div w:id="707143069">
      <w:bodyDiv w:val="1"/>
      <w:marLeft w:val="0"/>
      <w:marRight w:val="0"/>
      <w:marTop w:val="0"/>
      <w:marBottom w:val="0"/>
      <w:divBdr>
        <w:top w:val="none" w:sz="0" w:space="0" w:color="auto"/>
        <w:left w:val="none" w:sz="0" w:space="0" w:color="auto"/>
        <w:bottom w:val="none" w:sz="0" w:space="0" w:color="auto"/>
        <w:right w:val="none" w:sz="0" w:space="0" w:color="auto"/>
      </w:divBdr>
    </w:div>
    <w:div w:id="709232228">
      <w:bodyDiv w:val="1"/>
      <w:marLeft w:val="0"/>
      <w:marRight w:val="0"/>
      <w:marTop w:val="0"/>
      <w:marBottom w:val="0"/>
      <w:divBdr>
        <w:top w:val="none" w:sz="0" w:space="0" w:color="auto"/>
        <w:left w:val="none" w:sz="0" w:space="0" w:color="auto"/>
        <w:bottom w:val="none" w:sz="0" w:space="0" w:color="auto"/>
        <w:right w:val="none" w:sz="0" w:space="0" w:color="auto"/>
      </w:divBdr>
    </w:div>
    <w:div w:id="710225536">
      <w:bodyDiv w:val="1"/>
      <w:marLeft w:val="0"/>
      <w:marRight w:val="0"/>
      <w:marTop w:val="0"/>
      <w:marBottom w:val="0"/>
      <w:divBdr>
        <w:top w:val="none" w:sz="0" w:space="0" w:color="auto"/>
        <w:left w:val="none" w:sz="0" w:space="0" w:color="auto"/>
        <w:bottom w:val="none" w:sz="0" w:space="0" w:color="auto"/>
        <w:right w:val="none" w:sz="0" w:space="0" w:color="auto"/>
      </w:divBdr>
    </w:div>
    <w:div w:id="710807399">
      <w:bodyDiv w:val="1"/>
      <w:marLeft w:val="0"/>
      <w:marRight w:val="0"/>
      <w:marTop w:val="0"/>
      <w:marBottom w:val="0"/>
      <w:divBdr>
        <w:top w:val="none" w:sz="0" w:space="0" w:color="auto"/>
        <w:left w:val="none" w:sz="0" w:space="0" w:color="auto"/>
        <w:bottom w:val="none" w:sz="0" w:space="0" w:color="auto"/>
        <w:right w:val="none" w:sz="0" w:space="0" w:color="auto"/>
      </w:divBdr>
    </w:div>
    <w:div w:id="710887313">
      <w:bodyDiv w:val="1"/>
      <w:marLeft w:val="0"/>
      <w:marRight w:val="0"/>
      <w:marTop w:val="0"/>
      <w:marBottom w:val="0"/>
      <w:divBdr>
        <w:top w:val="none" w:sz="0" w:space="0" w:color="auto"/>
        <w:left w:val="none" w:sz="0" w:space="0" w:color="auto"/>
        <w:bottom w:val="none" w:sz="0" w:space="0" w:color="auto"/>
        <w:right w:val="none" w:sz="0" w:space="0" w:color="auto"/>
      </w:divBdr>
    </w:div>
    <w:div w:id="713430708">
      <w:bodyDiv w:val="1"/>
      <w:marLeft w:val="0"/>
      <w:marRight w:val="0"/>
      <w:marTop w:val="0"/>
      <w:marBottom w:val="0"/>
      <w:divBdr>
        <w:top w:val="none" w:sz="0" w:space="0" w:color="auto"/>
        <w:left w:val="none" w:sz="0" w:space="0" w:color="auto"/>
        <w:bottom w:val="none" w:sz="0" w:space="0" w:color="auto"/>
        <w:right w:val="none" w:sz="0" w:space="0" w:color="auto"/>
      </w:divBdr>
    </w:div>
    <w:div w:id="715079951">
      <w:bodyDiv w:val="1"/>
      <w:marLeft w:val="0"/>
      <w:marRight w:val="0"/>
      <w:marTop w:val="0"/>
      <w:marBottom w:val="0"/>
      <w:divBdr>
        <w:top w:val="none" w:sz="0" w:space="0" w:color="auto"/>
        <w:left w:val="none" w:sz="0" w:space="0" w:color="auto"/>
        <w:bottom w:val="none" w:sz="0" w:space="0" w:color="auto"/>
        <w:right w:val="none" w:sz="0" w:space="0" w:color="auto"/>
      </w:divBdr>
    </w:div>
    <w:div w:id="717751532">
      <w:bodyDiv w:val="1"/>
      <w:marLeft w:val="0"/>
      <w:marRight w:val="0"/>
      <w:marTop w:val="0"/>
      <w:marBottom w:val="0"/>
      <w:divBdr>
        <w:top w:val="none" w:sz="0" w:space="0" w:color="auto"/>
        <w:left w:val="none" w:sz="0" w:space="0" w:color="auto"/>
        <w:bottom w:val="none" w:sz="0" w:space="0" w:color="auto"/>
        <w:right w:val="none" w:sz="0" w:space="0" w:color="auto"/>
      </w:divBdr>
    </w:div>
    <w:div w:id="719324204">
      <w:bodyDiv w:val="1"/>
      <w:marLeft w:val="0"/>
      <w:marRight w:val="0"/>
      <w:marTop w:val="0"/>
      <w:marBottom w:val="0"/>
      <w:divBdr>
        <w:top w:val="none" w:sz="0" w:space="0" w:color="auto"/>
        <w:left w:val="none" w:sz="0" w:space="0" w:color="auto"/>
        <w:bottom w:val="none" w:sz="0" w:space="0" w:color="auto"/>
        <w:right w:val="none" w:sz="0" w:space="0" w:color="auto"/>
      </w:divBdr>
    </w:div>
    <w:div w:id="723480741">
      <w:bodyDiv w:val="1"/>
      <w:marLeft w:val="0"/>
      <w:marRight w:val="0"/>
      <w:marTop w:val="0"/>
      <w:marBottom w:val="0"/>
      <w:divBdr>
        <w:top w:val="none" w:sz="0" w:space="0" w:color="auto"/>
        <w:left w:val="none" w:sz="0" w:space="0" w:color="auto"/>
        <w:bottom w:val="none" w:sz="0" w:space="0" w:color="auto"/>
        <w:right w:val="none" w:sz="0" w:space="0" w:color="auto"/>
      </w:divBdr>
    </w:div>
    <w:div w:id="723796739">
      <w:bodyDiv w:val="1"/>
      <w:marLeft w:val="0"/>
      <w:marRight w:val="0"/>
      <w:marTop w:val="0"/>
      <w:marBottom w:val="0"/>
      <w:divBdr>
        <w:top w:val="none" w:sz="0" w:space="0" w:color="auto"/>
        <w:left w:val="none" w:sz="0" w:space="0" w:color="auto"/>
        <w:bottom w:val="none" w:sz="0" w:space="0" w:color="auto"/>
        <w:right w:val="none" w:sz="0" w:space="0" w:color="auto"/>
      </w:divBdr>
    </w:div>
    <w:div w:id="728654770">
      <w:bodyDiv w:val="1"/>
      <w:marLeft w:val="0"/>
      <w:marRight w:val="0"/>
      <w:marTop w:val="0"/>
      <w:marBottom w:val="0"/>
      <w:divBdr>
        <w:top w:val="none" w:sz="0" w:space="0" w:color="auto"/>
        <w:left w:val="none" w:sz="0" w:space="0" w:color="auto"/>
        <w:bottom w:val="none" w:sz="0" w:space="0" w:color="auto"/>
        <w:right w:val="none" w:sz="0" w:space="0" w:color="auto"/>
      </w:divBdr>
    </w:div>
    <w:div w:id="729960973">
      <w:bodyDiv w:val="1"/>
      <w:marLeft w:val="0"/>
      <w:marRight w:val="0"/>
      <w:marTop w:val="0"/>
      <w:marBottom w:val="0"/>
      <w:divBdr>
        <w:top w:val="none" w:sz="0" w:space="0" w:color="auto"/>
        <w:left w:val="none" w:sz="0" w:space="0" w:color="auto"/>
        <w:bottom w:val="none" w:sz="0" w:space="0" w:color="auto"/>
        <w:right w:val="none" w:sz="0" w:space="0" w:color="auto"/>
      </w:divBdr>
    </w:div>
    <w:div w:id="739330424">
      <w:bodyDiv w:val="1"/>
      <w:marLeft w:val="0"/>
      <w:marRight w:val="0"/>
      <w:marTop w:val="0"/>
      <w:marBottom w:val="0"/>
      <w:divBdr>
        <w:top w:val="none" w:sz="0" w:space="0" w:color="auto"/>
        <w:left w:val="none" w:sz="0" w:space="0" w:color="auto"/>
        <w:bottom w:val="none" w:sz="0" w:space="0" w:color="auto"/>
        <w:right w:val="none" w:sz="0" w:space="0" w:color="auto"/>
      </w:divBdr>
    </w:div>
    <w:div w:id="739866492">
      <w:bodyDiv w:val="1"/>
      <w:marLeft w:val="0"/>
      <w:marRight w:val="0"/>
      <w:marTop w:val="0"/>
      <w:marBottom w:val="0"/>
      <w:divBdr>
        <w:top w:val="none" w:sz="0" w:space="0" w:color="auto"/>
        <w:left w:val="none" w:sz="0" w:space="0" w:color="auto"/>
        <w:bottom w:val="none" w:sz="0" w:space="0" w:color="auto"/>
        <w:right w:val="none" w:sz="0" w:space="0" w:color="auto"/>
      </w:divBdr>
    </w:div>
    <w:div w:id="742796838">
      <w:bodyDiv w:val="1"/>
      <w:marLeft w:val="0"/>
      <w:marRight w:val="0"/>
      <w:marTop w:val="0"/>
      <w:marBottom w:val="0"/>
      <w:divBdr>
        <w:top w:val="none" w:sz="0" w:space="0" w:color="auto"/>
        <w:left w:val="none" w:sz="0" w:space="0" w:color="auto"/>
        <w:bottom w:val="none" w:sz="0" w:space="0" w:color="auto"/>
        <w:right w:val="none" w:sz="0" w:space="0" w:color="auto"/>
      </w:divBdr>
    </w:div>
    <w:div w:id="744032822">
      <w:bodyDiv w:val="1"/>
      <w:marLeft w:val="0"/>
      <w:marRight w:val="0"/>
      <w:marTop w:val="0"/>
      <w:marBottom w:val="0"/>
      <w:divBdr>
        <w:top w:val="none" w:sz="0" w:space="0" w:color="auto"/>
        <w:left w:val="none" w:sz="0" w:space="0" w:color="auto"/>
        <w:bottom w:val="none" w:sz="0" w:space="0" w:color="auto"/>
        <w:right w:val="none" w:sz="0" w:space="0" w:color="auto"/>
      </w:divBdr>
    </w:div>
    <w:div w:id="748581584">
      <w:bodyDiv w:val="1"/>
      <w:marLeft w:val="0"/>
      <w:marRight w:val="0"/>
      <w:marTop w:val="0"/>
      <w:marBottom w:val="0"/>
      <w:divBdr>
        <w:top w:val="none" w:sz="0" w:space="0" w:color="auto"/>
        <w:left w:val="none" w:sz="0" w:space="0" w:color="auto"/>
        <w:bottom w:val="none" w:sz="0" w:space="0" w:color="auto"/>
        <w:right w:val="none" w:sz="0" w:space="0" w:color="auto"/>
      </w:divBdr>
    </w:div>
    <w:div w:id="752317858">
      <w:bodyDiv w:val="1"/>
      <w:marLeft w:val="0"/>
      <w:marRight w:val="0"/>
      <w:marTop w:val="0"/>
      <w:marBottom w:val="0"/>
      <w:divBdr>
        <w:top w:val="none" w:sz="0" w:space="0" w:color="auto"/>
        <w:left w:val="none" w:sz="0" w:space="0" w:color="auto"/>
        <w:bottom w:val="none" w:sz="0" w:space="0" w:color="auto"/>
        <w:right w:val="none" w:sz="0" w:space="0" w:color="auto"/>
      </w:divBdr>
    </w:div>
    <w:div w:id="763499056">
      <w:bodyDiv w:val="1"/>
      <w:marLeft w:val="0"/>
      <w:marRight w:val="0"/>
      <w:marTop w:val="0"/>
      <w:marBottom w:val="0"/>
      <w:divBdr>
        <w:top w:val="none" w:sz="0" w:space="0" w:color="auto"/>
        <w:left w:val="none" w:sz="0" w:space="0" w:color="auto"/>
        <w:bottom w:val="none" w:sz="0" w:space="0" w:color="auto"/>
        <w:right w:val="none" w:sz="0" w:space="0" w:color="auto"/>
      </w:divBdr>
    </w:div>
    <w:div w:id="764375816">
      <w:bodyDiv w:val="1"/>
      <w:marLeft w:val="0"/>
      <w:marRight w:val="0"/>
      <w:marTop w:val="0"/>
      <w:marBottom w:val="0"/>
      <w:divBdr>
        <w:top w:val="none" w:sz="0" w:space="0" w:color="auto"/>
        <w:left w:val="none" w:sz="0" w:space="0" w:color="auto"/>
        <w:bottom w:val="none" w:sz="0" w:space="0" w:color="auto"/>
        <w:right w:val="none" w:sz="0" w:space="0" w:color="auto"/>
      </w:divBdr>
    </w:div>
    <w:div w:id="764420347">
      <w:bodyDiv w:val="1"/>
      <w:marLeft w:val="0"/>
      <w:marRight w:val="0"/>
      <w:marTop w:val="0"/>
      <w:marBottom w:val="0"/>
      <w:divBdr>
        <w:top w:val="none" w:sz="0" w:space="0" w:color="auto"/>
        <w:left w:val="none" w:sz="0" w:space="0" w:color="auto"/>
        <w:bottom w:val="none" w:sz="0" w:space="0" w:color="auto"/>
        <w:right w:val="none" w:sz="0" w:space="0" w:color="auto"/>
      </w:divBdr>
    </w:div>
    <w:div w:id="764889055">
      <w:bodyDiv w:val="1"/>
      <w:marLeft w:val="0"/>
      <w:marRight w:val="0"/>
      <w:marTop w:val="0"/>
      <w:marBottom w:val="0"/>
      <w:divBdr>
        <w:top w:val="none" w:sz="0" w:space="0" w:color="auto"/>
        <w:left w:val="none" w:sz="0" w:space="0" w:color="auto"/>
        <w:bottom w:val="none" w:sz="0" w:space="0" w:color="auto"/>
        <w:right w:val="none" w:sz="0" w:space="0" w:color="auto"/>
      </w:divBdr>
    </w:div>
    <w:div w:id="766464772">
      <w:bodyDiv w:val="1"/>
      <w:marLeft w:val="0"/>
      <w:marRight w:val="0"/>
      <w:marTop w:val="0"/>
      <w:marBottom w:val="0"/>
      <w:divBdr>
        <w:top w:val="none" w:sz="0" w:space="0" w:color="auto"/>
        <w:left w:val="none" w:sz="0" w:space="0" w:color="auto"/>
        <w:bottom w:val="none" w:sz="0" w:space="0" w:color="auto"/>
        <w:right w:val="none" w:sz="0" w:space="0" w:color="auto"/>
      </w:divBdr>
    </w:div>
    <w:div w:id="767890490">
      <w:bodyDiv w:val="1"/>
      <w:marLeft w:val="0"/>
      <w:marRight w:val="0"/>
      <w:marTop w:val="0"/>
      <w:marBottom w:val="0"/>
      <w:divBdr>
        <w:top w:val="none" w:sz="0" w:space="0" w:color="auto"/>
        <w:left w:val="none" w:sz="0" w:space="0" w:color="auto"/>
        <w:bottom w:val="none" w:sz="0" w:space="0" w:color="auto"/>
        <w:right w:val="none" w:sz="0" w:space="0" w:color="auto"/>
      </w:divBdr>
    </w:div>
    <w:div w:id="769357725">
      <w:bodyDiv w:val="1"/>
      <w:marLeft w:val="0"/>
      <w:marRight w:val="0"/>
      <w:marTop w:val="0"/>
      <w:marBottom w:val="0"/>
      <w:divBdr>
        <w:top w:val="none" w:sz="0" w:space="0" w:color="auto"/>
        <w:left w:val="none" w:sz="0" w:space="0" w:color="auto"/>
        <w:bottom w:val="none" w:sz="0" w:space="0" w:color="auto"/>
        <w:right w:val="none" w:sz="0" w:space="0" w:color="auto"/>
      </w:divBdr>
    </w:div>
    <w:div w:id="773209658">
      <w:bodyDiv w:val="1"/>
      <w:marLeft w:val="0"/>
      <w:marRight w:val="0"/>
      <w:marTop w:val="0"/>
      <w:marBottom w:val="0"/>
      <w:divBdr>
        <w:top w:val="none" w:sz="0" w:space="0" w:color="auto"/>
        <w:left w:val="none" w:sz="0" w:space="0" w:color="auto"/>
        <w:bottom w:val="none" w:sz="0" w:space="0" w:color="auto"/>
        <w:right w:val="none" w:sz="0" w:space="0" w:color="auto"/>
      </w:divBdr>
    </w:div>
    <w:div w:id="775248229">
      <w:bodyDiv w:val="1"/>
      <w:marLeft w:val="0"/>
      <w:marRight w:val="0"/>
      <w:marTop w:val="0"/>
      <w:marBottom w:val="0"/>
      <w:divBdr>
        <w:top w:val="none" w:sz="0" w:space="0" w:color="auto"/>
        <w:left w:val="none" w:sz="0" w:space="0" w:color="auto"/>
        <w:bottom w:val="none" w:sz="0" w:space="0" w:color="auto"/>
        <w:right w:val="none" w:sz="0" w:space="0" w:color="auto"/>
      </w:divBdr>
    </w:div>
    <w:div w:id="776146609">
      <w:bodyDiv w:val="1"/>
      <w:marLeft w:val="0"/>
      <w:marRight w:val="0"/>
      <w:marTop w:val="0"/>
      <w:marBottom w:val="0"/>
      <w:divBdr>
        <w:top w:val="none" w:sz="0" w:space="0" w:color="auto"/>
        <w:left w:val="none" w:sz="0" w:space="0" w:color="auto"/>
        <w:bottom w:val="none" w:sz="0" w:space="0" w:color="auto"/>
        <w:right w:val="none" w:sz="0" w:space="0" w:color="auto"/>
      </w:divBdr>
    </w:div>
    <w:div w:id="776415269">
      <w:bodyDiv w:val="1"/>
      <w:marLeft w:val="0"/>
      <w:marRight w:val="0"/>
      <w:marTop w:val="0"/>
      <w:marBottom w:val="0"/>
      <w:divBdr>
        <w:top w:val="none" w:sz="0" w:space="0" w:color="auto"/>
        <w:left w:val="none" w:sz="0" w:space="0" w:color="auto"/>
        <w:bottom w:val="none" w:sz="0" w:space="0" w:color="auto"/>
        <w:right w:val="none" w:sz="0" w:space="0" w:color="auto"/>
      </w:divBdr>
    </w:div>
    <w:div w:id="778917127">
      <w:bodyDiv w:val="1"/>
      <w:marLeft w:val="0"/>
      <w:marRight w:val="0"/>
      <w:marTop w:val="0"/>
      <w:marBottom w:val="0"/>
      <w:divBdr>
        <w:top w:val="none" w:sz="0" w:space="0" w:color="auto"/>
        <w:left w:val="none" w:sz="0" w:space="0" w:color="auto"/>
        <w:bottom w:val="none" w:sz="0" w:space="0" w:color="auto"/>
        <w:right w:val="none" w:sz="0" w:space="0" w:color="auto"/>
      </w:divBdr>
    </w:div>
    <w:div w:id="779686747">
      <w:bodyDiv w:val="1"/>
      <w:marLeft w:val="0"/>
      <w:marRight w:val="0"/>
      <w:marTop w:val="0"/>
      <w:marBottom w:val="0"/>
      <w:divBdr>
        <w:top w:val="none" w:sz="0" w:space="0" w:color="auto"/>
        <w:left w:val="none" w:sz="0" w:space="0" w:color="auto"/>
        <w:bottom w:val="none" w:sz="0" w:space="0" w:color="auto"/>
        <w:right w:val="none" w:sz="0" w:space="0" w:color="auto"/>
      </w:divBdr>
    </w:div>
    <w:div w:id="786464362">
      <w:bodyDiv w:val="1"/>
      <w:marLeft w:val="0"/>
      <w:marRight w:val="0"/>
      <w:marTop w:val="0"/>
      <w:marBottom w:val="0"/>
      <w:divBdr>
        <w:top w:val="none" w:sz="0" w:space="0" w:color="auto"/>
        <w:left w:val="none" w:sz="0" w:space="0" w:color="auto"/>
        <w:bottom w:val="none" w:sz="0" w:space="0" w:color="auto"/>
        <w:right w:val="none" w:sz="0" w:space="0" w:color="auto"/>
      </w:divBdr>
    </w:div>
    <w:div w:id="786898116">
      <w:bodyDiv w:val="1"/>
      <w:marLeft w:val="0"/>
      <w:marRight w:val="0"/>
      <w:marTop w:val="0"/>
      <w:marBottom w:val="0"/>
      <w:divBdr>
        <w:top w:val="none" w:sz="0" w:space="0" w:color="auto"/>
        <w:left w:val="none" w:sz="0" w:space="0" w:color="auto"/>
        <w:bottom w:val="none" w:sz="0" w:space="0" w:color="auto"/>
        <w:right w:val="none" w:sz="0" w:space="0" w:color="auto"/>
      </w:divBdr>
    </w:div>
    <w:div w:id="790779634">
      <w:bodyDiv w:val="1"/>
      <w:marLeft w:val="0"/>
      <w:marRight w:val="0"/>
      <w:marTop w:val="0"/>
      <w:marBottom w:val="0"/>
      <w:divBdr>
        <w:top w:val="none" w:sz="0" w:space="0" w:color="auto"/>
        <w:left w:val="none" w:sz="0" w:space="0" w:color="auto"/>
        <w:bottom w:val="none" w:sz="0" w:space="0" w:color="auto"/>
        <w:right w:val="none" w:sz="0" w:space="0" w:color="auto"/>
      </w:divBdr>
    </w:div>
    <w:div w:id="793328467">
      <w:bodyDiv w:val="1"/>
      <w:marLeft w:val="0"/>
      <w:marRight w:val="0"/>
      <w:marTop w:val="0"/>
      <w:marBottom w:val="0"/>
      <w:divBdr>
        <w:top w:val="none" w:sz="0" w:space="0" w:color="auto"/>
        <w:left w:val="none" w:sz="0" w:space="0" w:color="auto"/>
        <w:bottom w:val="none" w:sz="0" w:space="0" w:color="auto"/>
        <w:right w:val="none" w:sz="0" w:space="0" w:color="auto"/>
      </w:divBdr>
    </w:div>
    <w:div w:id="797648239">
      <w:bodyDiv w:val="1"/>
      <w:marLeft w:val="0"/>
      <w:marRight w:val="0"/>
      <w:marTop w:val="0"/>
      <w:marBottom w:val="0"/>
      <w:divBdr>
        <w:top w:val="none" w:sz="0" w:space="0" w:color="auto"/>
        <w:left w:val="none" w:sz="0" w:space="0" w:color="auto"/>
        <w:bottom w:val="none" w:sz="0" w:space="0" w:color="auto"/>
        <w:right w:val="none" w:sz="0" w:space="0" w:color="auto"/>
      </w:divBdr>
    </w:div>
    <w:div w:id="799344669">
      <w:bodyDiv w:val="1"/>
      <w:marLeft w:val="0"/>
      <w:marRight w:val="0"/>
      <w:marTop w:val="0"/>
      <w:marBottom w:val="0"/>
      <w:divBdr>
        <w:top w:val="none" w:sz="0" w:space="0" w:color="auto"/>
        <w:left w:val="none" w:sz="0" w:space="0" w:color="auto"/>
        <w:bottom w:val="none" w:sz="0" w:space="0" w:color="auto"/>
        <w:right w:val="none" w:sz="0" w:space="0" w:color="auto"/>
      </w:divBdr>
    </w:div>
    <w:div w:id="800466889">
      <w:bodyDiv w:val="1"/>
      <w:marLeft w:val="0"/>
      <w:marRight w:val="0"/>
      <w:marTop w:val="0"/>
      <w:marBottom w:val="0"/>
      <w:divBdr>
        <w:top w:val="none" w:sz="0" w:space="0" w:color="auto"/>
        <w:left w:val="none" w:sz="0" w:space="0" w:color="auto"/>
        <w:bottom w:val="none" w:sz="0" w:space="0" w:color="auto"/>
        <w:right w:val="none" w:sz="0" w:space="0" w:color="auto"/>
      </w:divBdr>
    </w:div>
    <w:div w:id="800804161">
      <w:bodyDiv w:val="1"/>
      <w:marLeft w:val="0"/>
      <w:marRight w:val="0"/>
      <w:marTop w:val="0"/>
      <w:marBottom w:val="0"/>
      <w:divBdr>
        <w:top w:val="none" w:sz="0" w:space="0" w:color="auto"/>
        <w:left w:val="none" w:sz="0" w:space="0" w:color="auto"/>
        <w:bottom w:val="none" w:sz="0" w:space="0" w:color="auto"/>
        <w:right w:val="none" w:sz="0" w:space="0" w:color="auto"/>
      </w:divBdr>
    </w:div>
    <w:div w:id="802965771">
      <w:bodyDiv w:val="1"/>
      <w:marLeft w:val="0"/>
      <w:marRight w:val="0"/>
      <w:marTop w:val="0"/>
      <w:marBottom w:val="0"/>
      <w:divBdr>
        <w:top w:val="none" w:sz="0" w:space="0" w:color="auto"/>
        <w:left w:val="none" w:sz="0" w:space="0" w:color="auto"/>
        <w:bottom w:val="none" w:sz="0" w:space="0" w:color="auto"/>
        <w:right w:val="none" w:sz="0" w:space="0" w:color="auto"/>
      </w:divBdr>
    </w:div>
    <w:div w:id="804128776">
      <w:bodyDiv w:val="1"/>
      <w:marLeft w:val="0"/>
      <w:marRight w:val="0"/>
      <w:marTop w:val="0"/>
      <w:marBottom w:val="0"/>
      <w:divBdr>
        <w:top w:val="none" w:sz="0" w:space="0" w:color="auto"/>
        <w:left w:val="none" w:sz="0" w:space="0" w:color="auto"/>
        <w:bottom w:val="none" w:sz="0" w:space="0" w:color="auto"/>
        <w:right w:val="none" w:sz="0" w:space="0" w:color="auto"/>
      </w:divBdr>
    </w:div>
    <w:div w:id="804471217">
      <w:bodyDiv w:val="1"/>
      <w:marLeft w:val="0"/>
      <w:marRight w:val="0"/>
      <w:marTop w:val="0"/>
      <w:marBottom w:val="0"/>
      <w:divBdr>
        <w:top w:val="none" w:sz="0" w:space="0" w:color="auto"/>
        <w:left w:val="none" w:sz="0" w:space="0" w:color="auto"/>
        <w:bottom w:val="none" w:sz="0" w:space="0" w:color="auto"/>
        <w:right w:val="none" w:sz="0" w:space="0" w:color="auto"/>
      </w:divBdr>
    </w:div>
    <w:div w:id="804813046">
      <w:bodyDiv w:val="1"/>
      <w:marLeft w:val="0"/>
      <w:marRight w:val="0"/>
      <w:marTop w:val="0"/>
      <w:marBottom w:val="0"/>
      <w:divBdr>
        <w:top w:val="none" w:sz="0" w:space="0" w:color="auto"/>
        <w:left w:val="none" w:sz="0" w:space="0" w:color="auto"/>
        <w:bottom w:val="none" w:sz="0" w:space="0" w:color="auto"/>
        <w:right w:val="none" w:sz="0" w:space="0" w:color="auto"/>
      </w:divBdr>
    </w:div>
    <w:div w:id="805199892">
      <w:bodyDiv w:val="1"/>
      <w:marLeft w:val="0"/>
      <w:marRight w:val="0"/>
      <w:marTop w:val="0"/>
      <w:marBottom w:val="0"/>
      <w:divBdr>
        <w:top w:val="none" w:sz="0" w:space="0" w:color="auto"/>
        <w:left w:val="none" w:sz="0" w:space="0" w:color="auto"/>
        <w:bottom w:val="none" w:sz="0" w:space="0" w:color="auto"/>
        <w:right w:val="none" w:sz="0" w:space="0" w:color="auto"/>
      </w:divBdr>
    </w:div>
    <w:div w:id="805391928">
      <w:bodyDiv w:val="1"/>
      <w:marLeft w:val="0"/>
      <w:marRight w:val="0"/>
      <w:marTop w:val="0"/>
      <w:marBottom w:val="0"/>
      <w:divBdr>
        <w:top w:val="none" w:sz="0" w:space="0" w:color="auto"/>
        <w:left w:val="none" w:sz="0" w:space="0" w:color="auto"/>
        <w:bottom w:val="none" w:sz="0" w:space="0" w:color="auto"/>
        <w:right w:val="none" w:sz="0" w:space="0" w:color="auto"/>
      </w:divBdr>
    </w:div>
    <w:div w:id="810755826">
      <w:bodyDiv w:val="1"/>
      <w:marLeft w:val="0"/>
      <w:marRight w:val="0"/>
      <w:marTop w:val="0"/>
      <w:marBottom w:val="0"/>
      <w:divBdr>
        <w:top w:val="none" w:sz="0" w:space="0" w:color="auto"/>
        <w:left w:val="none" w:sz="0" w:space="0" w:color="auto"/>
        <w:bottom w:val="none" w:sz="0" w:space="0" w:color="auto"/>
        <w:right w:val="none" w:sz="0" w:space="0" w:color="auto"/>
      </w:divBdr>
    </w:div>
    <w:div w:id="813451923">
      <w:bodyDiv w:val="1"/>
      <w:marLeft w:val="0"/>
      <w:marRight w:val="0"/>
      <w:marTop w:val="0"/>
      <w:marBottom w:val="0"/>
      <w:divBdr>
        <w:top w:val="none" w:sz="0" w:space="0" w:color="auto"/>
        <w:left w:val="none" w:sz="0" w:space="0" w:color="auto"/>
        <w:bottom w:val="none" w:sz="0" w:space="0" w:color="auto"/>
        <w:right w:val="none" w:sz="0" w:space="0" w:color="auto"/>
      </w:divBdr>
    </w:div>
    <w:div w:id="814958028">
      <w:bodyDiv w:val="1"/>
      <w:marLeft w:val="0"/>
      <w:marRight w:val="0"/>
      <w:marTop w:val="0"/>
      <w:marBottom w:val="0"/>
      <w:divBdr>
        <w:top w:val="none" w:sz="0" w:space="0" w:color="auto"/>
        <w:left w:val="none" w:sz="0" w:space="0" w:color="auto"/>
        <w:bottom w:val="none" w:sz="0" w:space="0" w:color="auto"/>
        <w:right w:val="none" w:sz="0" w:space="0" w:color="auto"/>
      </w:divBdr>
    </w:div>
    <w:div w:id="819231197">
      <w:bodyDiv w:val="1"/>
      <w:marLeft w:val="0"/>
      <w:marRight w:val="0"/>
      <w:marTop w:val="0"/>
      <w:marBottom w:val="0"/>
      <w:divBdr>
        <w:top w:val="none" w:sz="0" w:space="0" w:color="auto"/>
        <w:left w:val="none" w:sz="0" w:space="0" w:color="auto"/>
        <w:bottom w:val="none" w:sz="0" w:space="0" w:color="auto"/>
        <w:right w:val="none" w:sz="0" w:space="0" w:color="auto"/>
      </w:divBdr>
    </w:div>
    <w:div w:id="819544907">
      <w:bodyDiv w:val="1"/>
      <w:marLeft w:val="0"/>
      <w:marRight w:val="0"/>
      <w:marTop w:val="0"/>
      <w:marBottom w:val="0"/>
      <w:divBdr>
        <w:top w:val="none" w:sz="0" w:space="0" w:color="auto"/>
        <w:left w:val="none" w:sz="0" w:space="0" w:color="auto"/>
        <w:bottom w:val="none" w:sz="0" w:space="0" w:color="auto"/>
        <w:right w:val="none" w:sz="0" w:space="0" w:color="auto"/>
      </w:divBdr>
    </w:div>
    <w:div w:id="823394843">
      <w:bodyDiv w:val="1"/>
      <w:marLeft w:val="0"/>
      <w:marRight w:val="0"/>
      <w:marTop w:val="0"/>
      <w:marBottom w:val="0"/>
      <w:divBdr>
        <w:top w:val="none" w:sz="0" w:space="0" w:color="auto"/>
        <w:left w:val="none" w:sz="0" w:space="0" w:color="auto"/>
        <w:bottom w:val="none" w:sz="0" w:space="0" w:color="auto"/>
        <w:right w:val="none" w:sz="0" w:space="0" w:color="auto"/>
      </w:divBdr>
    </w:div>
    <w:div w:id="823618926">
      <w:bodyDiv w:val="1"/>
      <w:marLeft w:val="0"/>
      <w:marRight w:val="0"/>
      <w:marTop w:val="0"/>
      <w:marBottom w:val="0"/>
      <w:divBdr>
        <w:top w:val="none" w:sz="0" w:space="0" w:color="auto"/>
        <w:left w:val="none" w:sz="0" w:space="0" w:color="auto"/>
        <w:bottom w:val="none" w:sz="0" w:space="0" w:color="auto"/>
        <w:right w:val="none" w:sz="0" w:space="0" w:color="auto"/>
      </w:divBdr>
    </w:div>
    <w:div w:id="823933878">
      <w:bodyDiv w:val="1"/>
      <w:marLeft w:val="0"/>
      <w:marRight w:val="0"/>
      <w:marTop w:val="0"/>
      <w:marBottom w:val="0"/>
      <w:divBdr>
        <w:top w:val="none" w:sz="0" w:space="0" w:color="auto"/>
        <w:left w:val="none" w:sz="0" w:space="0" w:color="auto"/>
        <w:bottom w:val="none" w:sz="0" w:space="0" w:color="auto"/>
        <w:right w:val="none" w:sz="0" w:space="0" w:color="auto"/>
      </w:divBdr>
    </w:div>
    <w:div w:id="832260546">
      <w:bodyDiv w:val="1"/>
      <w:marLeft w:val="0"/>
      <w:marRight w:val="0"/>
      <w:marTop w:val="0"/>
      <w:marBottom w:val="0"/>
      <w:divBdr>
        <w:top w:val="none" w:sz="0" w:space="0" w:color="auto"/>
        <w:left w:val="none" w:sz="0" w:space="0" w:color="auto"/>
        <w:bottom w:val="none" w:sz="0" w:space="0" w:color="auto"/>
        <w:right w:val="none" w:sz="0" w:space="0" w:color="auto"/>
      </w:divBdr>
    </w:div>
    <w:div w:id="835655930">
      <w:bodyDiv w:val="1"/>
      <w:marLeft w:val="0"/>
      <w:marRight w:val="0"/>
      <w:marTop w:val="0"/>
      <w:marBottom w:val="0"/>
      <w:divBdr>
        <w:top w:val="none" w:sz="0" w:space="0" w:color="auto"/>
        <w:left w:val="none" w:sz="0" w:space="0" w:color="auto"/>
        <w:bottom w:val="none" w:sz="0" w:space="0" w:color="auto"/>
        <w:right w:val="none" w:sz="0" w:space="0" w:color="auto"/>
      </w:divBdr>
    </w:div>
    <w:div w:id="835726044">
      <w:bodyDiv w:val="1"/>
      <w:marLeft w:val="0"/>
      <w:marRight w:val="0"/>
      <w:marTop w:val="0"/>
      <w:marBottom w:val="0"/>
      <w:divBdr>
        <w:top w:val="none" w:sz="0" w:space="0" w:color="auto"/>
        <w:left w:val="none" w:sz="0" w:space="0" w:color="auto"/>
        <w:bottom w:val="none" w:sz="0" w:space="0" w:color="auto"/>
        <w:right w:val="none" w:sz="0" w:space="0" w:color="auto"/>
      </w:divBdr>
    </w:div>
    <w:div w:id="836917634">
      <w:bodyDiv w:val="1"/>
      <w:marLeft w:val="0"/>
      <w:marRight w:val="0"/>
      <w:marTop w:val="0"/>
      <w:marBottom w:val="0"/>
      <w:divBdr>
        <w:top w:val="none" w:sz="0" w:space="0" w:color="auto"/>
        <w:left w:val="none" w:sz="0" w:space="0" w:color="auto"/>
        <w:bottom w:val="none" w:sz="0" w:space="0" w:color="auto"/>
        <w:right w:val="none" w:sz="0" w:space="0" w:color="auto"/>
      </w:divBdr>
    </w:div>
    <w:div w:id="837116094">
      <w:bodyDiv w:val="1"/>
      <w:marLeft w:val="0"/>
      <w:marRight w:val="0"/>
      <w:marTop w:val="0"/>
      <w:marBottom w:val="0"/>
      <w:divBdr>
        <w:top w:val="none" w:sz="0" w:space="0" w:color="auto"/>
        <w:left w:val="none" w:sz="0" w:space="0" w:color="auto"/>
        <w:bottom w:val="none" w:sz="0" w:space="0" w:color="auto"/>
        <w:right w:val="none" w:sz="0" w:space="0" w:color="auto"/>
      </w:divBdr>
    </w:div>
    <w:div w:id="838078776">
      <w:bodyDiv w:val="1"/>
      <w:marLeft w:val="0"/>
      <w:marRight w:val="0"/>
      <w:marTop w:val="0"/>
      <w:marBottom w:val="0"/>
      <w:divBdr>
        <w:top w:val="none" w:sz="0" w:space="0" w:color="auto"/>
        <w:left w:val="none" w:sz="0" w:space="0" w:color="auto"/>
        <w:bottom w:val="none" w:sz="0" w:space="0" w:color="auto"/>
        <w:right w:val="none" w:sz="0" w:space="0" w:color="auto"/>
      </w:divBdr>
    </w:div>
    <w:div w:id="838234891">
      <w:bodyDiv w:val="1"/>
      <w:marLeft w:val="0"/>
      <w:marRight w:val="0"/>
      <w:marTop w:val="0"/>
      <w:marBottom w:val="0"/>
      <w:divBdr>
        <w:top w:val="none" w:sz="0" w:space="0" w:color="auto"/>
        <w:left w:val="none" w:sz="0" w:space="0" w:color="auto"/>
        <w:bottom w:val="none" w:sz="0" w:space="0" w:color="auto"/>
        <w:right w:val="none" w:sz="0" w:space="0" w:color="auto"/>
      </w:divBdr>
    </w:div>
    <w:div w:id="838810078">
      <w:bodyDiv w:val="1"/>
      <w:marLeft w:val="0"/>
      <w:marRight w:val="0"/>
      <w:marTop w:val="0"/>
      <w:marBottom w:val="0"/>
      <w:divBdr>
        <w:top w:val="none" w:sz="0" w:space="0" w:color="auto"/>
        <w:left w:val="none" w:sz="0" w:space="0" w:color="auto"/>
        <w:bottom w:val="none" w:sz="0" w:space="0" w:color="auto"/>
        <w:right w:val="none" w:sz="0" w:space="0" w:color="auto"/>
      </w:divBdr>
    </w:div>
    <w:div w:id="838811616">
      <w:bodyDiv w:val="1"/>
      <w:marLeft w:val="0"/>
      <w:marRight w:val="0"/>
      <w:marTop w:val="0"/>
      <w:marBottom w:val="0"/>
      <w:divBdr>
        <w:top w:val="none" w:sz="0" w:space="0" w:color="auto"/>
        <w:left w:val="none" w:sz="0" w:space="0" w:color="auto"/>
        <w:bottom w:val="none" w:sz="0" w:space="0" w:color="auto"/>
        <w:right w:val="none" w:sz="0" w:space="0" w:color="auto"/>
      </w:divBdr>
    </w:div>
    <w:div w:id="848376141">
      <w:bodyDiv w:val="1"/>
      <w:marLeft w:val="0"/>
      <w:marRight w:val="0"/>
      <w:marTop w:val="0"/>
      <w:marBottom w:val="0"/>
      <w:divBdr>
        <w:top w:val="none" w:sz="0" w:space="0" w:color="auto"/>
        <w:left w:val="none" w:sz="0" w:space="0" w:color="auto"/>
        <w:bottom w:val="none" w:sz="0" w:space="0" w:color="auto"/>
        <w:right w:val="none" w:sz="0" w:space="0" w:color="auto"/>
      </w:divBdr>
    </w:div>
    <w:div w:id="848984647">
      <w:bodyDiv w:val="1"/>
      <w:marLeft w:val="0"/>
      <w:marRight w:val="0"/>
      <w:marTop w:val="0"/>
      <w:marBottom w:val="0"/>
      <w:divBdr>
        <w:top w:val="none" w:sz="0" w:space="0" w:color="auto"/>
        <w:left w:val="none" w:sz="0" w:space="0" w:color="auto"/>
        <w:bottom w:val="none" w:sz="0" w:space="0" w:color="auto"/>
        <w:right w:val="none" w:sz="0" w:space="0" w:color="auto"/>
      </w:divBdr>
    </w:div>
    <w:div w:id="850143721">
      <w:bodyDiv w:val="1"/>
      <w:marLeft w:val="0"/>
      <w:marRight w:val="0"/>
      <w:marTop w:val="0"/>
      <w:marBottom w:val="0"/>
      <w:divBdr>
        <w:top w:val="none" w:sz="0" w:space="0" w:color="auto"/>
        <w:left w:val="none" w:sz="0" w:space="0" w:color="auto"/>
        <w:bottom w:val="none" w:sz="0" w:space="0" w:color="auto"/>
        <w:right w:val="none" w:sz="0" w:space="0" w:color="auto"/>
      </w:divBdr>
    </w:div>
    <w:div w:id="850337990">
      <w:bodyDiv w:val="1"/>
      <w:marLeft w:val="0"/>
      <w:marRight w:val="0"/>
      <w:marTop w:val="0"/>
      <w:marBottom w:val="0"/>
      <w:divBdr>
        <w:top w:val="none" w:sz="0" w:space="0" w:color="auto"/>
        <w:left w:val="none" w:sz="0" w:space="0" w:color="auto"/>
        <w:bottom w:val="none" w:sz="0" w:space="0" w:color="auto"/>
        <w:right w:val="none" w:sz="0" w:space="0" w:color="auto"/>
      </w:divBdr>
    </w:div>
    <w:div w:id="853611849">
      <w:bodyDiv w:val="1"/>
      <w:marLeft w:val="0"/>
      <w:marRight w:val="0"/>
      <w:marTop w:val="0"/>
      <w:marBottom w:val="0"/>
      <w:divBdr>
        <w:top w:val="none" w:sz="0" w:space="0" w:color="auto"/>
        <w:left w:val="none" w:sz="0" w:space="0" w:color="auto"/>
        <w:bottom w:val="none" w:sz="0" w:space="0" w:color="auto"/>
        <w:right w:val="none" w:sz="0" w:space="0" w:color="auto"/>
      </w:divBdr>
    </w:div>
    <w:div w:id="854146991">
      <w:bodyDiv w:val="1"/>
      <w:marLeft w:val="0"/>
      <w:marRight w:val="0"/>
      <w:marTop w:val="0"/>
      <w:marBottom w:val="0"/>
      <w:divBdr>
        <w:top w:val="none" w:sz="0" w:space="0" w:color="auto"/>
        <w:left w:val="none" w:sz="0" w:space="0" w:color="auto"/>
        <w:bottom w:val="none" w:sz="0" w:space="0" w:color="auto"/>
        <w:right w:val="none" w:sz="0" w:space="0" w:color="auto"/>
      </w:divBdr>
    </w:div>
    <w:div w:id="854155895">
      <w:bodyDiv w:val="1"/>
      <w:marLeft w:val="0"/>
      <w:marRight w:val="0"/>
      <w:marTop w:val="0"/>
      <w:marBottom w:val="0"/>
      <w:divBdr>
        <w:top w:val="none" w:sz="0" w:space="0" w:color="auto"/>
        <w:left w:val="none" w:sz="0" w:space="0" w:color="auto"/>
        <w:bottom w:val="none" w:sz="0" w:space="0" w:color="auto"/>
        <w:right w:val="none" w:sz="0" w:space="0" w:color="auto"/>
      </w:divBdr>
    </w:div>
    <w:div w:id="856504310">
      <w:bodyDiv w:val="1"/>
      <w:marLeft w:val="0"/>
      <w:marRight w:val="0"/>
      <w:marTop w:val="0"/>
      <w:marBottom w:val="0"/>
      <w:divBdr>
        <w:top w:val="none" w:sz="0" w:space="0" w:color="auto"/>
        <w:left w:val="none" w:sz="0" w:space="0" w:color="auto"/>
        <w:bottom w:val="none" w:sz="0" w:space="0" w:color="auto"/>
        <w:right w:val="none" w:sz="0" w:space="0" w:color="auto"/>
      </w:divBdr>
    </w:div>
    <w:div w:id="856578673">
      <w:bodyDiv w:val="1"/>
      <w:marLeft w:val="0"/>
      <w:marRight w:val="0"/>
      <w:marTop w:val="0"/>
      <w:marBottom w:val="0"/>
      <w:divBdr>
        <w:top w:val="none" w:sz="0" w:space="0" w:color="auto"/>
        <w:left w:val="none" w:sz="0" w:space="0" w:color="auto"/>
        <w:bottom w:val="none" w:sz="0" w:space="0" w:color="auto"/>
        <w:right w:val="none" w:sz="0" w:space="0" w:color="auto"/>
      </w:divBdr>
    </w:div>
    <w:div w:id="859321671">
      <w:bodyDiv w:val="1"/>
      <w:marLeft w:val="0"/>
      <w:marRight w:val="0"/>
      <w:marTop w:val="0"/>
      <w:marBottom w:val="0"/>
      <w:divBdr>
        <w:top w:val="none" w:sz="0" w:space="0" w:color="auto"/>
        <w:left w:val="none" w:sz="0" w:space="0" w:color="auto"/>
        <w:bottom w:val="none" w:sz="0" w:space="0" w:color="auto"/>
        <w:right w:val="none" w:sz="0" w:space="0" w:color="auto"/>
      </w:divBdr>
    </w:div>
    <w:div w:id="863176107">
      <w:bodyDiv w:val="1"/>
      <w:marLeft w:val="0"/>
      <w:marRight w:val="0"/>
      <w:marTop w:val="0"/>
      <w:marBottom w:val="0"/>
      <w:divBdr>
        <w:top w:val="none" w:sz="0" w:space="0" w:color="auto"/>
        <w:left w:val="none" w:sz="0" w:space="0" w:color="auto"/>
        <w:bottom w:val="none" w:sz="0" w:space="0" w:color="auto"/>
        <w:right w:val="none" w:sz="0" w:space="0" w:color="auto"/>
      </w:divBdr>
    </w:div>
    <w:div w:id="865599750">
      <w:bodyDiv w:val="1"/>
      <w:marLeft w:val="0"/>
      <w:marRight w:val="0"/>
      <w:marTop w:val="0"/>
      <w:marBottom w:val="0"/>
      <w:divBdr>
        <w:top w:val="none" w:sz="0" w:space="0" w:color="auto"/>
        <w:left w:val="none" w:sz="0" w:space="0" w:color="auto"/>
        <w:bottom w:val="none" w:sz="0" w:space="0" w:color="auto"/>
        <w:right w:val="none" w:sz="0" w:space="0" w:color="auto"/>
      </w:divBdr>
    </w:div>
    <w:div w:id="867375050">
      <w:bodyDiv w:val="1"/>
      <w:marLeft w:val="0"/>
      <w:marRight w:val="0"/>
      <w:marTop w:val="0"/>
      <w:marBottom w:val="0"/>
      <w:divBdr>
        <w:top w:val="none" w:sz="0" w:space="0" w:color="auto"/>
        <w:left w:val="none" w:sz="0" w:space="0" w:color="auto"/>
        <w:bottom w:val="none" w:sz="0" w:space="0" w:color="auto"/>
        <w:right w:val="none" w:sz="0" w:space="0" w:color="auto"/>
      </w:divBdr>
    </w:div>
    <w:div w:id="868295481">
      <w:bodyDiv w:val="1"/>
      <w:marLeft w:val="0"/>
      <w:marRight w:val="0"/>
      <w:marTop w:val="0"/>
      <w:marBottom w:val="0"/>
      <w:divBdr>
        <w:top w:val="none" w:sz="0" w:space="0" w:color="auto"/>
        <w:left w:val="none" w:sz="0" w:space="0" w:color="auto"/>
        <w:bottom w:val="none" w:sz="0" w:space="0" w:color="auto"/>
        <w:right w:val="none" w:sz="0" w:space="0" w:color="auto"/>
      </w:divBdr>
    </w:div>
    <w:div w:id="870336030">
      <w:bodyDiv w:val="1"/>
      <w:marLeft w:val="0"/>
      <w:marRight w:val="0"/>
      <w:marTop w:val="0"/>
      <w:marBottom w:val="0"/>
      <w:divBdr>
        <w:top w:val="none" w:sz="0" w:space="0" w:color="auto"/>
        <w:left w:val="none" w:sz="0" w:space="0" w:color="auto"/>
        <w:bottom w:val="none" w:sz="0" w:space="0" w:color="auto"/>
        <w:right w:val="none" w:sz="0" w:space="0" w:color="auto"/>
      </w:divBdr>
    </w:div>
    <w:div w:id="872351747">
      <w:bodyDiv w:val="1"/>
      <w:marLeft w:val="0"/>
      <w:marRight w:val="0"/>
      <w:marTop w:val="0"/>
      <w:marBottom w:val="0"/>
      <w:divBdr>
        <w:top w:val="none" w:sz="0" w:space="0" w:color="auto"/>
        <w:left w:val="none" w:sz="0" w:space="0" w:color="auto"/>
        <w:bottom w:val="none" w:sz="0" w:space="0" w:color="auto"/>
        <w:right w:val="none" w:sz="0" w:space="0" w:color="auto"/>
      </w:divBdr>
    </w:div>
    <w:div w:id="872883434">
      <w:bodyDiv w:val="1"/>
      <w:marLeft w:val="0"/>
      <w:marRight w:val="0"/>
      <w:marTop w:val="0"/>
      <w:marBottom w:val="0"/>
      <w:divBdr>
        <w:top w:val="none" w:sz="0" w:space="0" w:color="auto"/>
        <w:left w:val="none" w:sz="0" w:space="0" w:color="auto"/>
        <w:bottom w:val="none" w:sz="0" w:space="0" w:color="auto"/>
        <w:right w:val="none" w:sz="0" w:space="0" w:color="auto"/>
      </w:divBdr>
    </w:div>
    <w:div w:id="878510218">
      <w:bodyDiv w:val="1"/>
      <w:marLeft w:val="0"/>
      <w:marRight w:val="0"/>
      <w:marTop w:val="0"/>
      <w:marBottom w:val="0"/>
      <w:divBdr>
        <w:top w:val="none" w:sz="0" w:space="0" w:color="auto"/>
        <w:left w:val="none" w:sz="0" w:space="0" w:color="auto"/>
        <w:bottom w:val="none" w:sz="0" w:space="0" w:color="auto"/>
        <w:right w:val="none" w:sz="0" w:space="0" w:color="auto"/>
      </w:divBdr>
    </w:div>
    <w:div w:id="878981176">
      <w:bodyDiv w:val="1"/>
      <w:marLeft w:val="0"/>
      <w:marRight w:val="0"/>
      <w:marTop w:val="0"/>
      <w:marBottom w:val="0"/>
      <w:divBdr>
        <w:top w:val="none" w:sz="0" w:space="0" w:color="auto"/>
        <w:left w:val="none" w:sz="0" w:space="0" w:color="auto"/>
        <w:bottom w:val="none" w:sz="0" w:space="0" w:color="auto"/>
        <w:right w:val="none" w:sz="0" w:space="0" w:color="auto"/>
      </w:divBdr>
    </w:div>
    <w:div w:id="880674089">
      <w:bodyDiv w:val="1"/>
      <w:marLeft w:val="0"/>
      <w:marRight w:val="0"/>
      <w:marTop w:val="0"/>
      <w:marBottom w:val="0"/>
      <w:divBdr>
        <w:top w:val="none" w:sz="0" w:space="0" w:color="auto"/>
        <w:left w:val="none" w:sz="0" w:space="0" w:color="auto"/>
        <w:bottom w:val="none" w:sz="0" w:space="0" w:color="auto"/>
        <w:right w:val="none" w:sz="0" w:space="0" w:color="auto"/>
      </w:divBdr>
    </w:div>
    <w:div w:id="881675678">
      <w:bodyDiv w:val="1"/>
      <w:marLeft w:val="0"/>
      <w:marRight w:val="0"/>
      <w:marTop w:val="0"/>
      <w:marBottom w:val="0"/>
      <w:divBdr>
        <w:top w:val="none" w:sz="0" w:space="0" w:color="auto"/>
        <w:left w:val="none" w:sz="0" w:space="0" w:color="auto"/>
        <w:bottom w:val="none" w:sz="0" w:space="0" w:color="auto"/>
        <w:right w:val="none" w:sz="0" w:space="0" w:color="auto"/>
      </w:divBdr>
    </w:div>
    <w:div w:id="882718614">
      <w:bodyDiv w:val="1"/>
      <w:marLeft w:val="0"/>
      <w:marRight w:val="0"/>
      <w:marTop w:val="0"/>
      <w:marBottom w:val="0"/>
      <w:divBdr>
        <w:top w:val="none" w:sz="0" w:space="0" w:color="auto"/>
        <w:left w:val="none" w:sz="0" w:space="0" w:color="auto"/>
        <w:bottom w:val="none" w:sz="0" w:space="0" w:color="auto"/>
        <w:right w:val="none" w:sz="0" w:space="0" w:color="auto"/>
      </w:divBdr>
    </w:div>
    <w:div w:id="889537962">
      <w:bodyDiv w:val="1"/>
      <w:marLeft w:val="0"/>
      <w:marRight w:val="0"/>
      <w:marTop w:val="0"/>
      <w:marBottom w:val="0"/>
      <w:divBdr>
        <w:top w:val="none" w:sz="0" w:space="0" w:color="auto"/>
        <w:left w:val="none" w:sz="0" w:space="0" w:color="auto"/>
        <w:bottom w:val="none" w:sz="0" w:space="0" w:color="auto"/>
        <w:right w:val="none" w:sz="0" w:space="0" w:color="auto"/>
      </w:divBdr>
    </w:div>
    <w:div w:id="890456497">
      <w:bodyDiv w:val="1"/>
      <w:marLeft w:val="0"/>
      <w:marRight w:val="0"/>
      <w:marTop w:val="0"/>
      <w:marBottom w:val="0"/>
      <w:divBdr>
        <w:top w:val="none" w:sz="0" w:space="0" w:color="auto"/>
        <w:left w:val="none" w:sz="0" w:space="0" w:color="auto"/>
        <w:bottom w:val="none" w:sz="0" w:space="0" w:color="auto"/>
        <w:right w:val="none" w:sz="0" w:space="0" w:color="auto"/>
      </w:divBdr>
    </w:div>
    <w:div w:id="891233126">
      <w:bodyDiv w:val="1"/>
      <w:marLeft w:val="0"/>
      <w:marRight w:val="0"/>
      <w:marTop w:val="0"/>
      <w:marBottom w:val="0"/>
      <w:divBdr>
        <w:top w:val="none" w:sz="0" w:space="0" w:color="auto"/>
        <w:left w:val="none" w:sz="0" w:space="0" w:color="auto"/>
        <w:bottom w:val="none" w:sz="0" w:space="0" w:color="auto"/>
        <w:right w:val="none" w:sz="0" w:space="0" w:color="auto"/>
      </w:divBdr>
    </w:div>
    <w:div w:id="891887623">
      <w:bodyDiv w:val="1"/>
      <w:marLeft w:val="0"/>
      <w:marRight w:val="0"/>
      <w:marTop w:val="0"/>
      <w:marBottom w:val="0"/>
      <w:divBdr>
        <w:top w:val="none" w:sz="0" w:space="0" w:color="auto"/>
        <w:left w:val="none" w:sz="0" w:space="0" w:color="auto"/>
        <w:bottom w:val="none" w:sz="0" w:space="0" w:color="auto"/>
        <w:right w:val="none" w:sz="0" w:space="0" w:color="auto"/>
      </w:divBdr>
    </w:div>
    <w:div w:id="893389385">
      <w:bodyDiv w:val="1"/>
      <w:marLeft w:val="0"/>
      <w:marRight w:val="0"/>
      <w:marTop w:val="0"/>
      <w:marBottom w:val="0"/>
      <w:divBdr>
        <w:top w:val="none" w:sz="0" w:space="0" w:color="auto"/>
        <w:left w:val="none" w:sz="0" w:space="0" w:color="auto"/>
        <w:bottom w:val="none" w:sz="0" w:space="0" w:color="auto"/>
        <w:right w:val="none" w:sz="0" w:space="0" w:color="auto"/>
      </w:divBdr>
    </w:div>
    <w:div w:id="894193593">
      <w:bodyDiv w:val="1"/>
      <w:marLeft w:val="0"/>
      <w:marRight w:val="0"/>
      <w:marTop w:val="0"/>
      <w:marBottom w:val="0"/>
      <w:divBdr>
        <w:top w:val="none" w:sz="0" w:space="0" w:color="auto"/>
        <w:left w:val="none" w:sz="0" w:space="0" w:color="auto"/>
        <w:bottom w:val="none" w:sz="0" w:space="0" w:color="auto"/>
        <w:right w:val="none" w:sz="0" w:space="0" w:color="auto"/>
      </w:divBdr>
    </w:div>
    <w:div w:id="896353321">
      <w:bodyDiv w:val="1"/>
      <w:marLeft w:val="0"/>
      <w:marRight w:val="0"/>
      <w:marTop w:val="0"/>
      <w:marBottom w:val="0"/>
      <w:divBdr>
        <w:top w:val="none" w:sz="0" w:space="0" w:color="auto"/>
        <w:left w:val="none" w:sz="0" w:space="0" w:color="auto"/>
        <w:bottom w:val="none" w:sz="0" w:space="0" w:color="auto"/>
        <w:right w:val="none" w:sz="0" w:space="0" w:color="auto"/>
      </w:divBdr>
    </w:div>
    <w:div w:id="900218226">
      <w:bodyDiv w:val="1"/>
      <w:marLeft w:val="0"/>
      <w:marRight w:val="0"/>
      <w:marTop w:val="0"/>
      <w:marBottom w:val="0"/>
      <w:divBdr>
        <w:top w:val="none" w:sz="0" w:space="0" w:color="auto"/>
        <w:left w:val="none" w:sz="0" w:space="0" w:color="auto"/>
        <w:bottom w:val="none" w:sz="0" w:space="0" w:color="auto"/>
        <w:right w:val="none" w:sz="0" w:space="0" w:color="auto"/>
      </w:divBdr>
    </w:div>
    <w:div w:id="903612799">
      <w:bodyDiv w:val="1"/>
      <w:marLeft w:val="0"/>
      <w:marRight w:val="0"/>
      <w:marTop w:val="0"/>
      <w:marBottom w:val="0"/>
      <w:divBdr>
        <w:top w:val="none" w:sz="0" w:space="0" w:color="auto"/>
        <w:left w:val="none" w:sz="0" w:space="0" w:color="auto"/>
        <w:bottom w:val="none" w:sz="0" w:space="0" w:color="auto"/>
        <w:right w:val="none" w:sz="0" w:space="0" w:color="auto"/>
      </w:divBdr>
    </w:div>
    <w:div w:id="904338854">
      <w:bodyDiv w:val="1"/>
      <w:marLeft w:val="0"/>
      <w:marRight w:val="0"/>
      <w:marTop w:val="0"/>
      <w:marBottom w:val="0"/>
      <w:divBdr>
        <w:top w:val="none" w:sz="0" w:space="0" w:color="auto"/>
        <w:left w:val="none" w:sz="0" w:space="0" w:color="auto"/>
        <w:bottom w:val="none" w:sz="0" w:space="0" w:color="auto"/>
        <w:right w:val="none" w:sz="0" w:space="0" w:color="auto"/>
      </w:divBdr>
    </w:div>
    <w:div w:id="904414169">
      <w:bodyDiv w:val="1"/>
      <w:marLeft w:val="0"/>
      <w:marRight w:val="0"/>
      <w:marTop w:val="0"/>
      <w:marBottom w:val="0"/>
      <w:divBdr>
        <w:top w:val="none" w:sz="0" w:space="0" w:color="auto"/>
        <w:left w:val="none" w:sz="0" w:space="0" w:color="auto"/>
        <w:bottom w:val="none" w:sz="0" w:space="0" w:color="auto"/>
        <w:right w:val="none" w:sz="0" w:space="0" w:color="auto"/>
      </w:divBdr>
    </w:div>
    <w:div w:id="906768475">
      <w:bodyDiv w:val="1"/>
      <w:marLeft w:val="0"/>
      <w:marRight w:val="0"/>
      <w:marTop w:val="0"/>
      <w:marBottom w:val="0"/>
      <w:divBdr>
        <w:top w:val="none" w:sz="0" w:space="0" w:color="auto"/>
        <w:left w:val="none" w:sz="0" w:space="0" w:color="auto"/>
        <w:bottom w:val="none" w:sz="0" w:space="0" w:color="auto"/>
        <w:right w:val="none" w:sz="0" w:space="0" w:color="auto"/>
      </w:divBdr>
    </w:div>
    <w:div w:id="906957694">
      <w:bodyDiv w:val="1"/>
      <w:marLeft w:val="0"/>
      <w:marRight w:val="0"/>
      <w:marTop w:val="0"/>
      <w:marBottom w:val="0"/>
      <w:divBdr>
        <w:top w:val="none" w:sz="0" w:space="0" w:color="auto"/>
        <w:left w:val="none" w:sz="0" w:space="0" w:color="auto"/>
        <w:bottom w:val="none" w:sz="0" w:space="0" w:color="auto"/>
        <w:right w:val="none" w:sz="0" w:space="0" w:color="auto"/>
      </w:divBdr>
    </w:div>
    <w:div w:id="907498379">
      <w:bodyDiv w:val="1"/>
      <w:marLeft w:val="0"/>
      <w:marRight w:val="0"/>
      <w:marTop w:val="0"/>
      <w:marBottom w:val="0"/>
      <w:divBdr>
        <w:top w:val="none" w:sz="0" w:space="0" w:color="auto"/>
        <w:left w:val="none" w:sz="0" w:space="0" w:color="auto"/>
        <w:bottom w:val="none" w:sz="0" w:space="0" w:color="auto"/>
        <w:right w:val="none" w:sz="0" w:space="0" w:color="auto"/>
      </w:divBdr>
    </w:div>
    <w:div w:id="923563440">
      <w:bodyDiv w:val="1"/>
      <w:marLeft w:val="0"/>
      <w:marRight w:val="0"/>
      <w:marTop w:val="0"/>
      <w:marBottom w:val="0"/>
      <w:divBdr>
        <w:top w:val="none" w:sz="0" w:space="0" w:color="auto"/>
        <w:left w:val="none" w:sz="0" w:space="0" w:color="auto"/>
        <w:bottom w:val="none" w:sz="0" w:space="0" w:color="auto"/>
        <w:right w:val="none" w:sz="0" w:space="0" w:color="auto"/>
      </w:divBdr>
    </w:div>
    <w:div w:id="925697365">
      <w:bodyDiv w:val="1"/>
      <w:marLeft w:val="0"/>
      <w:marRight w:val="0"/>
      <w:marTop w:val="0"/>
      <w:marBottom w:val="0"/>
      <w:divBdr>
        <w:top w:val="none" w:sz="0" w:space="0" w:color="auto"/>
        <w:left w:val="none" w:sz="0" w:space="0" w:color="auto"/>
        <w:bottom w:val="none" w:sz="0" w:space="0" w:color="auto"/>
        <w:right w:val="none" w:sz="0" w:space="0" w:color="auto"/>
      </w:divBdr>
    </w:div>
    <w:div w:id="936400099">
      <w:bodyDiv w:val="1"/>
      <w:marLeft w:val="0"/>
      <w:marRight w:val="0"/>
      <w:marTop w:val="0"/>
      <w:marBottom w:val="0"/>
      <w:divBdr>
        <w:top w:val="none" w:sz="0" w:space="0" w:color="auto"/>
        <w:left w:val="none" w:sz="0" w:space="0" w:color="auto"/>
        <w:bottom w:val="none" w:sz="0" w:space="0" w:color="auto"/>
        <w:right w:val="none" w:sz="0" w:space="0" w:color="auto"/>
      </w:divBdr>
    </w:div>
    <w:div w:id="938289964">
      <w:bodyDiv w:val="1"/>
      <w:marLeft w:val="0"/>
      <w:marRight w:val="0"/>
      <w:marTop w:val="0"/>
      <w:marBottom w:val="0"/>
      <w:divBdr>
        <w:top w:val="none" w:sz="0" w:space="0" w:color="auto"/>
        <w:left w:val="none" w:sz="0" w:space="0" w:color="auto"/>
        <w:bottom w:val="none" w:sz="0" w:space="0" w:color="auto"/>
        <w:right w:val="none" w:sz="0" w:space="0" w:color="auto"/>
      </w:divBdr>
    </w:div>
    <w:div w:id="948466361">
      <w:bodyDiv w:val="1"/>
      <w:marLeft w:val="0"/>
      <w:marRight w:val="0"/>
      <w:marTop w:val="0"/>
      <w:marBottom w:val="0"/>
      <w:divBdr>
        <w:top w:val="none" w:sz="0" w:space="0" w:color="auto"/>
        <w:left w:val="none" w:sz="0" w:space="0" w:color="auto"/>
        <w:bottom w:val="none" w:sz="0" w:space="0" w:color="auto"/>
        <w:right w:val="none" w:sz="0" w:space="0" w:color="auto"/>
      </w:divBdr>
    </w:div>
    <w:div w:id="948897807">
      <w:bodyDiv w:val="1"/>
      <w:marLeft w:val="0"/>
      <w:marRight w:val="0"/>
      <w:marTop w:val="0"/>
      <w:marBottom w:val="0"/>
      <w:divBdr>
        <w:top w:val="none" w:sz="0" w:space="0" w:color="auto"/>
        <w:left w:val="none" w:sz="0" w:space="0" w:color="auto"/>
        <w:bottom w:val="none" w:sz="0" w:space="0" w:color="auto"/>
        <w:right w:val="none" w:sz="0" w:space="0" w:color="auto"/>
      </w:divBdr>
    </w:div>
    <w:div w:id="951743750">
      <w:bodyDiv w:val="1"/>
      <w:marLeft w:val="0"/>
      <w:marRight w:val="0"/>
      <w:marTop w:val="0"/>
      <w:marBottom w:val="0"/>
      <w:divBdr>
        <w:top w:val="none" w:sz="0" w:space="0" w:color="auto"/>
        <w:left w:val="none" w:sz="0" w:space="0" w:color="auto"/>
        <w:bottom w:val="none" w:sz="0" w:space="0" w:color="auto"/>
        <w:right w:val="none" w:sz="0" w:space="0" w:color="auto"/>
      </w:divBdr>
    </w:div>
    <w:div w:id="952445466">
      <w:bodyDiv w:val="1"/>
      <w:marLeft w:val="0"/>
      <w:marRight w:val="0"/>
      <w:marTop w:val="0"/>
      <w:marBottom w:val="0"/>
      <w:divBdr>
        <w:top w:val="none" w:sz="0" w:space="0" w:color="auto"/>
        <w:left w:val="none" w:sz="0" w:space="0" w:color="auto"/>
        <w:bottom w:val="none" w:sz="0" w:space="0" w:color="auto"/>
        <w:right w:val="none" w:sz="0" w:space="0" w:color="auto"/>
      </w:divBdr>
    </w:div>
    <w:div w:id="956326975">
      <w:bodyDiv w:val="1"/>
      <w:marLeft w:val="0"/>
      <w:marRight w:val="0"/>
      <w:marTop w:val="0"/>
      <w:marBottom w:val="0"/>
      <w:divBdr>
        <w:top w:val="none" w:sz="0" w:space="0" w:color="auto"/>
        <w:left w:val="none" w:sz="0" w:space="0" w:color="auto"/>
        <w:bottom w:val="none" w:sz="0" w:space="0" w:color="auto"/>
        <w:right w:val="none" w:sz="0" w:space="0" w:color="auto"/>
      </w:divBdr>
    </w:div>
    <w:div w:id="957182241">
      <w:bodyDiv w:val="1"/>
      <w:marLeft w:val="0"/>
      <w:marRight w:val="0"/>
      <w:marTop w:val="0"/>
      <w:marBottom w:val="0"/>
      <w:divBdr>
        <w:top w:val="none" w:sz="0" w:space="0" w:color="auto"/>
        <w:left w:val="none" w:sz="0" w:space="0" w:color="auto"/>
        <w:bottom w:val="none" w:sz="0" w:space="0" w:color="auto"/>
        <w:right w:val="none" w:sz="0" w:space="0" w:color="auto"/>
      </w:divBdr>
    </w:div>
    <w:div w:id="963271475">
      <w:bodyDiv w:val="1"/>
      <w:marLeft w:val="0"/>
      <w:marRight w:val="0"/>
      <w:marTop w:val="0"/>
      <w:marBottom w:val="0"/>
      <w:divBdr>
        <w:top w:val="none" w:sz="0" w:space="0" w:color="auto"/>
        <w:left w:val="none" w:sz="0" w:space="0" w:color="auto"/>
        <w:bottom w:val="none" w:sz="0" w:space="0" w:color="auto"/>
        <w:right w:val="none" w:sz="0" w:space="0" w:color="auto"/>
      </w:divBdr>
    </w:div>
    <w:div w:id="963388199">
      <w:bodyDiv w:val="1"/>
      <w:marLeft w:val="0"/>
      <w:marRight w:val="0"/>
      <w:marTop w:val="0"/>
      <w:marBottom w:val="0"/>
      <w:divBdr>
        <w:top w:val="none" w:sz="0" w:space="0" w:color="auto"/>
        <w:left w:val="none" w:sz="0" w:space="0" w:color="auto"/>
        <w:bottom w:val="none" w:sz="0" w:space="0" w:color="auto"/>
        <w:right w:val="none" w:sz="0" w:space="0" w:color="auto"/>
      </w:divBdr>
    </w:div>
    <w:div w:id="964577838">
      <w:bodyDiv w:val="1"/>
      <w:marLeft w:val="0"/>
      <w:marRight w:val="0"/>
      <w:marTop w:val="0"/>
      <w:marBottom w:val="0"/>
      <w:divBdr>
        <w:top w:val="none" w:sz="0" w:space="0" w:color="auto"/>
        <w:left w:val="none" w:sz="0" w:space="0" w:color="auto"/>
        <w:bottom w:val="none" w:sz="0" w:space="0" w:color="auto"/>
        <w:right w:val="none" w:sz="0" w:space="0" w:color="auto"/>
      </w:divBdr>
    </w:div>
    <w:div w:id="973946873">
      <w:bodyDiv w:val="1"/>
      <w:marLeft w:val="0"/>
      <w:marRight w:val="0"/>
      <w:marTop w:val="0"/>
      <w:marBottom w:val="0"/>
      <w:divBdr>
        <w:top w:val="none" w:sz="0" w:space="0" w:color="auto"/>
        <w:left w:val="none" w:sz="0" w:space="0" w:color="auto"/>
        <w:bottom w:val="none" w:sz="0" w:space="0" w:color="auto"/>
        <w:right w:val="none" w:sz="0" w:space="0" w:color="auto"/>
      </w:divBdr>
    </w:div>
    <w:div w:id="978657456">
      <w:bodyDiv w:val="1"/>
      <w:marLeft w:val="0"/>
      <w:marRight w:val="0"/>
      <w:marTop w:val="0"/>
      <w:marBottom w:val="0"/>
      <w:divBdr>
        <w:top w:val="none" w:sz="0" w:space="0" w:color="auto"/>
        <w:left w:val="none" w:sz="0" w:space="0" w:color="auto"/>
        <w:bottom w:val="none" w:sz="0" w:space="0" w:color="auto"/>
        <w:right w:val="none" w:sz="0" w:space="0" w:color="auto"/>
      </w:divBdr>
    </w:div>
    <w:div w:id="984700745">
      <w:bodyDiv w:val="1"/>
      <w:marLeft w:val="0"/>
      <w:marRight w:val="0"/>
      <w:marTop w:val="0"/>
      <w:marBottom w:val="0"/>
      <w:divBdr>
        <w:top w:val="none" w:sz="0" w:space="0" w:color="auto"/>
        <w:left w:val="none" w:sz="0" w:space="0" w:color="auto"/>
        <w:bottom w:val="none" w:sz="0" w:space="0" w:color="auto"/>
        <w:right w:val="none" w:sz="0" w:space="0" w:color="auto"/>
      </w:divBdr>
    </w:div>
    <w:div w:id="991982831">
      <w:bodyDiv w:val="1"/>
      <w:marLeft w:val="0"/>
      <w:marRight w:val="0"/>
      <w:marTop w:val="0"/>
      <w:marBottom w:val="0"/>
      <w:divBdr>
        <w:top w:val="none" w:sz="0" w:space="0" w:color="auto"/>
        <w:left w:val="none" w:sz="0" w:space="0" w:color="auto"/>
        <w:bottom w:val="none" w:sz="0" w:space="0" w:color="auto"/>
        <w:right w:val="none" w:sz="0" w:space="0" w:color="auto"/>
      </w:divBdr>
    </w:div>
    <w:div w:id="992567752">
      <w:bodyDiv w:val="1"/>
      <w:marLeft w:val="0"/>
      <w:marRight w:val="0"/>
      <w:marTop w:val="0"/>
      <w:marBottom w:val="0"/>
      <w:divBdr>
        <w:top w:val="none" w:sz="0" w:space="0" w:color="auto"/>
        <w:left w:val="none" w:sz="0" w:space="0" w:color="auto"/>
        <w:bottom w:val="none" w:sz="0" w:space="0" w:color="auto"/>
        <w:right w:val="none" w:sz="0" w:space="0" w:color="auto"/>
      </w:divBdr>
    </w:div>
    <w:div w:id="1000623124">
      <w:bodyDiv w:val="1"/>
      <w:marLeft w:val="0"/>
      <w:marRight w:val="0"/>
      <w:marTop w:val="0"/>
      <w:marBottom w:val="0"/>
      <w:divBdr>
        <w:top w:val="none" w:sz="0" w:space="0" w:color="auto"/>
        <w:left w:val="none" w:sz="0" w:space="0" w:color="auto"/>
        <w:bottom w:val="none" w:sz="0" w:space="0" w:color="auto"/>
        <w:right w:val="none" w:sz="0" w:space="0" w:color="auto"/>
      </w:divBdr>
    </w:div>
    <w:div w:id="1008096013">
      <w:bodyDiv w:val="1"/>
      <w:marLeft w:val="0"/>
      <w:marRight w:val="0"/>
      <w:marTop w:val="0"/>
      <w:marBottom w:val="0"/>
      <w:divBdr>
        <w:top w:val="none" w:sz="0" w:space="0" w:color="auto"/>
        <w:left w:val="none" w:sz="0" w:space="0" w:color="auto"/>
        <w:bottom w:val="none" w:sz="0" w:space="0" w:color="auto"/>
        <w:right w:val="none" w:sz="0" w:space="0" w:color="auto"/>
      </w:divBdr>
    </w:div>
    <w:div w:id="1008170935">
      <w:bodyDiv w:val="1"/>
      <w:marLeft w:val="0"/>
      <w:marRight w:val="0"/>
      <w:marTop w:val="0"/>
      <w:marBottom w:val="0"/>
      <w:divBdr>
        <w:top w:val="none" w:sz="0" w:space="0" w:color="auto"/>
        <w:left w:val="none" w:sz="0" w:space="0" w:color="auto"/>
        <w:bottom w:val="none" w:sz="0" w:space="0" w:color="auto"/>
        <w:right w:val="none" w:sz="0" w:space="0" w:color="auto"/>
      </w:divBdr>
    </w:div>
    <w:div w:id="1009068346">
      <w:bodyDiv w:val="1"/>
      <w:marLeft w:val="0"/>
      <w:marRight w:val="0"/>
      <w:marTop w:val="0"/>
      <w:marBottom w:val="0"/>
      <w:divBdr>
        <w:top w:val="none" w:sz="0" w:space="0" w:color="auto"/>
        <w:left w:val="none" w:sz="0" w:space="0" w:color="auto"/>
        <w:bottom w:val="none" w:sz="0" w:space="0" w:color="auto"/>
        <w:right w:val="none" w:sz="0" w:space="0" w:color="auto"/>
      </w:divBdr>
    </w:div>
    <w:div w:id="1011033737">
      <w:bodyDiv w:val="1"/>
      <w:marLeft w:val="0"/>
      <w:marRight w:val="0"/>
      <w:marTop w:val="0"/>
      <w:marBottom w:val="0"/>
      <w:divBdr>
        <w:top w:val="none" w:sz="0" w:space="0" w:color="auto"/>
        <w:left w:val="none" w:sz="0" w:space="0" w:color="auto"/>
        <w:bottom w:val="none" w:sz="0" w:space="0" w:color="auto"/>
        <w:right w:val="none" w:sz="0" w:space="0" w:color="auto"/>
      </w:divBdr>
    </w:div>
    <w:div w:id="1013872776">
      <w:bodyDiv w:val="1"/>
      <w:marLeft w:val="0"/>
      <w:marRight w:val="0"/>
      <w:marTop w:val="0"/>
      <w:marBottom w:val="0"/>
      <w:divBdr>
        <w:top w:val="none" w:sz="0" w:space="0" w:color="auto"/>
        <w:left w:val="none" w:sz="0" w:space="0" w:color="auto"/>
        <w:bottom w:val="none" w:sz="0" w:space="0" w:color="auto"/>
        <w:right w:val="none" w:sz="0" w:space="0" w:color="auto"/>
      </w:divBdr>
    </w:div>
    <w:div w:id="1015226508">
      <w:bodyDiv w:val="1"/>
      <w:marLeft w:val="0"/>
      <w:marRight w:val="0"/>
      <w:marTop w:val="0"/>
      <w:marBottom w:val="0"/>
      <w:divBdr>
        <w:top w:val="none" w:sz="0" w:space="0" w:color="auto"/>
        <w:left w:val="none" w:sz="0" w:space="0" w:color="auto"/>
        <w:bottom w:val="none" w:sz="0" w:space="0" w:color="auto"/>
        <w:right w:val="none" w:sz="0" w:space="0" w:color="auto"/>
      </w:divBdr>
    </w:div>
    <w:div w:id="1016155976">
      <w:bodyDiv w:val="1"/>
      <w:marLeft w:val="0"/>
      <w:marRight w:val="0"/>
      <w:marTop w:val="0"/>
      <w:marBottom w:val="0"/>
      <w:divBdr>
        <w:top w:val="none" w:sz="0" w:space="0" w:color="auto"/>
        <w:left w:val="none" w:sz="0" w:space="0" w:color="auto"/>
        <w:bottom w:val="none" w:sz="0" w:space="0" w:color="auto"/>
        <w:right w:val="none" w:sz="0" w:space="0" w:color="auto"/>
      </w:divBdr>
    </w:div>
    <w:div w:id="1022705416">
      <w:bodyDiv w:val="1"/>
      <w:marLeft w:val="0"/>
      <w:marRight w:val="0"/>
      <w:marTop w:val="0"/>
      <w:marBottom w:val="0"/>
      <w:divBdr>
        <w:top w:val="none" w:sz="0" w:space="0" w:color="auto"/>
        <w:left w:val="none" w:sz="0" w:space="0" w:color="auto"/>
        <w:bottom w:val="none" w:sz="0" w:space="0" w:color="auto"/>
        <w:right w:val="none" w:sz="0" w:space="0" w:color="auto"/>
      </w:divBdr>
    </w:div>
    <w:div w:id="1027104008">
      <w:bodyDiv w:val="1"/>
      <w:marLeft w:val="0"/>
      <w:marRight w:val="0"/>
      <w:marTop w:val="0"/>
      <w:marBottom w:val="0"/>
      <w:divBdr>
        <w:top w:val="none" w:sz="0" w:space="0" w:color="auto"/>
        <w:left w:val="none" w:sz="0" w:space="0" w:color="auto"/>
        <w:bottom w:val="none" w:sz="0" w:space="0" w:color="auto"/>
        <w:right w:val="none" w:sz="0" w:space="0" w:color="auto"/>
      </w:divBdr>
    </w:div>
    <w:div w:id="1027876602">
      <w:bodyDiv w:val="1"/>
      <w:marLeft w:val="0"/>
      <w:marRight w:val="0"/>
      <w:marTop w:val="0"/>
      <w:marBottom w:val="0"/>
      <w:divBdr>
        <w:top w:val="none" w:sz="0" w:space="0" w:color="auto"/>
        <w:left w:val="none" w:sz="0" w:space="0" w:color="auto"/>
        <w:bottom w:val="none" w:sz="0" w:space="0" w:color="auto"/>
        <w:right w:val="none" w:sz="0" w:space="0" w:color="auto"/>
      </w:divBdr>
    </w:div>
    <w:div w:id="1028138881">
      <w:bodyDiv w:val="1"/>
      <w:marLeft w:val="0"/>
      <w:marRight w:val="0"/>
      <w:marTop w:val="0"/>
      <w:marBottom w:val="0"/>
      <w:divBdr>
        <w:top w:val="none" w:sz="0" w:space="0" w:color="auto"/>
        <w:left w:val="none" w:sz="0" w:space="0" w:color="auto"/>
        <w:bottom w:val="none" w:sz="0" w:space="0" w:color="auto"/>
        <w:right w:val="none" w:sz="0" w:space="0" w:color="auto"/>
      </w:divBdr>
    </w:div>
    <w:div w:id="1032344906">
      <w:bodyDiv w:val="1"/>
      <w:marLeft w:val="0"/>
      <w:marRight w:val="0"/>
      <w:marTop w:val="0"/>
      <w:marBottom w:val="0"/>
      <w:divBdr>
        <w:top w:val="none" w:sz="0" w:space="0" w:color="auto"/>
        <w:left w:val="none" w:sz="0" w:space="0" w:color="auto"/>
        <w:bottom w:val="none" w:sz="0" w:space="0" w:color="auto"/>
        <w:right w:val="none" w:sz="0" w:space="0" w:color="auto"/>
      </w:divBdr>
    </w:div>
    <w:div w:id="1034381690">
      <w:bodyDiv w:val="1"/>
      <w:marLeft w:val="0"/>
      <w:marRight w:val="0"/>
      <w:marTop w:val="0"/>
      <w:marBottom w:val="0"/>
      <w:divBdr>
        <w:top w:val="none" w:sz="0" w:space="0" w:color="auto"/>
        <w:left w:val="none" w:sz="0" w:space="0" w:color="auto"/>
        <w:bottom w:val="none" w:sz="0" w:space="0" w:color="auto"/>
        <w:right w:val="none" w:sz="0" w:space="0" w:color="auto"/>
      </w:divBdr>
    </w:div>
    <w:div w:id="1039167126">
      <w:bodyDiv w:val="1"/>
      <w:marLeft w:val="0"/>
      <w:marRight w:val="0"/>
      <w:marTop w:val="0"/>
      <w:marBottom w:val="0"/>
      <w:divBdr>
        <w:top w:val="none" w:sz="0" w:space="0" w:color="auto"/>
        <w:left w:val="none" w:sz="0" w:space="0" w:color="auto"/>
        <w:bottom w:val="none" w:sz="0" w:space="0" w:color="auto"/>
        <w:right w:val="none" w:sz="0" w:space="0" w:color="auto"/>
      </w:divBdr>
    </w:div>
    <w:div w:id="1039472843">
      <w:bodyDiv w:val="1"/>
      <w:marLeft w:val="0"/>
      <w:marRight w:val="0"/>
      <w:marTop w:val="0"/>
      <w:marBottom w:val="0"/>
      <w:divBdr>
        <w:top w:val="none" w:sz="0" w:space="0" w:color="auto"/>
        <w:left w:val="none" w:sz="0" w:space="0" w:color="auto"/>
        <w:bottom w:val="none" w:sz="0" w:space="0" w:color="auto"/>
        <w:right w:val="none" w:sz="0" w:space="0" w:color="auto"/>
      </w:divBdr>
    </w:div>
    <w:div w:id="1044645590">
      <w:bodyDiv w:val="1"/>
      <w:marLeft w:val="0"/>
      <w:marRight w:val="0"/>
      <w:marTop w:val="0"/>
      <w:marBottom w:val="0"/>
      <w:divBdr>
        <w:top w:val="none" w:sz="0" w:space="0" w:color="auto"/>
        <w:left w:val="none" w:sz="0" w:space="0" w:color="auto"/>
        <w:bottom w:val="none" w:sz="0" w:space="0" w:color="auto"/>
        <w:right w:val="none" w:sz="0" w:space="0" w:color="auto"/>
      </w:divBdr>
    </w:div>
    <w:div w:id="1045833062">
      <w:bodyDiv w:val="1"/>
      <w:marLeft w:val="0"/>
      <w:marRight w:val="0"/>
      <w:marTop w:val="0"/>
      <w:marBottom w:val="0"/>
      <w:divBdr>
        <w:top w:val="none" w:sz="0" w:space="0" w:color="auto"/>
        <w:left w:val="none" w:sz="0" w:space="0" w:color="auto"/>
        <w:bottom w:val="none" w:sz="0" w:space="0" w:color="auto"/>
        <w:right w:val="none" w:sz="0" w:space="0" w:color="auto"/>
      </w:divBdr>
    </w:div>
    <w:div w:id="1047025988">
      <w:bodyDiv w:val="1"/>
      <w:marLeft w:val="0"/>
      <w:marRight w:val="0"/>
      <w:marTop w:val="0"/>
      <w:marBottom w:val="0"/>
      <w:divBdr>
        <w:top w:val="none" w:sz="0" w:space="0" w:color="auto"/>
        <w:left w:val="none" w:sz="0" w:space="0" w:color="auto"/>
        <w:bottom w:val="none" w:sz="0" w:space="0" w:color="auto"/>
        <w:right w:val="none" w:sz="0" w:space="0" w:color="auto"/>
      </w:divBdr>
    </w:div>
    <w:div w:id="1048604910">
      <w:bodyDiv w:val="1"/>
      <w:marLeft w:val="0"/>
      <w:marRight w:val="0"/>
      <w:marTop w:val="0"/>
      <w:marBottom w:val="0"/>
      <w:divBdr>
        <w:top w:val="none" w:sz="0" w:space="0" w:color="auto"/>
        <w:left w:val="none" w:sz="0" w:space="0" w:color="auto"/>
        <w:bottom w:val="none" w:sz="0" w:space="0" w:color="auto"/>
        <w:right w:val="none" w:sz="0" w:space="0" w:color="auto"/>
      </w:divBdr>
    </w:div>
    <w:div w:id="1049259201">
      <w:bodyDiv w:val="1"/>
      <w:marLeft w:val="0"/>
      <w:marRight w:val="0"/>
      <w:marTop w:val="0"/>
      <w:marBottom w:val="0"/>
      <w:divBdr>
        <w:top w:val="none" w:sz="0" w:space="0" w:color="auto"/>
        <w:left w:val="none" w:sz="0" w:space="0" w:color="auto"/>
        <w:bottom w:val="none" w:sz="0" w:space="0" w:color="auto"/>
        <w:right w:val="none" w:sz="0" w:space="0" w:color="auto"/>
      </w:divBdr>
    </w:div>
    <w:div w:id="1052466290">
      <w:bodyDiv w:val="1"/>
      <w:marLeft w:val="0"/>
      <w:marRight w:val="0"/>
      <w:marTop w:val="0"/>
      <w:marBottom w:val="0"/>
      <w:divBdr>
        <w:top w:val="none" w:sz="0" w:space="0" w:color="auto"/>
        <w:left w:val="none" w:sz="0" w:space="0" w:color="auto"/>
        <w:bottom w:val="none" w:sz="0" w:space="0" w:color="auto"/>
        <w:right w:val="none" w:sz="0" w:space="0" w:color="auto"/>
      </w:divBdr>
    </w:div>
    <w:div w:id="1054810503">
      <w:bodyDiv w:val="1"/>
      <w:marLeft w:val="0"/>
      <w:marRight w:val="0"/>
      <w:marTop w:val="0"/>
      <w:marBottom w:val="0"/>
      <w:divBdr>
        <w:top w:val="none" w:sz="0" w:space="0" w:color="auto"/>
        <w:left w:val="none" w:sz="0" w:space="0" w:color="auto"/>
        <w:bottom w:val="none" w:sz="0" w:space="0" w:color="auto"/>
        <w:right w:val="none" w:sz="0" w:space="0" w:color="auto"/>
      </w:divBdr>
    </w:div>
    <w:div w:id="1056510097">
      <w:bodyDiv w:val="1"/>
      <w:marLeft w:val="0"/>
      <w:marRight w:val="0"/>
      <w:marTop w:val="0"/>
      <w:marBottom w:val="0"/>
      <w:divBdr>
        <w:top w:val="none" w:sz="0" w:space="0" w:color="auto"/>
        <w:left w:val="none" w:sz="0" w:space="0" w:color="auto"/>
        <w:bottom w:val="none" w:sz="0" w:space="0" w:color="auto"/>
        <w:right w:val="none" w:sz="0" w:space="0" w:color="auto"/>
      </w:divBdr>
    </w:div>
    <w:div w:id="1058435634">
      <w:bodyDiv w:val="1"/>
      <w:marLeft w:val="0"/>
      <w:marRight w:val="0"/>
      <w:marTop w:val="0"/>
      <w:marBottom w:val="0"/>
      <w:divBdr>
        <w:top w:val="none" w:sz="0" w:space="0" w:color="auto"/>
        <w:left w:val="none" w:sz="0" w:space="0" w:color="auto"/>
        <w:bottom w:val="none" w:sz="0" w:space="0" w:color="auto"/>
        <w:right w:val="none" w:sz="0" w:space="0" w:color="auto"/>
      </w:divBdr>
    </w:div>
    <w:div w:id="1059404272">
      <w:bodyDiv w:val="1"/>
      <w:marLeft w:val="0"/>
      <w:marRight w:val="0"/>
      <w:marTop w:val="0"/>
      <w:marBottom w:val="0"/>
      <w:divBdr>
        <w:top w:val="none" w:sz="0" w:space="0" w:color="auto"/>
        <w:left w:val="none" w:sz="0" w:space="0" w:color="auto"/>
        <w:bottom w:val="none" w:sz="0" w:space="0" w:color="auto"/>
        <w:right w:val="none" w:sz="0" w:space="0" w:color="auto"/>
      </w:divBdr>
    </w:div>
    <w:div w:id="1061176350">
      <w:bodyDiv w:val="1"/>
      <w:marLeft w:val="0"/>
      <w:marRight w:val="0"/>
      <w:marTop w:val="0"/>
      <w:marBottom w:val="0"/>
      <w:divBdr>
        <w:top w:val="none" w:sz="0" w:space="0" w:color="auto"/>
        <w:left w:val="none" w:sz="0" w:space="0" w:color="auto"/>
        <w:bottom w:val="none" w:sz="0" w:space="0" w:color="auto"/>
        <w:right w:val="none" w:sz="0" w:space="0" w:color="auto"/>
      </w:divBdr>
    </w:div>
    <w:div w:id="1063531128">
      <w:bodyDiv w:val="1"/>
      <w:marLeft w:val="0"/>
      <w:marRight w:val="0"/>
      <w:marTop w:val="0"/>
      <w:marBottom w:val="0"/>
      <w:divBdr>
        <w:top w:val="none" w:sz="0" w:space="0" w:color="auto"/>
        <w:left w:val="none" w:sz="0" w:space="0" w:color="auto"/>
        <w:bottom w:val="none" w:sz="0" w:space="0" w:color="auto"/>
        <w:right w:val="none" w:sz="0" w:space="0" w:color="auto"/>
      </w:divBdr>
    </w:div>
    <w:div w:id="1064793078">
      <w:bodyDiv w:val="1"/>
      <w:marLeft w:val="0"/>
      <w:marRight w:val="0"/>
      <w:marTop w:val="0"/>
      <w:marBottom w:val="0"/>
      <w:divBdr>
        <w:top w:val="none" w:sz="0" w:space="0" w:color="auto"/>
        <w:left w:val="none" w:sz="0" w:space="0" w:color="auto"/>
        <w:bottom w:val="none" w:sz="0" w:space="0" w:color="auto"/>
        <w:right w:val="none" w:sz="0" w:space="0" w:color="auto"/>
      </w:divBdr>
    </w:div>
    <w:div w:id="1065450148">
      <w:bodyDiv w:val="1"/>
      <w:marLeft w:val="0"/>
      <w:marRight w:val="0"/>
      <w:marTop w:val="0"/>
      <w:marBottom w:val="0"/>
      <w:divBdr>
        <w:top w:val="none" w:sz="0" w:space="0" w:color="auto"/>
        <w:left w:val="none" w:sz="0" w:space="0" w:color="auto"/>
        <w:bottom w:val="none" w:sz="0" w:space="0" w:color="auto"/>
        <w:right w:val="none" w:sz="0" w:space="0" w:color="auto"/>
      </w:divBdr>
    </w:div>
    <w:div w:id="1072390917">
      <w:bodyDiv w:val="1"/>
      <w:marLeft w:val="0"/>
      <w:marRight w:val="0"/>
      <w:marTop w:val="0"/>
      <w:marBottom w:val="0"/>
      <w:divBdr>
        <w:top w:val="none" w:sz="0" w:space="0" w:color="auto"/>
        <w:left w:val="none" w:sz="0" w:space="0" w:color="auto"/>
        <w:bottom w:val="none" w:sz="0" w:space="0" w:color="auto"/>
        <w:right w:val="none" w:sz="0" w:space="0" w:color="auto"/>
      </w:divBdr>
    </w:div>
    <w:div w:id="1076630663">
      <w:bodyDiv w:val="1"/>
      <w:marLeft w:val="0"/>
      <w:marRight w:val="0"/>
      <w:marTop w:val="0"/>
      <w:marBottom w:val="0"/>
      <w:divBdr>
        <w:top w:val="none" w:sz="0" w:space="0" w:color="auto"/>
        <w:left w:val="none" w:sz="0" w:space="0" w:color="auto"/>
        <w:bottom w:val="none" w:sz="0" w:space="0" w:color="auto"/>
        <w:right w:val="none" w:sz="0" w:space="0" w:color="auto"/>
      </w:divBdr>
    </w:div>
    <w:div w:id="1077901074">
      <w:bodyDiv w:val="1"/>
      <w:marLeft w:val="0"/>
      <w:marRight w:val="0"/>
      <w:marTop w:val="0"/>
      <w:marBottom w:val="0"/>
      <w:divBdr>
        <w:top w:val="none" w:sz="0" w:space="0" w:color="auto"/>
        <w:left w:val="none" w:sz="0" w:space="0" w:color="auto"/>
        <w:bottom w:val="none" w:sz="0" w:space="0" w:color="auto"/>
        <w:right w:val="none" w:sz="0" w:space="0" w:color="auto"/>
      </w:divBdr>
    </w:div>
    <w:div w:id="1083837999">
      <w:bodyDiv w:val="1"/>
      <w:marLeft w:val="0"/>
      <w:marRight w:val="0"/>
      <w:marTop w:val="0"/>
      <w:marBottom w:val="0"/>
      <w:divBdr>
        <w:top w:val="none" w:sz="0" w:space="0" w:color="auto"/>
        <w:left w:val="none" w:sz="0" w:space="0" w:color="auto"/>
        <w:bottom w:val="none" w:sz="0" w:space="0" w:color="auto"/>
        <w:right w:val="none" w:sz="0" w:space="0" w:color="auto"/>
      </w:divBdr>
    </w:div>
    <w:div w:id="1085151034">
      <w:bodyDiv w:val="1"/>
      <w:marLeft w:val="0"/>
      <w:marRight w:val="0"/>
      <w:marTop w:val="0"/>
      <w:marBottom w:val="0"/>
      <w:divBdr>
        <w:top w:val="none" w:sz="0" w:space="0" w:color="auto"/>
        <w:left w:val="none" w:sz="0" w:space="0" w:color="auto"/>
        <w:bottom w:val="none" w:sz="0" w:space="0" w:color="auto"/>
        <w:right w:val="none" w:sz="0" w:space="0" w:color="auto"/>
      </w:divBdr>
    </w:div>
    <w:div w:id="1087532180">
      <w:bodyDiv w:val="1"/>
      <w:marLeft w:val="0"/>
      <w:marRight w:val="0"/>
      <w:marTop w:val="0"/>
      <w:marBottom w:val="0"/>
      <w:divBdr>
        <w:top w:val="none" w:sz="0" w:space="0" w:color="auto"/>
        <w:left w:val="none" w:sz="0" w:space="0" w:color="auto"/>
        <w:bottom w:val="none" w:sz="0" w:space="0" w:color="auto"/>
        <w:right w:val="none" w:sz="0" w:space="0" w:color="auto"/>
      </w:divBdr>
    </w:div>
    <w:div w:id="1091195414">
      <w:bodyDiv w:val="1"/>
      <w:marLeft w:val="0"/>
      <w:marRight w:val="0"/>
      <w:marTop w:val="0"/>
      <w:marBottom w:val="0"/>
      <w:divBdr>
        <w:top w:val="none" w:sz="0" w:space="0" w:color="auto"/>
        <w:left w:val="none" w:sz="0" w:space="0" w:color="auto"/>
        <w:bottom w:val="none" w:sz="0" w:space="0" w:color="auto"/>
        <w:right w:val="none" w:sz="0" w:space="0" w:color="auto"/>
      </w:divBdr>
    </w:div>
    <w:div w:id="1094278087">
      <w:bodyDiv w:val="1"/>
      <w:marLeft w:val="0"/>
      <w:marRight w:val="0"/>
      <w:marTop w:val="0"/>
      <w:marBottom w:val="0"/>
      <w:divBdr>
        <w:top w:val="none" w:sz="0" w:space="0" w:color="auto"/>
        <w:left w:val="none" w:sz="0" w:space="0" w:color="auto"/>
        <w:bottom w:val="none" w:sz="0" w:space="0" w:color="auto"/>
        <w:right w:val="none" w:sz="0" w:space="0" w:color="auto"/>
      </w:divBdr>
    </w:div>
    <w:div w:id="1095901330">
      <w:bodyDiv w:val="1"/>
      <w:marLeft w:val="0"/>
      <w:marRight w:val="0"/>
      <w:marTop w:val="0"/>
      <w:marBottom w:val="0"/>
      <w:divBdr>
        <w:top w:val="none" w:sz="0" w:space="0" w:color="auto"/>
        <w:left w:val="none" w:sz="0" w:space="0" w:color="auto"/>
        <w:bottom w:val="none" w:sz="0" w:space="0" w:color="auto"/>
        <w:right w:val="none" w:sz="0" w:space="0" w:color="auto"/>
      </w:divBdr>
    </w:div>
    <w:div w:id="1098598711">
      <w:bodyDiv w:val="1"/>
      <w:marLeft w:val="0"/>
      <w:marRight w:val="0"/>
      <w:marTop w:val="0"/>
      <w:marBottom w:val="0"/>
      <w:divBdr>
        <w:top w:val="none" w:sz="0" w:space="0" w:color="auto"/>
        <w:left w:val="none" w:sz="0" w:space="0" w:color="auto"/>
        <w:bottom w:val="none" w:sz="0" w:space="0" w:color="auto"/>
        <w:right w:val="none" w:sz="0" w:space="0" w:color="auto"/>
      </w:divBdr>
    </w:div>
    <w:div w:id="1099252651">
      <w:bodyDiv w:val="1"/>
      <w:marLeft w:val="0"/>
      <w:marRight w:val="0"/>
      <w:marTop w:val="0"/>
      <w:marBottom w:val="0"/>
      <w:divBdr>
        <w:top w:val="none" w:sz="0" w:space="0" w:color="auto"/>
        <w:left w:val="none" w:sz="0" w:space="0" w:color="auto"/>
        <w:bottom w:val="none" w:sz="0" w:space="0" w:color="auto"/>
        <w:right w:val="none" w:sz="0" w:space="0" w:color="auto"/>
      </w:divBdr>
    </w:div>
    <w:div w:id="1102453381">
      <w:bodyDiv w:val="1"/>
      <w:marLeft w:val="0"/>
      <w:marRight w:val="0"/>
      <w:marTop w:val="0"/>
      <w:marBottom w:val="0"/>
      <w:divBdr>
        <w:top w:val="none" w:sz="0" w:space="0" w:color="auto"/>
        <w:left w:val="none" w:sz="0" w:space="0" w:color="auto"/>
        <w:bottom w:val="none" w:sz="0" w:space="0" w:color="auto"/>
        <w:right w:val="none" w:sz="0" w:space="0" w:color="auto"/>
      </w:divBdr>
    </w:div>
    <w:div w:id="1103451442">
      <w:bodyDiv w:val="1"/>
      <w:marLeft w:val="0"/>
      <w:marRight w:val="0"/>
      <w:marTop w:val="0"/>
      <w:marBottom w:val="0"/>
      <w:divBdr>
        <w:top w:val="none" w:sz="0" w:space="0" w:color="auto"/>
        <w:left w:val="none" w:sz="0" w:space="0" w:color="auto"/>
        <w:bottom w:val="none" w:sz="0" w:space="0" w:color="auto"/>
        <w:right w:val="none" w:sz="0" w:space="0" w:color="auto"/>
      </w:divBdr>
    </w:div>
    <w:div w:id="1103527350">
      <w:bodyDiv w:val="1"/>
      <w:marLeft w:val="0"/>
      <w:marRight w:val="0"/>
      <w:marTop w:val="0"/>
      <w:marBottom w:val="0"/>
      <w:divBdr>
        <w:top w:val="none" w:sz="0" w:space="0" w:color="auto"/>
        <w:left w:val="none" w:sz="0" w:space="0" w:color="auto"/>
        <w:bottom w:val="none" w:sz="0" w:space="0" w:color="auto"/>
        <w:right w:val="none" w:sz="0" w:space="0" w:color="auto"/>
      </w:divBdr>
    </w:div>
    <w:div w:id="1103844645">
      <w:bodyDiv w:val="1"/>
      <w:marLeft w:val="0"/>
      <w:marRight w:val="0"/>
      <w:marTop w:val="0"/>
      <w:marBottom w:val="0"/>
      <w:divBdr>
        <w:top w:val="none" w:sz="0" w:space="0" w:color="auto"/>
        <w:left w:val="none" w:sz="0" w:space="0" w:color="auto"/>
        <w:bottom w:val="none" w:sz="0" w:space="0" w:color="auto"/>
        <w:right w:val="none" w:sz="0" w:space="0" w:color="auto"/>
      </w:divBdr>
    </w:div>
    <w:div w:id="1104613924">
      <w:bodyDiv w:val="1"/>
      <w:marLeft w:val="0"/>
      <w:marRight w:val="0"/>
      <w:marTop w:val="0"/>
      <w:marBottom w:val="0"/>
      <w:divBdr>
        <w:top w:val="none" w:sz="0" w:space="0" w:color="auto"/>
        <w:left w:val="none" w:sz="0" w:space="0" w:color="auto"/>
        <w:bottom w:val="none" w:sz="0" w:space="0" w:color="auto"/>
        <w:right w:val="none" w:sz="0" w:space="0" w:color="auto"/>
      </w:divBdr>
    </w:div>
    <w:div w:id="1106383287">
      <w:bodyDiv w:val="1"/>
      <w:marLeft w:val="0"/>
      <w:marRight w:val="0"/>
      <w:marTop w:val="0"/>
      <w:marBottom w:val="0"/>
      <w:divBdr>
        <w:top w:val="none" w:sz="0" w:space="0" w:color="auto"/>
        <w:left w:val="none" w:sz="0" w:space="0" w:color="auto"/>
        <w:bottom w:val="none" w:sz="0" w:space="0" w:color="auto"/>
        <w:right w:val="none" w:sz="0" w:space="0" w:color="auto"/>
      </w:divBdr>
    </w:div>
    <w:div w:id="1109937099">
      <w:bodyDiv w:val="1"/>
      <w:marLeft w:val="0"/>
      <w:marRight w:val="0"/>
      <w:marTop w:val="0"/>
      <w:marBottom w:val="0"/>
      <w:divBdr>
        <w:top w:val="none" w:sz="0" w:space="0" w:color="auto"/>
        <w:left w:val="none" w:sz="0" w:space="0" w:color="auto"/>
        <w:bottom w:val="none" w:sz="0" w:space="0" w:color="auto"/>
        <w:right w:val="none" w:sz="0" w:space="0" w:color="auto"/>
      </w:divBdr>
    </w:div>
    <w:div w:id="1112937605">
      <w:bodyDiv w:val="1"/>
      <w:marLeft w:val="0"/>
      <w:marRight w:val="0"/>
      <w:marTop w:val="0"/>
      <w:marBottom w:val="0"/>
      <w:divBdr>
        <w:top w:val="none" w:sz="0" w:space="0" w:color="auto"/>
        <w:left w:val="none" w:sz="0" w:space="0" w:color="auto"/>
        <w:bottom w:val="none" w:sz="0" w:space="0" w:color="auto"/>
        <w:right w:val="none" w:sz="0" w:space="0" w:color="auto"/>
      </w:divBdr>
    </w:div>
    <w:div w:id="1116173507">
      <w:bodyDiv w:val="1"/>
      <w:marLeft w:val="0"/>
      <w:marRight w:val="0"/>
      <w:marTop w:val="0"/>
      <w:marBottom w:val="0"/>
      <w:divBdr>
        <w:top w:val="none" w:sz="0" w:space="0" w:color="auto"/>
        <w:left w:val="none" w:sz="0" w:space="0" w:color="auto"/>
        <w:bottom w:val="none" w:sz="0" w:space="0" w:color="auto"/>
        <w:right w:val="none" w:sz="0" w:space="0" w:color="auto"/>
      </w:divBdr>
    </w:div>
    <w:div w:id="1120950578">
      <w:bodyDiv w:val="1"/>
      <w:marLeft w:val="0"/>
      <w:marRight w:val="0"/>
      <w:marTop w:val="0"/>
      <w:marBottom w:val="0"/>
      <w:divBdr>
        <w:top w:val="none" w:sz="0" w:space="0" w:color="auto"/>
        <w:left w:val="none" w:sz="0" w:space="0" w:color="auto"/>
        <w:bottom w:val="none" w:sz="0" w:space="0" w:color="auto"/>
        <w:right w:val="none" w:sz="0" w:space="0" w:color="auto"/>
      </w:divBdr>
    </w:div>
    <w:div w:id="1127822532">
      <w:bodyDiv w:val="1"/>
      <w:marLeft w:val="0"/>
      <w:marRight w:val="0"/>
      <w:marTop w:val="0"/>
      <w:marBottom w:val="0"/>
      <w:divBdr>
        <w:top w:val="none" w:sz="0" w:space="0" w:color="auto"/>
        <w:left w:val="none" w:sz="0" w:space="0" w:color="auto"/>
        <w:bottom w:val="none" w:sz="0" w:space="0" w:color="auto"/>
        <w:right w:val="none" w:sz="0" w:space="0" w:color="auto"/>
      </w:divBdr>
    </w:div>
    <w:div w:id="1142885633">
      <w:bodyDiv w:val="1"/>
      <w:marLeft w:val="0"/>
      <w:marRight w:val="0"/>
      <w:marTop w:val="0"/>
      <w:marBottom w:val="0"/>
      <w:divBdr>
        <w:top w:val="none" w:sz="0" w:space="0" w:color="auto"/>
        <w:left w:val="none" w:sz="0" w:space="0" w:color="auto"/>
        <w:bottom w:val="none" w:sz="0" w:space="0" w:color="auto"/>
        <w:right w:val="none" w:sz="0" w:space="0" w:color="auto"/>
      </w:divBdr>
    </w:div>
    <w:div w:id="1143080884">
      <w:bodyDiv w:val="1"/>
      <w:marLeft w:val="0"/>
      <w:marRight w:val="0"/>
      <w:marTop w:val="0"/>
      <w:marBottom w:val="0"/>
      <w:divBdr>
        <w:top w:val="none" w:sz="0" w:space="0" w:color="auto"/>
        <w:left w:val="none" w:sz="0" w:space="0" w:color="auto"/>
        <w:bottom w:val="none" w:sz="0" w:space="0" w:color="auto"/>
        <w:right w:val="none" w:sz="0" w:space="0" w:color="auto"/>
      </w:divBdr>
    </w:div>
    <w:div w:id="1143959451">
      <w:bodyDiv w:val="1"/>
      <w:marLeft w:val="0"/>
      <w:marRight w:val="0"/>
      <w:marTop w:val="0"/>
      <w:marBottom w:val="0"/>
      <w:divBdr>
        <w:top w:val="none" w:sz="0" w:space="0" w:color="auto"/>
        <w:left w:val="none" w:sz="0" w:space="0" w:color="auto"/>
        <w:bottom w:val="none" w:sz="0" w:space="0" w:color="auto"/>
        <w:right w:val="none" w:sz="0" w:space="0" w:color="auto"/>
      </w:divBdr>
    </w:div>
    <w:div w:id="1145581077">
      <w:bodyDiv w:val="1"/>
      <w:marLeft w:val="0"/>
      <w:marRight w:val="0"/>
      <w:marTop w:val="0"/>
      <w:marBottom w:val="0"/>
      <w:divBdr>
        <w:top w:val="none" w:sz="0" w:space="0" w:color="auto"/>
        <w:left w:val="none" w:sz="0" w:space="0" w:color="auto"/>
        <w:bottom w:val="none" w:sz="0" w:space="0" w:color="auto"/>
        <w:right w:val="none" w:sz="0" w:space="0" w:color="auto"/>
      </w:divBdr>
    </w:div>
    <w:div w:id="1147092725">
      <w:bodyDiv w:val="1"/>
      <w:marLeft w:val="0"/>
      <w:marRight w:val="0"/>
      <w:marTop w:val="0"/>
      <w:marBottom w:val="0"/>
      <w:divBdr>
        <w:top w:val="none" w:sz="0" w:space="0" w:color="auto"/>
        <w:left w:val="none" w:sz="0" w:space="0" w:color="auto"/>
        <w:bottom w:val="none" w:sz="0" w:space="0" w:color="auto"/>
        <w:right w:val="none" w:sz="0" w:space="0" w:color="auto"/>
      </w:divBdr>
    </w:div>
    <w:div w:id="1157452528">
      <w:bodyDiv w:val="1"/>
      <w:marLeft w:val="0"/>
      <w:marRight w:val="0"/>
      <w:marTop w:val="0"/>
      <w:marBottom w:val="0"/>
      <w:divBdr>
        <w:top w:val="none" w:sz="0" w:space="0" w:color="auto"/>
        <w:left w:val="none" w:sz="0" w:space="0" w:color="auto"/>
        <w:bottom w:val="none" w:sz="0" w:space="0" w:color="auto"/>
        <w:right w:val="none" w:sz="0" w:space="0" w:color="auto"/>
      </w:divBdr>
    </w:div>
    <w:div w:id="1159232900">
      <w:bodyDiv w:val="1"/>
      <w:marLeft w:val="0"/>
      <w:marRight w:val="0"/>
      <w:marTop w:val="0"/>
      <w:marBottom w:val="0"/>
      <w:divBdr>
        <w:top w:val="none" w:sz="0" w:space="0" w:color="auto"/>
        <w:left w:val="none" w:sz="0" w:space="0" w:color="auto"/>
        <w:bottom w:val="none" w:sz="0" w:space="0" w:color="auto"/>
        <w:right w:val="none" w:sz="0" w:space="0" w:color="auto"/>
      </w:divBdr>
    </w:div>
    <w:div w:id="1160727979">
      <w:bodyDiv w:val="1"/>
      <w:marLeft w:val="0"/>
      <w:marRight w:val="0"/>
      <w:marTop w:val="0"/>
      <w:marBottom w:val="0"/>
      <w:divBdr>
        <w:top w:val="none" w:sz="0" w:space="0" w:color="auto"/>
        <w:left w:val="none" w:sz="0" w:space="0" w:color="auto"/>
        <w:bottom w:val="none" w:sz="0" w:space="0" w:color="auto"/>
        <w:right w:val="none" w:sz="0" w:space="0" w:color="auto"/>
      </w:divBdr>
    </w:div>
    <w:div w:id="1162550118">
      <w:bodyDiv w:val="1"/>
      <w:marLeft w:val="0"/>
      <w:marRight w:val="0"/>
      <w:marTop w:val="0"/>
      <w:marBottom w:val="0"/>
      <w:divBdr>
        <w:top w:val="none" w:sz="0" w:space="0" w:color="auto"/>
        <w:left w:val="none" w:sz="0" w:space="0" w:color="auto"/>
        <w:bottom w:val="none" w:sz="0" w:space="0" w:color="auto"/>
        <w:right w:val="none" w:sz="0" w:space="0" w:color="auto"/>
      </w:divBdr>
    </w:div>
    <w:div w:id="1164122696">
      <w:bodyDiv w:val="1"/>
      <w:marLeft w:val="0"/>
      <w:marRight w:val="0"/>
      <w:marTop w:val="0"/>
      <w:marBottom w:val="0"/>
      <w:divBdr>
        <w:top w:val="none" w:sz="0" w:space="0" w:color="auto"/>
        <w:left w:val="none" w:sz="0" w:space="0" w:color="auto"/>
        <w:bottom w:val="none" w:sz="0" w:space="0" w:color="auto"/>
        <w:right w:val="none" w:sz="0" w:space="0" w:color="auto"/>
      </w:divBdr>
    </w:div>
    <w:div w:id="1167093773">
      <w:bodyDiv w:val="1"/>
      <w:marLeft w:val="0"/>
      <w:marRight w:val="0"/>
      <w:marTop w:val="0"/>
      <w:marBottom w:val="0"/>
      <w:divBdr>
        <w:top w:val="none" w:sz="0" w:space="0" w:color="auto"/>
        <w:left w:val="none" w:sz="0" w:space="0" w:color="auto"/>
        <w:bottom w:val="none" w:sz="0" w:space="0" w:color="auto"/>
        <w:right w:val="none" w:sz="0" w:space="0" w:color="auto"/>
      </w:divBdr>
    </w:div>
    <w:div w:id="1169177184">
      <w:bodyDiv w:val="1"/>
      <w:marLeft w:val="0"/>
      <w:marRight w:val="0"/>
      <w:marTop w:val="0"/>
      <w:marBottom w:val="0"/>
      <w:divBdr>
        <w:top w:val="none" w:sz="0" w:space="0" w:color="auto"/>
        <w:left w:val="none" w:sz="0" w:space="0" w:color="auto"/>
        <w:bottom w:val="none" w:sz="0" w:space="0" w:color="auto"/>
        <w:right w:val="none" w:sz="0" w:space="0" w:color="auto"/>
      </w:divBdr>
    </w:div>
    <w:div w:id="1169564344">
      <w:bodyDiv w:val="1"/>
      <w:marLeft w:val="0"/>
      <w:marRight w:val="0"/>
      <w:marTop w:val="0"/>
      <w:marBottom w:val="0"/>
      <w:divBdr>
        <w:top w:val="none" w:sz="0" w:space="0" w:color="auto"/>
        <w:left w:val="none" w:sz="0" w:space="0" w:color="auto"/>
        <w:bottom w:val="none" w:sz="0" w:space="0" w:color="auto"/>
        <w:right w:val="none" w:sz="0" w:space="0" w:color="auto"/>
      </w:divBdr>
    </w:div>
    <w:div w:id="1170019368">
      <w:bodyDiv w:val="1"/>
      <w:marLeft w:val="0"/>
      <w:marRight w:val="0"/>
      <w:marTop w:val="0"/>
      <w:marBottom w:val="0"/>
      <w:divBdr>
        <w:top w:val="none" w:sz="0" w:space="0" w:color="auto"/>
        <w:left w:val="none" w:sz="0" w:space="0" w:color="auto"/>
        <w:bottom w:val="none" w:sz="0" w:space="0" w:color="auto"/>
        <w:right w:val="none" w:sz="0" w:space="0" w:color="auto"/>
      </w:divBdr>
    </w:div>
    <w:div w:id="1172912084">
      <w:bodyDiv w:val="1"/>
      <w:marLeft w:val="0"/>
      <w:marRight w:val="0"/>
      <w:marTop w:val="0"/>
      <w:marBottom w:val="0"/>
      <w:divBdr>
        <w:top w:val="none" w:sz="0" w:space="0" w:color="auto"/>
        <w:left w:val="none" w:sz="0" w:space="0" w:color="auto"/>
        <w:bottom w:val="none" w:sz="0" w:space="0" w:color="auto"/>
        <w:right w:val="none" w:sz="0" w:space="0" w:color="auto"/>
      </w:divBdr>
    </w:div>
    <w:div w:id="1174345071">
      <w:bodyDiv w:val="1"/>
      <w:marLeft w:val="0"/>
      <w:marRight w:val="0"/>
      <w:marTop w:val="0"/>
      <w:marBottom w:val="0"/>
      <w:divBdr>
        <w:top w:val="none" w:sz="0" w:space="0" w:color="auto"/>
        <w:left w:val="none" w:sz="0" w:space="0" w:color="auto"/>
        <w:bottom w:val="none" w:sz="0" w:space="0" w:color="auto"/>
        <w:right w:val="none" w:sz="0" w:space="0" w:color="auto"/>
      </w:divBdr>
    </w:div>
    <w:div w:id="1180193969">
      <w:bodyDiv w:val="1"/>
      <w:marLeft w:val="0"/>
      <w:marRight w:val="0"/>
      <w:marTop w:val="0"/>
      <w:marBottom w:val="0"/>
      <w:divBdr>
        <w:top w:val="none" w:sz="0" w:space="0" w:color="auto"/>
        <w:left w:val="none" w:sz="0" w:space="0" w:color="auto"/>
        <w:bottom w:val="none" w:sz="0" w:space="0" w:color="auto"/>
        <w:right w:val="none" w:sz="0" w:space="0" w:color="auto"/>
      </w:divBdr>
    </w:div>
    <w:div w:id="1181745389">
      <w:bodyDiv w:val="1"/>
      <w:marLeft w:val="0"/>
      <w:marRight w:val="0"/>
      <w:marTop w:val="0"/>
      <w:marBottom w:val="0"/>
      <w:divBdr>
        <w:top w:val="none" w:sz="0" w:space="0" w:color="auto"/>
        <w:left w:val="none" w:sz="0" w:space="0" w:color="auto"/>
        <w:bottom w:val="none" w:sz="0" w:space="0" w:color="auto"/>
        <w:right w:val="none" w:sz="0" w:space="0" w:color="auto"/>
      </w:divBdr>
    </w:div>
    <w:div w:id="1182403021">
      <w:bodyDiv w:val="1"/>
      <w:marLeft w:val="0"/>
      <w:marRight w:val="0"/>
      <w:marTop w:val="0"/>
      <w:marBottom w:val="0"/>
      <w:divBdr>
        <w:top w:val="none" w:sz="0" w:space="0" w:color="auto"/>
        <w:left w:val="none" w:sz="0" w:space="0" w:color="auto"/>
        <w:bottom w:val="none" w:sz="0" w:space="0" w:color="auto"/>
        <w:right w:val="none" w:sz="0" w:space="0" w:color="auto"/>
      </w:divBdr>
    </w:div>
    <w:div w:id="1188451395">
      <w:bodyDiv w:val="1"/>
      <w:marLeft w:val="0"/>
      <w:marRight w:val="0"/>
      <w:marTop w:val="0"/>
      <w:marBottom w:val="0"/>
      <w:divBdr>
        <w:top w:val="none" w:sz="0" w:space="0" w:color="auto"/>
        <w:left w:val="none" w:sz="0" w:space="0" w:color="auto"/>
        <w:bottom w:val="none" w:sz="0" w:space="0" w:color="auto"/>
        <w:right w:val="none" w:sz="0" w:space="0" w:color="auto"/>
      </w:divBdr>
    </w:div>
    <w:div w:id="1189641361">
      <w:bodyDiv w:val="1"/>
      <w:marLeft w:val="0"/>
      <w:marRight w:val="0"/>
      <w:marTop w:val="0"/>
      <w:marBottom w:val="0"/>
      <w:divBdr>
        <w:top w:val="none" w:sz="0" w:space="0" w:color="auto"/>
        <w:left w:val="none" w:sz="0" w:space="0" w:color="auto"/>
        <w:bottom w:val="none" w:sz="0" w:space="0" w:color="auto"/>
        <w:right w:val="none" w:sz="0" w:space="0" w:color="auto"/>
      </w:divBdr>
    </w:div>
    <w:div w:id="1198008439">
      <w:bodyDiv w:val="1"/>
      <w:marLeft w:val="0"/>
      <w:marRight w:val="0"/>
      <w:marTop w:val="0"/>
      <w:marBottom w:val="0"/>
      <w:divBdr>
        <w:top w:val="none" w:sz="0" w:space="0" w:color="auto"/>
        <w:left w:val="none" w:sz="0" w:space="0" w:color="auto"/>
        <w:bottom w:val="none" w:sz="0" w:space="0" w:color="auto"/>
        <w:right w:val="none" w:sz="0" w:space="0" w:color="auto"/>
      </w:divBdr>
    </w:div>
    <w:div w:id="1198661745">
      <w:bodyDiv w:val="1"/>
      <w:marLeft w:val="0"/>
      <w:marRight w:val="0"/>
      <w:marTop w:val="0"/>
      <w:marBottom w:val="0"/>
      <w:divBdr>
        <w:top w:val="none" w:sz="0" w:space="0" w:color="auto"/>
        <w:left w:val="none" w:sz="0" w:space="0" w:color="auto"/>
        <w:bottom w:val="none" w:sz="0" w:space="0" w:color="auto"/>
        <w:right w:val="none" w:sz="0" w:space="0" w:color="auto"/>
      </w:divBdr>
    </w:div>
    <w:div w:id="1198735640">
      <w:bodyDiv w:val="1"/>
      <w:marLeft w:val="0"/>
      <w:marRight w:val="0"/>
      <w:marTop w:val="0"/>
      <w:marBottom w:val="0"/>
      <w:divBdr>
        <w:top w:val="none" w:sz="0" w:space="0" w:color="auto"/>
        <w:left w:val="none" w:sz="0" w:space="0" w:color="auto"/>
        <w:bottom w:val="none" w:sz="0" w:space="0" w:color="auto"/>
        <w:right w:val="none" w:sz="0" w:space="0" w:color="auto"/>
      </w:divBdr>
    </w:div>
    <w:div w:id="1201045146">
      <w:bodyDiv w:val="1"/>
      <w:marLeft w:val="0"/>
      <w:marRight w:val="0"/>
      <w:marTop w:val="0"/>
      <w:marBottom w:val="0"/>
      <w:divBdr>
        <w:top w:val="none" w:sz="0" w:space="0" w:color="auto"/>
        <w:left w:val="none" w:sz="0" w:space="0" w:color="auto"/>
        <w:bottom w:val="none" w:sz="0" w:space="0" w:color="auto"/>
        <w:right w:val="none" w:sz="0" w:space="0" w:color="auto"/>
      </w:divBdr>
    </w:div>
    <w:div w:id="1211381261">
      <w:bodyDiv w:val="1"/>
      <w:marLeft w:val="0"/>
      <w:marRight w:val="0"/>
      <w:marTop w:val="0"/>
      <w:marBottom w:val="0"/>
      <w:divBdr>
        <w:top w:val="none" w:sz="0" w:space="0" w:color="auto"/>
        <w:left w:val="none" w:sz="0" w:space="0" w:color="auto"/>
        <w:bottom w:val="none" w:sz="0" w:space="0" w:color="auto"/>
        <w:right w:val="none" w:sz="0" w:space="0" w:color="auto"/>
      </w:divBdr>
    </w:div>
    <w:div w:id="1217283089">
      <w:bodyDiv w:val="1"/>
      <w:marLeft w:val="0"/>
      <w:marRight w:val="0"/>
      <w:marTop w:val="0"/>
      <w:marBottom w:val="0"/>
      <w:divBdr>
        <w:top w:val="none" w:sz="0" w:space="0" w:color="auto"/>
        <w:left w:val="none" w:sz="0" w:space="0" w:color="auto"/>
        <w:bottom w:val="none" w:sz="0" w:space="0" w:color="auto"/>
        <w:right w:val="none" w:sz="0" w:space="0" w:color="auto"/>
      </w:divBdr>
    </w:div>
    <w:div w:id="1218518188">
      <w:bodyDiv w:val="1"/>
      <w:marLeft w:val="0"/>
      <w:marRight w:val="0"/>
      <w:marTop w:val="0"/>
      <w:marBottom w:val="0"/>
      <w:divBdr>
        <w:top w:val="none" w:sz="0" w:space="0" w:color="auto"/>
        <w:left w:val="none" w:sz="0" w:space="0" w:color="auto"/>
        <w:bottom w:val="none" w:sz="0" w:space="0" w:color="auto"/>
        <w:right w:val="none" w:sz="0" w:space="0" w:color="auto"/>
      </w:divBdr>
    </w:div>
    <w:div w:id="1219315156">
      <w:bodyDiv w:val="1"/>
      <w:marLeft w:val="0"/>
      <w:marRight w:val="0"/>
      <w:marTop w:val="0"/>
      <w:marBottom w:val="0"/>
      <w:divBdr>
        <w:top w:val="none" w:sz="0" w:space="0" w:color="auto"/>
        <w:left w:val="none" w:sz="0" w:space="0" w:color="auto"/>
        <w:bottom w:val="none" w:sz="0" w:space="0" w:color="auto"/>
        <w:right w:val="none" w:sz="0" w:space="0" w:color="auto"/>
      </w:divBdr>
    </w:div>
    <w:div w:id="1221595850">
      <w:bodyDiv w:val="1"/>
      <w:marLeft w:val="0"/>
      <w:marRight w:val="0"/>
      <w:marTop w:val="0"/>
      <w:marBottom w:val="0"/>
      <w:divBdr>
        <w:top w:val="none" w:sz="0" w:space="0" w:color="auto"/>
        <w:left w:val="none" w:sz="0" w:space="0" w:color="auto"/>
        <w:bottom w:val="none" w:sz="0" w:space="0" w:color="auto"/>
        <w:right w:val="none" w:sz="0" w:space="0" w:color="auto"/>
      </w:divBdr>
    </w:div>
    <w:div w:id="1222521559">
      <w:bodyDiv w:val="1"/>
      <w:marLeft w:val="0"/>
      <w:marRight w:val="0"/>
      <w:marTop w:val="0"/>
      <w:marBottom w:val="0"/>
      <w:divBdr>
        <w:top w:val="none" w:sz="0" w:space="0" w:color="auto"/>
        <w:left w:val="none" w:sz="0" w:space="0" w:color="auto"/>
        <w:bottom w:val="none" w:sz="0" w:space="0" w:color="auto"/>
        <w:right w:val="none" w:sz="0" w:space="0" w:color="auto"/>
      </w:divBdr>
    </w:div>
    <w:div w:id="1224833230">
      <w:bodyDiv w:val="1"/>
      <w:marLeft w:val="0"/>
      <w:marRight w:val="0"/>
      <w:marTop w:val="0"/>
      <w:marBottom w:val="0"/>
      <w:divBdr>
        <w:top w:val="none" w:sz="0" w:space="0" w:color="auto"/>
        <w:left w:val="none" w:sz="0" w:space="0" w:color="auto"/>
        <w:bottom w:val="none" w:sz="0" w:space="0" w:color="auto"/>
        <w:right w:val="none" w:sz="0" w:space="0" w:color="auto"/>
      </w:divBdr>
    </w:div>
    <w:div w:id="1226840094">
      <w:bodyDiv w:val="1"/>
      <w:marLeft w:val="0"/>
      <w:marRight w:val="0"/>
      <w:marTop w:val="0"/>
      <w:marBottom w:val="0"/>
      <w:divBdr>
        <w:top w:val="none" w:sz="0" w:space="0" w:color="auto"/>
        <w:left w:val="none" w:sz="0" w:space="0" w:color="auto"/>
        <w:bottom w:val="none" w:sz="0" w:space="0" w:color="auto"/>
        <w:right w:val="none" w:sz="0" w:space="0" w:color="auto"/>
      </w:divBdr>
    </w:div>
    <w:div w:id="1228107218">
      <w:bodyDiv w:val="1"/>
      <w:marLeft w:val="0"/>
      <w:marRight w:val="0"/>
      <w:marTop w:val="0"/>
      <w:marBottom w:val="0"/>
      <w:divBdr>
        <w:top w:val="none" w:sz="0" w:space="0" w:color="auto"/>
        <w:left w:val="none" w:sz="0" w:space="0" w:color="auto"/>
        <w:bottom w:val="none" w:sz="0" w:space="0" w:color="auto"/>
        <w:right w:val="none" w:sz="0" w:space="0" w:color="auto"/>
      </w:divBdr>
    </w:div>
    <w:div w:id="1237856022">
      <w:bodyDiv w:val="1"/>
      <w:marLeft w:val="0"/>
      <w:marRight w:val="0"/>
      <w:marTop w:val="0"/>
      <w:marBottom w:val="0"/>
      <w:divBdr>
        <w:top w:val="none" w:sz="0" w:space="0" w:color="auto"/>
        <w:left w:val="none" w:sz="0" w:space="0" w:color="auto"/>
        <w:bottom w:val="none" w:sz="0" w:space="0" w:color="auto"/>
        <w:right w:val="none" w:sz="0" w:space="0" w:color="auto"/>
      </w:divBdr>
    </w:div>
    <w:div w:id="1241216584">
      <w:bodyDiv w:val="1"/>
      <w:marLeft w:val="0"/>
      <w:marRight w:val="0"/>
      <w:marTop w:val="0"/>
      <w:marBottom w:val="0"/>
      <w:divBdr>
        <w:top w:val="none" w:sz="0" w:space="0" w:color="auto"/>
        <w:left w:val="none" w:sz="0" w:space="0" w:color="auto"/>
        <w:bottom w:val="none" w:sz="0" w:space="0" w:color="auto"/>
        <w:right w:val="none" w:sz="0" w:space="0" w:color="auto"/>
      </w:divBdr>
    </w:div>
    <w:div w:id="1242443515">
      <w:bodyDiv w:val="1"/>
      <w:marLeft w:val="0"/>
      <w:marRight w:val="0"/>
      <w:marTop w:val="0"/>
      <w:marBottom w:val="0"/>
      <w:divBdr>
        <w:top w:val="none" w:sz="0" w:space="0" w:color="auto"/>
        <w:left w:val="none" w:sz="0" w:space="0" w:color="auto"/>
        <w:bottom w:val="none" w:sz="0" w:space="0" w:color="auto"/>
        <w:right w:val="none" w:sz="0" w:space="0" w:color="auto"/>
      </w:divBdr>
    </w:div>
    <w:div w:id="1245652651">
      <w:bodyDiv w:val="1"/>
      <w:marLeft w:val="0"/>
      <w:marRight w:val="0"/>
      <w:marTop w:val="0"/>
      <w:marBottom w:val="0"/>
      <w:divBdr>
        <w:top w:val="none" w:sz="0" w:space="0" w:color="auto"/>
        <w:left w:val="none" w:sz="0" w:space="0" w:color="auto"/>
        <w:bottom w:val="none" w:sz="0" w:space="0" w:color="auto"/>
        <w:right w:val="none" w:sz="0" w:space="0" w:color="auto"/>
      </w:divBdr>
    </w:div>
    <w:div w:id="1246768311">
      <w:bodyDiv w:val="1"/>
      <w:marLeft w:val="0"/>
      <w:marRight w:val="0"/>
      <w:marTop w:val="0"/>
      <w:marBottom w:val="0"/>
      <w:divBdr>
        <w:top w:val="none" w:sz="0" w:space="0" w:color="auto"/>
        <w:left w:val="none" w:sz="0" w:space="0" w:color="auto"/>
        <w:bottom w:val="none" w:sz="0" w:space="0" w:color="auto"/>
        <w:right w:val="none" w:sz="0" w:space="0" w:color="auto"/>
      </w:divBdr>
    </w:div>
    <w:div w:id="1249927282">
      <w:bodyDiv w:val="1"/>
      <w:marLeft w:val="0"/>
      <w:marRight w:val="0"/>
      <w:marTop w:val="0"/>
      <w:marBottom w:val="0"/>
      <w:divBdr>
        <w:top w:val="none" w:sz="0" w:space="0" w:color="auto"/>
        <w:left w:val="none" w:sz="0" w:space="0" w:color="auto"/>
        <w:bottom w:val="none" w:sz="0" w:space="0" w:color="auto"/>
        <w:right w:val="none" w:sz="0" w:space="0" w:color="auto"/>
      </w:divBdr>
    </w:div>
    <w:div w:id="1251278854">
      <w:bodyDiv w:val="1"/>
      <w:marLeft w:val="0"/>
      <w:marRight w:val="0"/>
      <w:marTop w:val="0"/>
      <w:marBottom w:val="0"/>
      <w:divBdr>
        <w:top w:val="none" w:sz="0" w:space="0" w:color="auto"/>
        <w:left w:val="none" w:sz="0" w:space="0" w:color="auto"/>
        <w:bottom w:val="none" w:sz="0" w:space="0" w:color="auto"/>
        <w:right w:val="none" w:sz="0" w:space="0" w:color="auto"/>
      </w:divBdr>
    </w:div>
    <w:div w:id="1252424396">
      <w:bodyDiv w:val="1"/>
      <w:marLeft w:val="0"/>
      <w:marRight w:val="0"/>
      <w:marTop w:val="0"/>
      <w:marBottom w:val="0"/>
      <w:divBdr>
        <w:top w:val="none" w:sz="0" w:space="0" w:color="auto"/>
        <w:left w:val="none" w:sz="0" w:space="0" w:color="auto"/>
        <w:bottom w:val="none" w:sz="0" w:space="0" w:color="auto"/>
        <w:right w:val="none" w:sz="0" w:space="0" w:color="auto"/>
      </w:divBdr>
    </w:div>
    <w:div w:id="1256590662">
      <w:bodyDiv w:val="1"/>
      <w:marLeft w:val="0"/>
      <w:marRight w:val="0"/>
      <w:marTop w:val="0"/>
      <w:marBottom w:val="0"/>
      <w:divBdr>
        <w:top w:val="none" w:sz="0" w:space="0" w:color="auto"/>
        <w:left w:val="none" w:sz="0" w:space="0" w:color="auto"/>
        <w:bottom w:val="none" w:sz="0" w:space="0" w:color="auto"/>
        <w:right w:val="none" w:sz="0" w:space="0" w:color="auto"/>
      </w:divBdr>
    </w:div>
    <w:div w:id="1257709628">
      <w:bodyDiv w:val="1"/>
      <w:marLeft w:val="0"/>
      <w:marRight w:val="0"/>
      <w:marTop w:val="0"/>
      <w:marBottom w:val="0"/>
      <w:divBdr>
        <w:top w:val="none" w:sz="0" w:space="0" w:color="auto"/>
        <w:left w:val="none" w:sz="0" w:space="0" w:color="auto"/>
        <w:bottom w:val="none" w:sz="0" w:space="0" w:color="auto"/>
        <w:right w:val="none" w:sz="0" w:space="0" w:color="auto"/>
      </w:divBdr>
    </w:div>
    <w:div w:id="1260407079">
      <w:bodyDiv w:val="1"/>
      <w:marLeft w:val="0"/>
      <w:marRight w:val="0"/>
      <w:marTop w:val="0"/>
      <w:marBottom w:val="0"/>
      <w:divBdr>
        <w:top w:val="none" w:sz="0" w:space="0" w:color="auto"/>
        <w:left w:val="none" w:sz="0" w:space="0" w:color="auto"/>
        <w:bottom w:val="none" w:sz="0" w:space="0" w:color="auto"/>
        <w:right w:val="none" w:sz="0" w:space="0" w:color="auto"/>
      </w:divBdr>
    </w:div>
    <w:div w:id="1260605355">
      <w:bodyDiv w:val="1"/>
      <w:marLeft w:val="0"/>
      <w:marRight w:val="0"/>
      <w:marTop w:val="0"/>
      <w:marBottom w:val="0"/>
      <w:divBdr>
        <w:top w:val="none" w:sz="0" w:space="0" w:color="auto"/>
        <w:left w:val="none" w:sz="0" w:space="0" w:color="auto"/>
        <w:bottom w:val="none" w:sz="0" w:space="0" w:color="auto"/>
        <w:right w:val="none" w:sz="0" w:space="0" w:color="auto"/>
      </w:divBdr>
    </w:div>
    <w:div w:id="1262180120">
      <w:bodyDiv w:val="1"/>
      <w:marLeft w:val="0"/>
      <w:marRight w:val="0"/>
      <w:marTop w:val="0"/>
      <w:marBottom w:val="0"/>
      <w:divBdr>
        <w:top w:val="none" w:sz="0" w:space="0" w:color="auto"/>
        <w:left w:val="none" w:sz="0" w:space="0" w:color="auto"/>
        <w:bottom w:val="none" w:sz="0" w:space="0" w:color="auto"/>
        <w:right w:val="none" w:sz="0" w:space="0" w:color="auto"/>
      </w:divBdr>
    </w:div>
    <w:div w:id="1264074110">
      <w:bodyDiv w:val="1"/>
      <w:marLeft w:val="0"/>
      <w:marRight w:val="0"/>
      <w:marTop w:val="0"/>
      <w:marBottom w:val="0"/>
      <w:divBdr>
        <w:top w:val="none" w:sz="0" w:space="0" w:color="auto"/>
        <w:left w:val="none" w:sz="0" w:space="0" w:color="auto"/>
        <w:bottom w:val="none" w:sz="0" w:space="0" w:color="auto"/>
        <w:right w:val="none" w:sz="0" w:space="0" w:color="auto"/>
      </w:divBdr>
    </w:div>
    <w:div w:id="1266496838">
      <w:bodyDiv w:val="1"/>
      <w:marLeft w:val="0"/>
      <w:marRight w:val="0"/>
      <w:marTop w:val="0"/>
      <w:marBottom w:val="0"/>
      <w:divBdr>
        <w:top w:val="none" w:sz="0" w:space="0" w:color="auto"/>
        <w:left w:val="none" w:sz="0" w:space="0" w:color="auto"/>
        <w:bottom w:val="none" w:sz="0" w:space="0" w:color="auto"/>
        <w:right w:val="none" w:sz="0" w:space="0" w:color="auto"/>
      </w:divBdr>
    </w:div>
    <w:div w:id="1266575248">
      <w:bodyDiv w:val="1"/>
      <w:marLeft w:val="0"/>
      <w:marRight w:val="0"/>
      <w:marTop w:val="0"/>
      <w:marBottom w:val="0"/>
      <w:divBdr>
        <w:top w:val="none" w:sz="0" w:space="0" w:color="auto"/>
        <w:left w:val="none" w:sz="0" w:space="0" w:color="auto"/>
        <w:bottom w:val="none" w:sz="0" w:space="0" w:color="auto"/>
        <w:right w:val="none" w:sz="0" w:space="0" w:color="auto"/>
      </w:divBdr>
    </w:div>
    <w:div w:id="1267420973">
      <w:bodyDiv w:val="1"/>
      <w:marLeft w:val="0"/>
      <w:marRight w:val="0"/>
      <w:marTop w:val="0"/>
      <w:marBottom w:val="0"/>
      <w:divBdr>
        <w:top w:val="none" w:sz="0" w:space="0" w:color="auto"/>
        <w:left w:val="none" w:sz="0" w:space="0" w:color="auto"/>
        <w:bottom w:val="none" w:sz="0" w:space="0" w:color="auto"/>
        <w:right w:val="none" w:sz="0" w:space="0" w:color="auto"/>
      </w:divBdr>
    </w:div>
    <w:div w:id="1270234607">
      <w:bodyDiv w:val="1"/>
      <w:marLeft w:val="0"/>
      <w:marRight w:val="0"/>
      <w:marTop w:val="0"/>
      <w:marBottom w:val="0"/>
      <w:divBdr>
        <w:top w:val="none" w:sz="0" w:space="0" w:color="auto"/>
        <w:left w:val="none" w:sz="0" w:space="0" w:color="auto"/>
        <w:bottom w:val="none" w:sz="0" w:space="0" w:color="auto"/>
        <w:right w:val="none" w:sz="0" w:space="0" w:color="auto"/>
      </w:divBdr>
    </w:div>
    <w:div w:id="1271741365">
      <w:bodyDiv w:val="1"/>
      <w:marLeft w:val="0"/>
      <w:marRight w:val="0"/>
      <w:marTop w:val="0"/>
      <w:marBottom w:val="0"/>
      <w:divBdr>
        <w:top w:val="none" w:sz="0" w:space="0" w:color="auto"/>
        <w:left w:val="none" w:sz="0" w:space="0" w:color="auto"/>
        <w:bottom w:val="none" w:sz="0" w:space="0" w:color="auto"/>
        <w:right w:val="none" w:sz="0" w:space="0" w:color="auto"/>
      </w:divBdr>
    </w:div>
    <w:div w:id="1272472665">
      <w:bodyDiv w:val="1"/>
      <w:marLeft w:val="0"/>
      <w:marRight w:val="0"/>
      <w:marTop w:val="0"/>
      <w:marBottom w:val="0"/>
      <w:divBdr>
        <w:top w:val="none" w:sz="0" w:space="0" w:color="auto"/>
        <w:left w:val="none" w:sz="0" w:space="0" w:color="auto"/>
        <w:bottom w:val="none" w:sz="0" w:space="0" w:color="auto"/>
        <w:right w:val="none" w:sz="0" w:space="0" w:color="auto"/>
      </w:divBdr>
    </w:div>
    <w:div w:id="1272666806">
      <w:bodyDiv w:val="1"/>
      <w:marLeft w:val="0"/>
      <w:marRight w:val="0"/>
      <w:marTop w:val="0"/>
      <w:marBottom w:val="0"/>
      <w:divBdr>
        <w:top w:val="none" w:sz="0" w:space="0" w:color="auto"/>
        <w:left w:val="none" w:sz="0" w:space="0" w:color="auto"/>
        <w:bottom w:val="none" w:sz="0" w:space="0" w:color="auto"/>
        <w:right w:val="none" w:sz="0" w:space="0" w:color="auto"/>
      </w:divBdr>
    </w:div>
    <w:div w:id="1276715695">
      <w:bodyDiv w:val="1"/>
      <w:marLeft w:val="0"/>
      <w:marRight w:val="0"/>
      <w:marTop w:val="0"/>
      <w:marBottom w:val="0"/>
      <w:divBdr>
        <w:top w:val="none" w:sz="0" w:space="0" w:color="auto"/>
        <w:left w:val="none" w:sz="0" w:space="0" w:color="auto"/>
        <w:bottom w:val="none" w:sz="0" w:space="0" w:color="auto"/>
        <w:right w:val="none" w:sz="0" w:space="0" w:color="auto"/>
      </w:divBdr>
    </w:div>
    <w:div w:id="1277180400">
      <w:bodyDiv w:val="1"/>
      <w:marLeft w:val="0"/>
      <w:marRight w:val="0"/>
      <w:marTop w:val="0"/>
      <w:marBottom w:val="0"/>
      <w:divBdr>
        <w:top w:val="none" w:sz="0" w:space="0" w:color="auto"/>
        <w:left w:val="none" w:sz="0" w:space="0" w:color="auto"/>
        <w:bottom w:val="none" w:sz="0" w:space="0" w:color="auto"/>
        <w:right w:val="none" w:sz="0" w:space="0" w:color="auto"/>
      </w:divBdr>
    </w:div>
    <w:div w:id="1280915319">
      <w:bodyDiv w:val="1"/>
      <w:marLeft w:val="0"/>
      <w:marRight w:val="0"/>
      <w:marTop w:val="0"/>
      <w:marBottom w:val="0"/>
      <w:divBdr>
        <w:top w:val="none" w:sz="0" w:space="0" w:color="auto"/>
        <w:left w:val="none" w:sz="0" w:space="0" w:color="auto"/>
        <w:bottom w:val="none" w:sz="0" w:space="0" w:color="auto"/>
        <w:right w:val="none" w:sz="0" w:space="0" w:color="auto"/>
      </w:divBdr>
    </w:div>
    <w:div w:id="1284533945">
      <w:bodyDiv w:val="1"/>
      <w:marLeft w:val="0"/>
      <w:marRight w:val="0"/>
      <w:marTop w:val="0"/>
      <w:marBottom w:val="0"/>
      <w:divBdr>
        <w:top w:val="none" w:sz="0" w:space="0" w:color="auto"/>
        <w:left w:val="none" w:sz="0" w:space="0" w:color="auto"/>
        <w:bottom w:val="none" w:sz="0" w:space="0" w:color="auto"/>
        <w:right w:val="none" w:sz="0" w:space="0" w:color="auto"/>
      </w:divBdr>
    </w:div>
    <w:div w:id="1284576450">
      <w:bodyDiv w:val="1"/>
      <w:marLeft w:val="0"/>
      <w:marRight w:val="0"/>
      <w:marTop w:val="0"/>
      <w:marBottom w:val="0"/>
      <w:divBdr>
        <w:top w:val="none" w:sz="0" w:space="0" w:color="auto"/>
        <w:left w:val="none" w:sz="0" w:space="0" w:color="auto"/>
        <w:bottom w:val="none" w:sz="0" w:space="0" w:color="auto"/>
        <w:right w:val="none" w:sz="0" w:space="0" w:color="auto"/>
      </w:divBdr>
    </w:div>
    <w:div w:id="1285884964">
      <w:bodyDiv w:val="1"/>
      <w:marLeft w:val="0"/>
      <w:marRight w:val="0"/>
      <w:marTop w:val="0"/>
      <w:marBottom w:val="0"/>
      <w:divBdr>
        <w:top w:val="none" w:sz="0" w:space="0" w:color="auto"/>
        <w:left w:val="none" w:sz="0" w:space="0" w:color="auto"/>
        <w:bottom w:val="none" w:sz="0" w:space="0" w:color="auto"/>
        <w:right w:val="none" w:sz="0" w:space="0" w:color="auto"/>
      </w:divBdr>
    </w:div>
    <w:div w:id="1287392475">
      <w:bodyDiv w:val="1"/>
      <w:marLeft w:val="0"/>
      <w:marRight w:val="0"/>
      <w:marTop w:val="0"/>
      <w:marBottom w:val="0"/>
      <w:divBdr>
        <w:top w:val="none" w:sz="0" w:space="0" w:color="auto"/>
        <w:left w:val="none" w:sz="0" w:space="0" w:color="auto"/>
        <w:bottom w:val="none" w:sz="0" w:space="0" w:color="auto"/>
        <w:right w:val="none" w:sz="0" w:space="0" w:color="auto"/>
      </w:divBdr>
    </w:div>
    <w:div w:id="1294368178">
      <w:bodyDiv w:val="1"/>
      <w:marLeft w:val="0"/>
      <w:marRight w:val="0"/>
      <w:marTop w:val="0"/>
      <w:marBottom w:val="0"/>
      <w:divBdr>
        <w:top w:val="none" w:sz="0" w:space="0" w:color="auto"/>
        <w:left w:val="none" w:sz="0" w:space="0" w:color="auto"/>
        <w:bottom w:val="none" w:sz="0" w:space="0" w:color="auto"/>
        <w:right w:val="none" w:sz="0" w:space="0" w:color="auto"/>
      </w:divBdr>
    </w:div>
    <w:div w:id="1294483471">
      <w:bodyDiv w:val="1"/>
      <w:marLeft w:val="0"/>
      <w:marRight w:val="0"/>
      <w:marTop w:val="0"/>
      <w:marBottom w:val="0"/>
      <w:divBdr>
        <w:top w:val="none" w:sz="0" w:space="0" w:color="auto"/>
        <w:left w:val="none" w:sz="0" w:space="0" w:color="auto"/>
        <w:bottom w:val="none" w:sz="0" w:space="0" w:color="auto"/>
        <w:right w:val="none" w:sz="0" w:space="0" w:color="auto"/>
      </w:divBdr>
    </w:div>
    <w:div w:id="1294822747">
      <w:bodyDiv w:val="1"/>
      <w:marLeft w:val="0"/>
      <w:marRight w:val="0"/>
      <w:marTop w:val="0"/>
      <w:marBottom w:val="0"/>
      <w:divBdr>
        <w:top w:val="none" w:sz="0" w:space="0" w:color="auto"/>
        <w:left w:val="none" w:sz="0" w:space="0" w:color="auto"/>
        <w:bottom w:val="none" w:sz="0" w:space="0" w:color="auto"/>
        <w:right w:val="none" w:sz="0" w:space="0" w:color="auto"/>
      </w:divBdr>
    </w:div>
    <w:div w:id="1298880594">
      <w:bodyDiv w:val="1"/>
      <w:marLeft w:val="0"/>
      <w:marRight w:val="0"/>
      <w:marTop w:val="0"/>
      <w:marBottom w:val="0"/>
      <w:divBdr>
        <w:top w:val="none" w:sz="0" w:space="0" w:color="auto"/>
        <w:left w:val="none" w:sz="0" w:space="0" w:color="auto"/>
        <w:bottom w:val="none" w:sz="0" w:space="0" w:color="auto"/>
        <w:right w:val="none" w:sz="0" w:space="0" w:color="auto"/>
      </w:divBdr>
    </w:div>
    <w:div w:id="1302270652">
      <w:bodyDiv w:val="1"/>
      <w:marLeft w:val="0"/>
      <w:marRight w:val="0"/>
      <w:marTop w:val="0"/>
      <w:marBottom w:val="0"/>
      <w:divBdr>
        <w:top w:val="none" w:sz="0" w:space="0" w:color="auto"/>
        <w:left w:val="none" w:sz="0" w:space="0" w:color="auto"/>
        <w:bottom w:val="none" w:sz="0" w:space="0" w:color="auto"/>
        <w:right w:val="none" w:sz="0" w:space="0" w:color="auto"/>
      </w:divBdr>
    </w:div>
    <w:div w:id="1303270608">
      <w:bodyDiv w:val="1"/>
      <w:marLeft w:val="0"/>
      <w:marRight w:val="0"/>
      <w:marTop w:val="0"/>
      <w:marBottom w:val="0"/>
      <w:divBdr>
        <w:top w:val="none" w:sz="0" w:space="0" w:color="auto"/>
        <w:left w:val="none" w:sz="0" w:space="0" w:color="auto"/>
        <w:bottom w:val="none" w:sz="0" w:space="0" w:color="auto"/>
        <w:right w:val="none" w:sz="0" w:space="0" w:color="auto"/>
      </w:divBdr>
    </w:div>
    <w:div w:id="1308165522">
      <w:bodyDiv w:val="1"/>
      <w:marLeft w:val="0"/>
      <w:marRight w:val="0"/>
      <w:marTop w:val="0"/>
      <w:marBottom w:val="0"/>
      <w:divBdr>
        <w:top w:val="none" w:sz="0" w:space="0" w:color="auto"/>
        <w:left w:val="none" w:sz="0" w:space="0" w:color="auto"/>
        <w:bottom w:val="none" w:sz="0" w:space="0" w:color="auto"/>
        <w:right w:val="none" w:sz="0" w:space="0" w:color="auto"/>
      </w:divBdr>
    </w:div>
    <w:div w:id="1308633323">
      <w:bodyDiv w:val="1"/>
      <w:marLeft w:val="0"/>
      <w:marRight w:val="0"/>
      <w:marTop w:val="0"/>
      <w:marBottom w:val="0"/>
      <w:divBdr>
        <w:top w:val="none" w:sz="0" w:space="0" w:color="auto"/>
        <w:left w:val="none" w:sz="0" w:space="0" w:color="auto"/>
        <w:bottom w:val="none" w:sz="0" w:space="0" w:color="auto"/>
        <w:right w:val="none" w:sz="0" w:space="0" w:color="auto"/>
      </w:divBdr>
    </w:div>
    <w:div w:id="1309166622">
      <w:bodyDiv w:val="1"/>
      <w:marLeft w:val="0"/>
      <w:marRight w:val="0"/>
      <w:marTop w:val="0"/>
      <w:marBottom w:val="0"/>
      <w:divBdr>
        <w:top w:val="none" w:sz="0" w:space="0" w:color="auto"/>
        <w:left w:val="none" w:sz="0" w:space="0" w:color="auto"/>
        <w:bottom w:val="none" w:sz="0" w:space="0" w:color="auto"/>
        <w:right w:val="none" w:sz="0" w:space="0" w:color="auto"/>
      </w:divBdr>
    </w:div>
    <w:div w:id="1310285035">
      <w:bodyDiv w:val="1"/>
      <w:marLeft w:val="0"/>
      <w:marRight w:val="0"/>
      <w:marTop w:val="0"/>
      <w:marBottom w:val="0"/>
      <w:divBdr>
        <w:top w:val="none" w:sz="0" w:space="0" w:color="auto"/>
        <w:left w:val="none" w:sz="0" w:space="0" w:color="auto"/>
        <w:bottom w:val="none" w:sz="0" w:space="0" w:color="auto"/>
        <w:right w:val="none" w:sz="0" w:space="0" w:color="auto"/>
      </w:divBdr>
    </w:div>
    <w:div w:id="1310355054">
      <w:bodyDiv w:val="1"/>
      <w:marLeft w:val="0"/>
      <w:marRight w:val="0"/>
      <w:marTop w:val="0"/>
      <w:marBottom w:val="0"/>
      <w:divBdr>
        <w:top w:val="none" w:sz="0" w:space="0" w:color="auto"/>
        <w:left w:val="none" w:sz="0" w:space="0" w:color="auto"/>
        <w:bottom w:val="none" w:sz="0" w:space="0" w:color="auto"/>
        <w:right w:val="none" w:sz="0" w:space="0" w:color="auto"/>
      </w:divBdr>
    </w:div>
    <w:div w:id="1314456191">
      <w:bodyDiv w:val="1"/>
      <w:marLeft w:val="0"/>
      <w:marRight w:val="0"/>
      <w:marTop w:val="0"/>
      <w:marBottom w:val="0"/>
      <w:divBdr>
        <w:top w:val="none" w:sz="0" w:space="0" w:color="auto"/>
        <w:left w:val="none" w:sz="0" w:space="0" w:color="auto"/>
        <w:bottom w:val="none" w:sz="0" w:space="0" w:color="auto"/>
        <w:right w:val="none" w:sz="0" w:space="0" w:color="auto"/>
      </w:divBdr>
    </w:div>
    <w:div w:id="1314945212">
      <w:bodyDiv w:val="1"/>
      <w:marLeft w:val="0"/>
      <w:marRight w:val="0"/>
      <w:marTop w:val="0"/>
      <w:marBottom w:val="0"/>
      <w:divBdr>
        <w:top w:val="none" w:sz="0" w:space="0" w:color="auto"/>
        <w:left w:val="none" w:sz="0" w:space="0" w:color="auto"/>
        <w:bottom w:val="none" w:sz="0" w:space="0" w:color="auto"/>
        <w:right w:val="none" w:sz="0" w:space="0" w:color="auto"/>
      </w:divBdr>
    </w:div>
    <w:div w:id="1314991761">
      <w:bodyDiv w:val="1"/>
      <w:marLeft w:val="0"/>
      <w:marRight w:val="0"/>
      <w:marTop w:val="0"/>
      <w:marBottom w:val="0"/>
      <w:divBdr>
        <w:top w:val="none" w:sz="0" w:space="0" w:color="auto"/>
        <w:left w:val="none" w:sz="0" w:space="0" w:color="auto"/>
        <w:bottom w:val="none" w:sz="0" w:space="0" w:color="auto"/>
        <w:right w:val="none" w:sz="0" w:space="0" w:color="auto"/>
      </w:divBdr>
    </w:div>
    <w:div w:id="1320113443">
      <w:bodyDiv w:val="1"/>
      <w:marLeft w:val="0"/>
      <w:marRight w:val="0"/>
      <w:marTop w:val="0"/>
      <w:marBottom w:val="0"/>
      <w:divBdr>
        <w:top w:val="none" w:sz="0" w:space="0" w:color="auto"/>
        <w:left w:val="none" w:sz="0" w:space="0" w:color="auto"/>
        <w:bottom w:val="none" w:sz="0" w:space="0" w:color="auto"/>
        <w:right w:val="none" w:sz="0" w:space="0" w:color="auto"/>
      </w:divBdr>
    </w:div>
    <w:div w:id="1320187259">
      <w:bodyDiv w:val="1"/>
      <w:marLeft w:val="0"/>
      <w:marRight w:val="0"/>
      <w:marTop w:val="0"/>
      <w:marBottom w:val="0"/>
      <w:divBdr>
        <w:top w:val="none" w:sz="0" w:space="0" w:color="auto"/>
        <w:left w:val="none" w:sz="0" w:space="0" w:color="auto"/>
        <w:bottom w:val="none" w:sz="0" w:space="0" w:color="auto"/>
        <w:right w:val="none" w:sz="0" w:space="0" w:color="auto"/>
      </w:divBdr>
    </w:div>
    <w:div w:id="1336810342">
      <w:bodyDiv w:val="1"/>
      <w:marLeft w:val="0"/>
      <w:marRight w:val="0"/>
      <w:marTop w:val="0"/>
      <w:marBottom w:val="0"/>
      <w:divBdr>
        <w:top w:val="none" w:sz="0" w:space="0" w:color="auto"/>
        <w:left w:val="none" w:sz="0" w:space="0" w:color="auto"/>
        <w:bottom w:val="none" w:sz="0" w:space="0" w:color="auto"/>
        <w:right w:val="none" w:sz="0" w:space="0" w:color="auto"/>
      </w:divBdr>
    </w:div>
    <w:div w:id="1337347982">
      <w:bodyDiv w:val="1"/>
      <w:marLeft w:val="0"/>
      <w:marRight w:val="0"/>
      <w:marTop w:val="0"/>
      <w:marBottom w:val="0"/>
      <w:divBdr>
        <w:top w:val="none" w:sz="0" w:space="0" w:color="auto"/>
        <w:left w:val="none" w:sz="0" w:space="0" w:color="auto"/>
        <w:bottom w:val="none" w:sz="0" w:space="0" w:color="auto"/>
        <w:right w:val="none" w:sz="0" w:space="0" w:color="auto"/>
      </w:divBdr>
    </w:div>
    <w:div w:id="1337725982">
      <w:bodyDiv w:val="1"/>
      <w:marLeft w:val="0"/>
      <w:marRight w:val="0"/>
      <w:marTop w:val="0"/>
      <w:marBottom w:val="0"/>
      <w:divBdr>
        <w:top w:val="none" w:sz="0" w:space="0" w:color="auto"/>
        <w:left w:val="none" w:sz="0" w:space="0" w:color="auto"/>
        <w:bottom w:val="none" w:sz="0" w:space="0" w:color="auto"/>
        <w:right w:val="none" w:sz="0" w:space="0" w:color="auto"/>
      </w:divBdr>
    </w:div>
    <w:div w:id="1338310717">
      <w:bodyDiv w:val="1"/>
      <w:marLeft w:val="0"/>
      <w:marRight w:val="0"/>
      <w:marTop w:val="0"/>
      <w:marBottom w:val="0"/>
      <w:divBdr>
        <w:top w:val="none" w:sz="0" w:space="0" w:color="auto"/>
        <w:left w:val="none" w:sz="0" w:space="0" w:color="auto"/>
        <w:bottom w:val="none" w:sz="0" w:space="0" w:color="auto"/>
        <w:right w:val="none" w:sz="0" w:space="0" w:color="auto"/>
      </w:divBdr>
    </w:div>
    <w:div w:id="1339039204">
      <w:bodyDiv w:val="1"/>
      <w:marLeft w:val="0"/>
      <w:marRight w:val="0"/>
      <w:marTop w:val="0"/>
      <w:marBottom w:val="0"/>
      <w:divBdr>
        <w:top w:val="none" w:sz="0" w:space="0" w:color="auto"/>
        <w:left w:val="none" w:sz="0" w:space="0" w:color="auto"/>
        <w:bottom w:val="none" w:sz="0" w:space="0" w:color="auto"/>
        <w:right w:val="none" w:sz="0" w:space="0" w:color="auto"/>
      </w:divBdr>
    </w:div>
    <w:div w:id="1339043914">
      <w:bodyDiv w:val="1"/>
      <w:marLeft w:val="0"/>
      <w:marRight w:val="0"/>
      <w:marTop w:val="0"/>
      <w:marBottom w:val="0"/>
      <w:divBdr>
        <w:top w:val="none" w:sz="0" w:space="0" w:color="auto"/>
        <w:left w:val="none" w:sz="0" w:space="0" w:color="auto"/>
        <w:bottom w:val="none" w:sz="0" w:space="0" w:color="auto"/>
        <w:right w:val="none" w:sz="0" w:space="0" w:color="auto"/>
      </w:divBdr>
    </w:div>
    <w:div w:id="1339120873">
      <w:bodyDiv w:val="1"/>
      <w:marLeft w:val="0"/>
      <w:marRight w:val="0"/>
      <w:marTop w:val="0"/>
      <w:marBottom w:val="0"/>
      <w:divBdr>
        <w:top w:val="none" w:sz="0" w:space="0" w:color="auto"/>
        <w:left w:val="none" w:sz="0" w:space="0" w:color="auto"/>
        <w:bottom w:val="none" w:sz="0" w:space="0" w:color="auto"/>
        <w:right w:val="none" w:sz="0" w:space="0" w:color="auto"/>
      </w:divBdr>
    </w:div>
    <w:div w:id="1339818449">
      <w:bodyDiv w:val="1"/>
      <w:marLeft w:val="0"/>
      <w:marRight w:val="0"/>
      <w:marTop w:val="0"/>
      <w:marBottom w:val="0"/>
      <w:divBdr>
        <w:top w:val="none" w:sz="0" w:space="0" w:color="auto"/>
        <w:left w:val="none" w:sz="0" w:space="0" w:color="auto"/>
        <w:bottom w:val="none" w:sz="0" w:space="0" w:color="auto"/>
        <w:right w:val="none" w:sz="0" w:space="0" w:color="auto"/>
      </w:divBdr>
    </w:div>
    <w:div w:id="1340497708">
      <w:bodyDiv w:val="1"/>
      <w:marLeft w:val="0"/>
      <w:marRight w:val="0"/>
      <w:marTop w:val="0"/>
      <w:marBottom w:val="0"/>
      <w:divBdr>
        <w:top w:val="none" w:sz="0" w:space="0" w:color="auto"/>
        <w:left w:val="none" w:sz="0" w:space="0" w:color="auto"/>
        <w:bottom w:val="none" w:sz="0" w:space="0" w:color="auto"/>
        <w:right w:val="none" w:sz="0" w:space="0" w:color="auto"/>
      </w:divBdr>
    </w:div>
    <w:div w:id="1341471774">
      <w:bodyDiv w:val="1"/>
      <w:marLeft w:val="0"/>
      <w:marRight w:val="0"/>
      <w:marTop w:val="0"/>
      <w:marBottom w:val="0"/>
      <w:divBdr>
        <w:top w:val="none" w:sz="0" w:space="0" w:color="auto"/>
        <w:left w:val="none" w:sz="0" w:space="0" w:color="auto"/>
        <w:bottom w:val="none" w:sz="0" w:space="0" w:color="auto"/>
        <w:right w:val="none" w:sz="0" w:space="0" w:color="auto"/>
      </w:divBdr>
    </w:div>
    <w:div w:id="1342245048">
      <w:bodyDiv w:val="1"/>
      <w:marLeft w:val="0"/>
      <w:marRight w:val="0"/>
      <w:marTop w:val="0"/>
      <w:marBottom w:val="0"/>
      <w:divBdr>
        <w:top w:val="none" w:sz="0" w:space="0" w:color="auto"/>
        <w:left w:val="none" w:sz="0" w:space="0" w:color="auto"/>
        <w:bottom w:val="none" w:sz="0" w:space="0" w:color="auto"/>
        <w:right w:val="none" w:sz="0" w:space="0" w:color="auto"/>
      </w:divBdr>
    </w:div>
    <w:div w:id="1351489152">
      <w:bodyDiv w:val="1"/>
      <w:marLeft w:val="0"/>
      <w:marRight w:val="0"/>
      <w:marTop w:val="0"/>
      <w:marBottom w:val="0"/>
      <w:divBdr>
        <w:top w:val="none" w:sz="0" w:space="0" w:color="auto"/>
        <w:left w:val="none" w:sz="0" w:space="0" w:color="auto"/>
        <w:bottom w:val="none" w:sz="0" w:space="0" w:color="auto"/>
        <w:right w:val="none" w:sz="0" w:space="0" w:color="auto"/>
      </w:divBdr>
    </w:div>
    <w:div w:id="1354454654">
      <w:bodyDiv w:val="1"/>
      <w:marLeft w:val="0"/>
      <w:marRight w:val="0"/>
      <w:marTop w:val="0"/>
      <w:marBottom w:val="0"/>
      <w:divBdr>
        <w:top w:val="none" w:sz="0" w:space="0" w:color="auto"/>
        <w:left w:val="none" w:sz="0" w:space="0" w:color="auto"/>
        <w:bottom w:val="none" w:sz="0" w:space="0" w:color="auto"/>
        <w:right w:val="none" w:sz="0" w:space="0" w:color="auto"/>
      </w:divBdr>
    </w:div>
    <w:div w:id="1362634877">
      <w:bodyDiv w:val="1"/>
      <w:marLeft w:val="0"/>
      <w:marRight w:val="0"/>
      <w:marTop w:val="0"/>
      <w:marBottom w:val="0"/>
      <w:divBdr>
        <w:top w:val="none" w:sz="0" w:space="0" w:color="auto"/>
        <w:left w:val="none" w:sz="0" w:space="0" w:color="auto"/>
        <w:bottom w:val="none" w:sz="0" w:space="0" w:color="auto"/>
        <w:right w:val="none" w:sz="0" w:space="0" w:color="auto"/>
      </w:divBdr>
    </w:div>
    <w:div w:id="1364163316">
      <w:bodyDiv w:val="1"/>
      <w:marLeft w:val="0"/>
      <w:marRight w:val="0"/>
      <w:marTop w:val="0"/>
      <w:marBottom w:val="0"/>
      <w:divBdr>
        <w:top w:val="none" w:sz="0" w:space="0" w:color="auto"/>
        <w:left w:val="none" w:sz="0" w:space="0" w:color="auto"/>
        <w:bottom w:val="none" w:sz="0" w:space="0" w:color="auto"/>
        <w:right w:val="none" w:sz="0" w:space="0" w:color="auto"/>
      </w:divBdr>
    </w:div>
    <w:div w:id="1365403402">
      <w:bodyDiv w:val="1"/>
      <w:marLeft w:val="0"/>
      <w:marRight w:val="0"/>
      <w:marTop w:val="0"/>
      <w:marBottom w:val="0"/>
      <w:divBdr>
        <w:top w:val="none" w:sz="0" w:space="0" w:color="auto"/>
        <w:left w:val="none" w:sz="0" w:space="0" w:color="auto"/>
        <w:bottom w:val="none" w:sz="0" w:space="0" w:color="auto"/>
        <w:right w:val="none" w:sz="0" w:space="0" w:color="auto"/>
      </w:divBdr>
    </w:div>
    <w:div w:id="1366061484">
      <w:bodyDiv w:val="1"/>
      <w:marLeft w:val="0"/>
      <w:marRight w:val="0"/>
      <w:marTop w:val="0"/>
      <w:marBottom w:val="0"/>
      <w:divBdr>
        <w:top w:val="none" w:sz="0" w:space="0" w:color="auto"/>
        <w:left w:val="none" w:sz="0" w:space="0" w:color="auto"/>
        <w:bottom w:val="none" w:sz="0" w:space="0" w:color="auto"/>
        <w:right w:val="none" w:sz="0" w:space="0" w:color="auto"/>
      </w:divBdr>
    </w:div>
    <w:div w:id="1367877100">
      <w:bodyDiv w:val="1"/>
      <w:marLeft w:val="0"/>
      <w:marRight w:val="0"/>
      <w:marTop w:val="0"/>
      <w:marBottom w:val="0"/>
      <w:divBdr>
        <w:top w:val="none" w:sz="0" w:space="0" w:color="auto"/>
        <w:left w:val="none" w:sz="0" w:space="0" w:color="auto"/>
        <w:bottom w:val="none" w:sz="0" w:space="0" w:color="auto"/>
        <w:right w:val="none" w:sz="0" w:space="0" w:color="auto"/>
      </w:divBdr>
    </w:div>
    <w:div w:id="1368405974">
      <w:bodyDiv w:val="1"/>
      <w:marLeft w:val="0"/>
      <w:marRight w:val="0"/>
      <w:marTop w:val="0"/>
      <w:marBottom w:val="0"/>
      <w:divBdr>
        <w:top w:val="none" w:sz="0" w:space="0" w:color="auto"/>
        <w:left w:val="none" w:sz="0" w:space="0" w:color="auto"/>
        <w:bottom w:val="none" w:sz="0" w:space="0" w:color="auto"/>
        <w:right w:val="none" w:sz="0" w:space="0" w:color="auto"/>
      </w:divBdr>
    </w:div>
    <w:div w:id="1368916733">
      <w:bodyDiv w:val="1"/>
      <w:marLeft w:val="0"/>
      <w:marRight w:val="0"/>
      <w:marTop w:val="0"/>
      <w:marBottom w:val="0"/>
      <w:divBdr>
        <w:top w:val="none" w:sz="0" w:space="0" w:color="auto"/>
        <w:left w:val="none" w:sz="0" w:space="0" w:color="auto"/>
        <w:bottom w:val="none" w:sz="0" w:space="0" w:color="auto"/>
        <w:right w:val="none" w:sz="0" w:space="0" w:color="auto"/>
      </w:divBdr>
    </w:div>
    <w:div w:id="1370300023">
      <w:bodyDiv w:val="1"/>
      <w:marLeft w:val="0"/>
      <w:marRight w:val="0"/>
      <w:marTop w:val="0"/>
      <w:marBottom w:val="0"/>
      <w:divBdr>
        <w:top w:val="none" w:sz="0" w:space="0" w:color="auto"/>
        <w:left w:val="none" w:sz="0" w:space="0" w:color="auto"/>
        <w:bottom w:val="none" w:sz="0" w:space="0" w:color="auto"/>
        <w:right w:val="none" w:sz="0" w:space="0" w:color="auto"/>
      </w:divBdr>
    </w:div>
    <w:div w:id="1371153146">
      <w:bodyDiv w:val="1"/>
      <w:marLeft w:val="0"/>
      <w:marRight w:val="0"/>
      <w:marTop w:val="0"/>
      <w:marBottom w:val="0"/>
      <w:divBdr>
        <w:top w:val="none" w:sz="0" w:space="0" w:color="auto"/>
        <w:left w:val="none" w:sz="0" w:space="0" w:color="auto"/>
        <w:bottom w:val="none" w:sz="0" w:space="0" w:color="auto"/>
        <w:right w:val="none" w:sz="0" w:space="0" w:color="auto"/>
      </w:divBdr>
    </w:div>
    <w:div w:id="1372266820">
      <w:bodyDiv w:val="1"/>
      <w:marLeft w:val="0"/>
      <w:marRight w:val="0"/>
      <w:marTop w:val="0"/>
      <w:marBottom w:val="0"/>
      <w:divBdr>
        <w:top w:val="none" w:sz="0" w:space="0" w:color="auto"/>
        <w:left w:val="none" w:sz="0" w:space="0" w:color="auto"/>
        <w:bottom w:val="none" w:sz="0" w:space="0" w:color="auto"/>
        <w:right w:val="none" w:sz="0" w:space="0" w:color="auto"/>
      </w:divBdr>
    </w:div>
    <w:div w:id="1373339587">
      <w:bodyDiv w:val="1"/>
      <w:marLeft w:val="0"/>
      <w:marRight w:val="0"/>
      <w:marTop w:val="0"/>
      <w:marBottom w:val="0"/>
      <w:divBdr>
        <w:top w:val="none" w:sz="0" w:space="0" w:color="auto"/>
        <w:left w:val="none" w:sz="0" w:space="0" w:color="auto"/>
        <w:bottom w:val="none" w:sz="0" w:space="0" w:color="auto"/>
        <w:right w:val="none" w:sz="0" w:space="0" w:color="auto"/>
      </w:divBdr>
    </w:div>
    <w:div w:id="1374034185">
      <w:bodyDiv w:val="1"/>
      <w:marLeft w:val="0"/>
      <w:marRight w:val="0"/>
      <w:marTop w:val="0"/>
      <w:marBottom w:val="0"/>
      <w:divBdr>
        <w:top w:val="none" w:sz="0" w:space="0" w:color="auto"/>
        <w:left w:val="none" w:sz="0" w:space="0" w:color="auto"/>
        <w:bottom w:val="none" w:sz="0" w:space="0" w:color="auto"/>
        <w:right w:val="none" w:sz="0" w:space="0" w:color="auto"/>
      </w:divBdr>
    </w:div>
    <w:div w:id="1374236311">
      <w:bodyDiv w:val="1"/>
      <w:marLeft w:val="0"/>
      <w:marRight w:val="0"/>
      <w:marTop w:val="0"/>
      <w:marBottom w:val="0"/>
      <w:divBdr>
        <w:top w:val="none" w:sz="0" w:space="0" w:color="auto"/>
        <w:left w:val="none" w:sz="0" w:space="0" w:color="auto"/>
        <w:bottom w:val="none" w:sz="0" w:space="0" w:color="auto"/>
        <w:right w:val="none" w:sz="0" w:space="0" w:color="auto"/>
      </w:divBdr>
    </w:div>
    <w:div w:id="1374502762">
      <w:bodyDiv w:val="1"/>
      <w:marLeft w:val="0"/>
      <w:marRight w:val="0"/>
      <w:marTop w:val="0"/>
      <w:marBottom w:val="0"/>
      <w:divBdr>
        <w:top w:val="none" w:sz="0" w:space="0" w:color="auto"/>
        <w:left w:val="none" w:sz="0" w:space="0" w:color="auto"/>
        <w:bottom w:val="none" w:sz="0" w:space="0" w:color="auto"/>
        <w:right w:val="none" w:sz="0" w:space="0" w:color="auto"/>
      </w:divBdr>
    </w:div>
    <w:div w:id="1376932911">
      <w:bodyDiv w:val="1"/>
      <w:marLeft w:val="0"/>
      <w:marRight w:val="0"/>
      <w:marTop w:val="0"/>
      <w:marBottom w:val="0"/>
      <w:divBdr>
        <w:top w:val="none" w:sz="0" w:space="0" w:color="auto"/>
        <w:left w:val="none" w:sz="0" w:space="0" w:color="auto"/>
        <w:bottom w:val="none" w:sz="0" w:space="0" w:color="auto"/>
        <w:right w:val="none" w:sz="0" w:space="0" w:color="auto"/>
      </w:divBdr>
    </w:div>
    <w:div w:id="1379473903">
      <w:bodyDiv w:val="1"/>
      <w:marLeft w:val="0"/>
      <w:marRight w:val="0"/>
      <w:marTop w:val="0"/>
      <w:marBottom w:val="0"/>
      <w:divBdr>
        <w:top w:val="none" w:sz="0" w:space="0" w:color="auto"/>
        <w:left w:val="none" w:sz="0" w:space="0" w:color="auto"/>
        <w:bottom w:val="none" w:sz="0" w:space="0" w:color="auto"/>
        <w:right w:val="none" w:sz="0" w:space="0" w:color="auto"/>
      </w:divBdr>
    </w:div>
    <w:div w:id="1381705088">
      <w:bodyDiv w:val="1"/>
      <w:marLeft w:val="0"/>
      <w:marRight w:val="0"/>
      <w:marTop w:val="0"/>
      <w:marBottom w:val="0"/>
      <w:divBdr>
        <w:top w:val="none" w:sz="0" w:space="0" w:color="auto"/>
        <w:left w:val="none" w:sz="0" w:space="0" w:color="auto"/>
        <w:bottom w:val="none" w:sz="0" w:space="0" w:color="auto"/>
        <w:right w:val="none" w:sz="0" w:space="0" w:color="auto"/>
      </w:divBdr>
    </w:div>
    <w:div w:id="1382824638">
      <w:bodyDiv w:val="1"/>
      <w:marLeft w:val="0"/>
      <w:marRight w:val="0"/>
      <w:marTop w:val="0"/>
      <w:marBottom w:val="0"/>
      <w:divBdr>
        <w:top w:val="none" w:sz="0" w:space="0" w:color="auto"/>
        <w:left w:val="none" w:sz="0" w:space="0" w:color="auto"/>
        <w:bottom w:val="none" w:sz="0" w:space="0" w:color="auto"/>
        <w:right w:val="none" w:sz="0" w:space="0" w:color="auto"/>
      </w:divBdr>
    </w:div>
    <w:div w:id="1384017424">
      <w:bodyDiv w:val="1"/>
      <w:marLeft w:val="0"/>
      <w:marRight w:val="0"/>
      <w:marTop w:val="0"/>
      <w:marBottom w:val="0"/>
      <w:divBdr>
        <w:top w:val="none" w:sz="0" w:space="0" w:color="auto"/>
        <w:left w:val="none" w:sz="0" w:space="0" w:color="auto"/>
        <w:bottom w:val="none" w:sz="0" w:space="0" w:color="auto"/>
        <w:right w:val="none" w:sz="0" w:space="0" w:color="auto"/>
      </w:divBdr>
    </w:div>
    <w:div w:id="1395736526">
      <w:bodyDiv w:val="1"/>
      <w:marLeft w:val="0"/>
      <w:marRight w:val="0"/>
      <w:marTop w:val="0"/>
      <w:marBottom w:val="0"/>
      <w:divBdr>
        <w:top w:val="none" w:sz="0" w:space="0" w:color="auto"/>
        <w:left w:val="none" w:sz="0" w:space="0" w:color="auto"/>
        <w:bottom w:val="none" w:sz="0" w:space="0" w:color="auto"/>
        <w:right w:val="none" w:sz="0" w:space="0" w:color="auto"/>
      </w:divBdr>
    </w:div>
    <w:div w:id="1401755846">
      <w:bodyDiv w:val="1"/>
      <w:marLeft w:val="0"/>
      <w:marRight w:val="0"/>
      <w:marTop w:val="0"/>
      <w:marBottom w:val="0"/>
      <w:divBdr>
        <w:top w:val="none" w:sz="0" w:space="0" w:color="auto"/>
        <w:left w:val="none" w:sz="0" w:space="0" w:color="auto"/>
        <w:bottom w:val="none" w:sz="0" w:space="0" w:color="auto"/>
        <w:right w:val="none" w:sz="0" w:space="0" w:color="auto"/>
      </w:divBdr>
    </w:div>
    <w:div w:id="1402676682">
      <w:bodyDiv w:val="1"/>
      <w:marLeft w:val="0"/>
      <w:marRight w:val="0"/>
      <w:marTop w:val="0"/>
      <w:marBottom w:val="0"/>
      <w:divBdr>
        <w:top w:val="none" w:sz="0" w:space="0" w:color="auto"/>
        <w:left w:val="none" w:sz="0" w:space="0" w:color="auto"/>
        <w:bottom w:val="none" w:sz="0" w:space="0" w:color="auto"/>
        <w:right w:val="none" w:sz="0" w:space="0" w:color="auto"/>
      </w:divBdr>
    </w:div>
    <w:div w:id="1405109683">
      <w:bodyDiv w:val="1"/>
      <w:marLeft w:val="0"/>
      <w:marRight w:val="0"/>
      <w:marTop w:val="0"/>
      <w:marBottom w:val="0"/>
      <w:divBdr>
        <w:top w:val="none" w:sz="0" w:space="0" w:color="auto"/>
        <w:left w:val="none" w:sz="0" w:space="0" w:color="auto"/>
        <w:bottom w:val="none" w:sz="0" w:space="0" w:color="auto"/>
        <w:right w:val="none" w:sz="0" w:space="0" w:color="auto"/>
      </w:divBdr>
    </w:div>
    <w:div w:id="1409380587">
      <w:bodyDiv w:val="1"/>
      <w:marLeft w:val="0"/>
      <w:marRight w:val="0"/>
      <w:marTop w:val="0"/>
      <w:marBottom w:val="0"/>
      <w:divBdr>
        <w:top w:val="none" w:sz="0" w:space="0" w:color="auto"/>
        <w:left w:val="none" w:sz="0" w:space="0" w:color="auto"/>
        <w:bottom w:val="none" w:sz="0" w:space="0" w:color="auto"/>
        <w:right w:val="none" w:sz="0" w:space="0" w:color="auto"/>
      </w:divBdr>
    </w:div>
    <w:div w:id="1410811686">
      <w:bodyDiv w:val="1"/>
      <w:marLeft w:val="0"/>
      <w:marRight w:val="0"/>
      <w:marTop w:val="0"/>
      <w:marBottom w:val="0"/>
      <w:divBdr>
        <w:top w:val="none" w:sz="0" w:space="0" w:color="auto"/>
        <w:left w:val="none" w:sz="0" w:space="0" w:color="auto"/>
        <w:bottom w:val="none" w:sz="0" w:space="0" w:color="auto"/>
        <w:right w:val="none" w:sz="0" w:space="0" w:color="auto"/>
      </w:divBdr>
    </w:div>
    <w:div w:id="1413166242">
      <w:bodyDiv w:val="1"/>
      <w:marLeft w:val="0"/>
      <w:marRight w:val="0"/>
      <w:marTop w:val="0"/>
      <w:marBottom w:val="0"/>
      <w:divBdr>
        <w:top w:val="none" w:sz="0" w:space="0" w:color="auto"/>
        <w:left w:val="none" w:sz="0" w:space="0" w:color="auto"/>
        <w:bottom w:val="none" w:sz="0" w:space="0" w:color="auto"/>
        <w:right w:val="none" w:sz="0" w:space="0" w:color="auto"/>
      </w:divBdr>
    </w:div>
    <w:div w:id="1414399579">
      <w:bodyDiv w:val="1"/>
      <w:marLeft w:val="0"/>
      <w:marRight w:val="0"/>
      <w:marTop w:val="0"/>
      <w:marBottom w:val="0"/>
      <w:divBdr>
        <w:top w:val="none" w:sz="0" w:space="0" w:color="auto"/>
        <w:left w:val="none" w:sz="0" w:space="0" w:color="auto"/>
        <w:bottom w:val="none" w:sz="0" w:space="0" w:color="auto"/>
        <w:right w:val="none" w:sz="0" w:space="0" w:color="auto"/>
      </w:divBdr>
    </w:div>
    <w:div w:id="1417943733">
      <w:bodyDiv w:val="1"/>
      <w:marLeft w:val="0"/>
      <w:marRight w:val="0"/>
      <w:marTop w:val="0"/>
      <w:marBottom w:val="0"/>
      <w:divBdr>
        <w:top w:val="none" w:sz="0" w:space="0" w:color="auto"/>
        <w:left w:val="none" w:sz="0" w:space="0" w:color="auto"/>
        <w:bottom w:val="none" w:sz="0" w:space="0" w:color="auto"/>
        <w:right w:val="none" w:sz="0" w:space="0" w:color="auto"/>
      </w:divBdr>
    </w:div>
    <w:div w:id="1420634321">
      <w:bodyDiv w:val="1"/>
      <w:marLeft w:val="0"/>
      <w:marRight w:val="0"/>
      <w:marTop w:val="0"/>
      <w:marBottom w:val="0"/>
      <w:divBdr>
        <w:top w:val="none" w:sz="0" w:space="0" w:color="auto"/>
        <w:left w:val="none" w:sz="0" w:space="0" w:color="auto"/>
        <w:bottom w:val="none" w:sz="0" w:space="0" w:color="auto"/>
        <w:right w:val="none" w:sz="0" w:space="0" w:color="auto"/>
      </w:divBdr>
    </w:div>
    <w:div w:id="1424377939">
      <w:bodyDiv w:val="1"/>
      <w:marLeft w:val="0"/>
      <w:marRight w:val="0"/>
      <w:marTop w:val="0"/>
      <w:marBottom w:val="0"/>
      <w:divBdr>
        <w:top w:val="none" w:sz="0" w:space="0" w:color="auto"/>
        <w:left w:val="none" w:sz="0" w:space="0" w:color="auto"/>
        <w:bottom w:val="none" w:sz="0" w:space="0" w:color="auto"/>
        <w:right w:val="none" w:sz="0" w:space="0" w:color="auto"/>
      </w:divBdr>
    </w:div>
    <w:div w:id="1427261854">
      <w:bodyDiv w:val="1"/>
      <w:marLeft w:val="0"/>
      <w:marRight w:val="0"/>
      <w:marTop w:val="0"/>
      <w:marBottom w:val="0"/>
      <w:divBdr>
        <w:top w:val="none" w:sz="0" w:space="0" w:color="auto"/>
        <w:left w:val="none" w:sz="0" w:space="0" w:color="auto"/>
        <w:bottom w:val="none" w:sz="0" w:space="0" w:color="auto"/>
        <w:right w:val="none" w:sz="0" w:space="0" w:color="auto"/>
      </w:divBdr>
    </w:div>
    <w:div w:id="1435402126">
      <w:bodyDiv w:val="1"/>
      <w:marLeft w:val="0"/>
      <w:marRight w:val="0"/>
      <w:marTop w:val="0"/>
      <w:marBottom w:val="0"/>
      <w:divBdr>
        <w:top w:val="none" w:sz="0" w:space="0" w:color="auto"/>
        <w:left w:val="none" w:sz="0" w:space="0" w:color="auto"/>
        <w:bottom w:val="none" w:sz="0" w:space="0" w:color="auto"/>
        <w:right w:val="none" w:sz="0" w:space="0" w:color="auto"/>
      </w:divBdr>
    </w:div>
    <w:div w:id="1439059724">
      <w:bodyDiv w:val="1"/>
      <w:marLeft w:val="0"/>
      <w:marRight w:val="0"/>
      <w:marTop w:val="0"/>
      <w:marBottom w:val="0"/>
      <w:divBdr>
        <w:top w:val="none" w:sz="0" w:space="0" w:color="auto"/>
        <w:left w:val="none" w:sz="0" w:space="0" w:color="auto"/>
        <w:bottom w:val="none" w:sz="0" w:space="0" w:color="auto"/>
        <w:right w:val="none" w:sz="0" w:space="0" w:color="auto"/>
      </w:divBdr>
    </w:div>
    <w:div w:id="1440300100">
      <w:bodyDiv w:val="1"/>
      <w:marLeft w:val="0"/>
      <w:marRight w:val="0"/>
      <w:marTop w:val="0"/>
      <w:marBottom w:val="0"/>
      <w:divBdr>
        <w:top w:val="none" w:sz="0" w:space="0" w:color="auto"/>
        <w:left w:val="none" w:sz="0" w:space="0" w:color="auto"/>
        <w:bottom w:val="none" w:sz="0" w:space="0" w:color="auto"/>
        <w:right w:val="none" w:sz="0" w:space="0" w:color="auto"/>
      </w:divBdr>
    </w:div>
    <w:div w:id="1441030834">
      <w:bodyDiv w:val="1"/>
      <w:marLeft w:val="0"/>
      <w:marRight w:val="0"/>
      <w:marTop w:val="0"/>
      <w:marBottom w:val="0"/>
      <w:divBdr>
        <w:top w:val="none" w:sz="0" w:space="0" w:color="auto"/>
        <w:left w:val="none" w:sz="0" w:space="0" w:color="auto"/>
        <w:bottom w:val="none" w:sz="0" w:space="0" w:color="auto"/>
        <w:right w:val="none" w:sz="0" w:space="0" w:color="auto"/>
      </w:divBdr>
    </w:div>
    <w:div w:id="1441994795">
      <w:bodyDiv w:val="1"/>
      <w:marLeft w:val="0"/>
      <w:marRight w:val="0"/>
      <w:marTop w:val="0"/>
      <w:marBottom w:val="0"/>
      <w:divBdr>
        <w:top w:val="none" w:sz="0" w:space="0" w:color="auto"/>
        <w:left w:val="none" w:sz="0" w:space="0" w:color="auto"/>
        <w:bottom w:val="none" w:sz="0" w:space="0" w:color="auto"/>
        <w:right w:val="none" w:sz="0" w:space="0" w:color="auto"/>
      </w:divBdr>
    </w:div>
    <w:div w:id="1447429846">
      <w:bodyDiv w:val="1"/>
      <w:marLeft w:val="0"/>
      <w:marRight w:val="0"/>
      <w:marTop w:val="0"/>
      <w:marBottom w:val="0"/>
      <w:divBdr>
        <w:top w:val="none" w:sz="0" w:space="0" w:color="auto"/>
        <w:left w:val="none" w:sz="0" w:space="0" w:color="auto"/>
        <w:bottom w:val="none" w:sz="0" w:space="0" w:color="auto"/>
        <w:right w:val="none" w:sz="0" w:space="0" w:color="auto"/>
      </w:divBdr>
    </w:div>
    <w:div w:id="1448768710">
      <w:bodyDiv w:val="1"/>
      <w:marLeft w:val="0"/>
      <w:marRight w:val="0"/>
      <w:marTop w:val="0"/>
      <w:marBottom w:val="0"/>
      <w:divBdr>
        <w:top w:val="none" w:sz="0" w:space="0" w:color="auto"/>
        <w:left w:val="none" w:sz="0" w:space="0" w:color="auto"/>
        <w:bottom w:val="none" w:sz="0" w:space="0" w:color="auto"/>
        <w:right w:val="none" w:sz="0" w:space="0" w:color="auto"/>
      </w:divBdr>
    </w:div>
    <w:div w:id="1453590811">
      <w:bodyDiv w:val="1"/>
      <w:marLeft w:val="0"/>
      <w:marRight w:val="0"/>
      <w:marTop w:val="0"/>
      <w:marBottom w:val="0"/>
      <w:divBdr>
        <w:top w:val="none" w:sz="0" w:space="0" w:color="auto"/>
        <w:left w:val="none" w:sz="0" w:space="0" w:color="auto"/>
        <w:bottom w:val="none" w:sz="0" w:space="0" w:color="auto"/>
        <w:right w:val="none" w:sz="0" w:space="0" w:color="auto"/>
      </w:divBdr>
    </w:div>
    <w:div w:id="1455754824">
      <w:bodyDiv w:val="1"/>
      <w:marLeft w:val="0"/>
      <w:marRight w:val="0"/>
      <w:marTop w:val="0"/>
      <w:marBottom w:val="0"/>
      <w:divBdr>
        <w:top w:val="none" w:sz="0" w:space="0" w:color="auto"/>
        <w:left w:val="none" w:sz="0" w:space="0" w:color="auto"/>
        <w:bottom w:val="none" w:sz="0" w:space="0" w:color="auto"/>
        <w:right w:val="none" w:sz="0" w:space="0" w:color="auto"/>
      </w:divBdr>
    </w:div>
    <w:div w:id="1455829210">
      <w:bodyDiv w:val="1"/>
      <w:marLeft w:val="0"/>
      <w:marRight w:val="0"/>
      <w:marTop w:val="0"/>
      <w:marBottom w:val="0"/>
      <w:divBdr>
        <w:top w:val="none" w:sz="0" w:space="0" w:color="auto"/>
        <w:left w:val="none" w:sz="0" w:space="0" w:color="auto"/>
        <w:bottom w:val="none" w:sz="0" w:space="0" w:color="auto"/>
        <w:right w:val="none" w:sz="0" w:space="0" w:color="auto"/>
      </w:divBdr>
    </w:div>
    <w:div w:id="1457868249">
      <w:bodyDiv w:val="1"/>
      <w:marLeft w:val="0"/>
      <w:marRight w:val="0"/>
      <w:marTop w:val="0"/>
      <w:marBottom w:val="0"/>
      <w:divBdr>
        <w:top w:val="none" w:sz="0" w:space="0" w:color="auto"/>
        <w:left w:val="none" w:sz="0" w:space="0" w:color="auto"/>
        <w:bottom w:val="none" w:sz="0" w:space="0" w:color="auto"/>
        <w:right w:val="none" w:sz="0" w:space="0" w:color="auto"/>
      </w:divBdr>
    </w:div>
    <w:div w:id="1463226611">
      <w:bodyDiv w:val="1"/>
      <w:marLeft w:val="0"/>
      <w:marRight w:val="0"/>
      <w:marTop w:val="0"/>
      <w:marBottom w:val="0"/>
      <w:divBdr>
        <w:top w:val="none" w:sz="0" w:space="0" w:color="auto"/>
        <w:left w:val="none" w:sz="0" w:space="0" w:color="auto"/>
        <w:bottom w:val="none" w:sz="0" w:space="0" w:color="auto"/>
        <w:right w:val="none" w:sz="0" w:space="0" w:color="auto"/>
      </w:divBdr>
    </w:div>
    <w:div w:id="1464469911">
      <w:bodyDiv w:val="1"/>
      <w:marLeft w:val="0"/>
      <w:marRight w:val="0"/>
      <w:marTop w:val="0"/>
      <w:marBottom w:val="0"/>
      <w:divBdr>
        <w:top w:val="none" w:sz="0" w:space="0" w:color="auto"/>
        <w:left w:val="none" w:sz="0" w:space="0" w:color="auto"/>
        <w:bottom w:val="none" w:sz="0" w:space="0" w:color="auto"/>
        <w:right w:val="none" w:sz="0" w:space="0" w:color="auto"/>
      </w:divBdr>
    </w:div>
    <w:div w:id="1469543058">
      <w:bodyDiv w:val="1"/>
      <w:marLeft w:val="0"/>
      <w:marRight w:val="0"/>
      <w:marTop w:val="0"/>
      <w:marBottom w:val="0"/>
      <w:divBdr>
        <w:top w:val="none" w:sz="0" w:space="0" w:color="auto"/>
        <w:left w:val="none" w:sz="0" w:space="0" w:color="auto"/>
        <w:bottom w:val="none" w:sz="0" w:space="0" w:color="auto"/>
        <w:right w:val="none" w:sz="0" w:space="0" w:color="auto"/>
      </w:divBdr>
    </w:div>
    <w:div w:id="1477261669">
      <w:bodyDiv w:val="1"/>
      <w:marLeft w:val="0"/>
      <w:marRight w:val="0"/>
      <w:marTop w:val="0"/>
      <w:marBottom w:val="0"/>
      <w:divBdr>
        <w:top w:val="none" w:sz="0" w:space="0" w:color="auto"/>
        <w:left w:val="none" w:sz="0" w:space="0" w:color="auto"/>
        <w:bottom w:val="none" w:sz="0" w:space="0" w:color="auto"/>
        <w:right w:val="none" w:sz="0" w:space="0" w:color="auto"/>
      </w:divBdr>
    </w:div>
    <w:div w:id="1480271149">
      <w:bodyDiv w:val="1"/>
      <w:marLeft w:val="0"/>
      <w:marRight w:val="0"/>
      <w:marTop w:val="0"/>
      <w:marBottom w:val="0"/>
      <w:divBdr>
        <w:top w:val="none" w:sz="0" w:space="0" w:color="auto"/>
        <w:left w:val="none" w:sz="0" w:space="0" w:color="auto"/>
        <w:bottom w:val="none" w:sz="0" w:space="0" w:color="auto"/>
        <w:right w:val="none" w:sz="0" w:space="0" w:color="auto"/>
      </w:divBdr>
    </w:div>
    <w:div w:id="1485703161">
      <w:bodyDiv w:val="1"/>
      <w:marLeft w:val="0"/>
      <w:marRight w:val="0"/>
      <w:marTop w:val="0"/>
      <w:marBottom w:val="0"/>
      <w:divBdr>
        <w:top w:val="none" w:sz="0" w:space="0" w:color="auto"/>
        <w:left w:val="none" w:sz="0" w:space="0" w:color="auto"/>
        <w:bottom w:val="none" w:sz="0" w:space="0" w:color="auto"/>
        <w:right w:val="none" w:sz="0" w:space="0" w:color="auto"/>
      </w:divBdr>
    </w:div>
    <w:div w:id="1488014287">
      <w:bodyDiv w:val="1"/>
      <w:marLeft w:val="0"/>
      <w:marRight w:val="0"/>
      <w:marTop w:val="0"/>
      <w:marBottom w:val="0"/>
      <w:divBdr>
        <w:top w:val="none" w:sz="0" w:space="0" w:color="auto"/>
        <w:left w:val="none" w:sz="0" w:space="0" w:color="auto"/>
        <w:bottom w:val="none" w:sz="0" w:space="0" w:color="auto"/>
        <w:right w:val="none" w:sz="0" w:space="0" w:color="auto"/>
      </w:divBdr>
    </w:div>
    <w:div w:id="1488477505">
      <w:bodyDiv w:val="1"/>
      <w:marLeft w:val="0"/>
      <w:marRight w:val="0"/>
      <w:marTop w:val="0"/>
      <w:marBottom w:val="0"/>
      <w:divBdr>
        <w:top w:val="none" w:sz="0" w:space="0" w:color="auto"/>
        <w:left w:val="none" w:sz="0" w:space="0" w:color="auto"/>
        <w:bottom w:val="none" w:sz="0" w:space="0" w:color="auto"/>
        <w:right w:val="none" w:sz="0" w:space="0" w:color="auto"/>
      </w:divBdr>
    </w:div>
    <w:div w:id="1489056482">
      <w:bodyDiv w:val="1"/>
      <w:marLeft w:val="0"/>
      <w:marRight w:val="0"/>
      <w:marTop w:val="0"/>
      <w:marBottom w:val="0"/>
      <w:divBdr>
        <w:top w:val="none" w:sz="0" w:space="0" w:color="auto"/>
        <w:left w:val="none" w:sz="0" w:space="0" w:color="auto"/>
        <w:bottom w:val="none" w:sz="0" w:space="0" w:color="auto"/>
        <w:right w:val="none" w:sz="0" w:space="0" w:color="auto"/>
      </w:divBdr>
    </w:div>
    <w:div w:id="1489249206">
      <w:bodyDiv w:val="1"/>
      <w:marLeft w:val="0"/>
      <w:marRight w:val="0"/>
      <w:marTop w:val="0"/>
      <w:marBottom w:val="0"/>
      <w:divBdr>
        <w:top w:val="none" w:sz="0" w:space="0" w:color="auto"/>
        <w:left w:val="none" w:sz="0" w:space="0" w:color="auto"/>
        <w:bottom w:val="none" w:sz="0" w:space="0" w:color="auto"/>
        <w:right w:val="none" w:sz="0" w:space="0" w:color="auto"/>
      </w:divBdr>
    </w:div>
    <w:div w:id="1490442710">
      <w:bodyDiv w:val="1"/>
      <w:marLeft w:val="0"/>
      <w:marRight w:val="0"/>
      <w:marTop w:val="0"/>
      <w:marBottom w:val="0"/>
      <w:divBdr>
        <w:top w:val="none" w:sz="0" w:space="0" w:color="auto"/>
        <w:left w:val="none" w:sz="0" w:space="0" w:color="auto"/>
        <w:bottom w:val="none" w:sz="0" w:space="0" w:color="auto"/>
        <w:right w:val="none" w:sz="0" w:space="0" w:color="auto"/>
      </w:divBdr>
    </w:div>
    <w:div w:id="1490831181">
      <w:bodyDiv w:val="1"/>
      <w:marLeft w:val="0"/>
      <w:marRight w:val="0"/>
      <w:marTop w:val="0"/>
      <w:marBottom w:val="0"/>
      <w:divBdr>
        <w:top w:val="none" w:sz="0" w:space="0" w:color="auto"/>
        <w:left w:val="none" w:sz="0" w:space="0" w:color="auto"/>
        <w:bottom w:val="none" w:sz="0" w:space="0" w:color="auto"/>
        <w:right w:val="none" w:sz="0" w:space="0" w:color="auto"/>
      </w:divBdr>
    </w:div>
    <w:div w:id="1492989560">
      <w:bodyDiv w:val="1"/>
      <w:marLeft w:val="0"/>
      <w:marRight w:val="0"/>
      <w:marTop w:val="0"/>
      <w:marBottom w:val="0"/>
      <w:divBdr>
        <w:top w:val="none" w:sz="0" w:space="0" w:color="auto"/>
        <w:left w:val="none" w:sz="0" w:space="0" w:color="auto"/>
        <w:bottom w:val="none" w:sz="0" w:space="0" w:color="auto"/>
        <w:right w:val="none" w:sz="0" w:space="0" w:color="auto"/>
      </w:divBdr>
    </w:div>
    <w:div w:id="1495293763">
      <w:bodyDiv w:val="1"/>
      <w:marLeft w:val="0"/>
      <w:marRight w:val="0"/>
      <w:marTop w:val="0"/>
      <w:marBottom w:val="0"/>
      <w:divBdr>
        <w:top w:val="none" w:sz="0" w:space="0" w:color="auto"/>
        <w:left w:val="none" w:sz="0" w:space="0" w:color="auto"/>
        <w:bottom w:val="none" w:sz="0" w:space="0" w:color="auto"/>
        <w:right w:val="none" w:sz="0" w:space="0" w:color="auto"/>
      </w:divBdr>
    </w:div>
    <w:div w:id="1497378434">
      <w:bodyDiv w:val="1"/>
      <w:marLeft w:val="0"/>
      <w:marRight w:val="0"/>
      <w:marTop w:val="0"/>
      <w:marBottom w:val="0"/>
      <w:divBdr>
        <w:top w:val="none" w:sz="0" w:space="0" w:color="auto"/>
        <w:left w:val="none" w:sz="0" w:space="0" w:color="auto"/>
        <w:bottom w:val="none" w:sz="0" w:space="0" w:color="auto"/>
        <w:right w:val="none" w:sz="0" w:space="0" w:color="auto"/>
      </w:divBdr>
    </w:div>
    <w:div w:id="1498184489">
      <w:bodyDiv w:val="1"/>
      <w:marLeft w:val="0"/>
      <w:marRight w:val="0"/>
      <w:marTop w:val="0"/>
      <w:marBottom w:val="0"/>
      <w:divBdr>
        <w:top w:val="none" w:sz="0" w:space="0" w:color="auto"/>
        <w:left w:val="none" w:sz="0" w:space="0" w:color="auto"/>
        <w:bottom w:val="none" w:sz="0" w:space="0" w:color="auto"/>
        <w:right w:val="none" w:sz="0" w:space="0" w:color="auto"/>
      </w:divBdr>
    </w:div>
    <w:div w:id="1506171878">
      <w:bodyDiv w:val="1"/>
      <w:marLeft w:val="0"/>
      <w:marRight w:val="0"/>
      <w:marTop w:val="0"/>
      <w:marBottom w:val="0"/>
      <w:divBdr>
        <w:top w:val="none" w:sz="0" w:space="0" w:color="auto"/>
        <w:left w:val="none" w:sz="0" w:space="0" w:color="auto"/>
        <w:bottom w:val="none" w:sz="0" w:space="0" w:color="auto"/>
        <w:right w:val="none" w:sz="0" w:space="0" w:color="auto"/>
      </w:divBdr>
    </w:div>
    <w:div w:id="1507086336">
      <w:bodyDiv w:val="1"/>
      <w:marLeft w:val="0"/>
      <w:marRight w:val="0"/>
      <w:marTop w:val="0"/>
      <w:marBottom w:val="0"/>
      <w:divBdr>
        <w:top w:val="none" w:sz="0" w:space="0" w:color="auto"/>
        <w:left w:val="none" w:sz="0" w:space="0" w:color="auto"/>
        <w:bottom w:val="none" w:sz="0" w:space="0" w:color="auto"/>
        <w:right w:val="none" w:sz="0" w:space="0" w:color="auto"/>
      </w:divBdr>
    </w:div>
    <w:div w:id="1511792994">
      <w:bodyDiv w:val="1"/>
      <w:marLeft w:val="0"/>
      <w:marRight w:val="0"/>
      <w:marTop w:val="0"/>
      <w:marBottom w:val="0"/>
      <w:divBdr>
        <w:top w:val="none" w:sz="0" w:space="0" w:color="auto"/>
        <w:left w:val="none" w:sz="0" w:space="0" w:color="auto"/>
        <w:bottom w:val="none" w:sz="0" w:space="0" w:color="auto"/>
        <w:right w:val="none" w:sz="0" w:space="0" w:color="auto"/>
      </w:divBdr>
    </w:div>
    <w:div w:id="1512178665">
      <w:bodyDiv w:val="1"/>
      <w:marLeft w:val="0"/>
      <w:marRight w:val="0"/>
      <w:marTop w:val="0"/>
      <w:marBottom w:val="0"/>
      <w:divBdr>
        <w:top w:val="none" w:sz="0" w:space="0" w:color="auto"/>
        <w:left w:val="none" w:sz="0" w:space="0" w:color="auto"/>
        <w:bottom w:val="none" w:sz="0" w:space="0" w:color="auto"/>
        <w:right w:val="none" w:sz="0" w:space="0" w:color="auto"/>
      </w:divBdr>
    </w:div>
    <w:div w:id="1512455150">
      <w:bodyDiv w:val="1"/>
      <w:marLeft w:val="0"/>
      <w:marRight w:val="0"/>
      <w:marTop w:val="0"/>
      <w:marBottom w:val="0"/>
      <w:divBdr>
        <w:top w:val="none" w:sz="0" w:space="0" w:color="auto"/>
        <w:left w:val="none" w:sz="0" w:space="0" w:color="auto"/>
        <w:bottom w:val="none" w:sz="0" w:space="0" w:color="auto"/>
        <w:right w:val="none" w:sz="0" w:space="0" w:color="auto"/>
      </w:divBdr>
    </w:div>
    <w:div w:id="1514801079">
      <w:bodyDiv w:val="1"/>
      <w:marLeft w:val="0"/>
      <w:marRight w:val="0"/>
      <w:marTop w:val="0"/>
      <w:marBottom w:val="0"/>
      <w:divBdr>
        <w:top w:val="none" w:sz="0" w:space="0" w:color="auto"/>
        <w:left w:val="none" w:sz="0" w:space="0" w:color="auto"/>
        <w:bottom w:val="none" w:sz="0" w:space="0" w:color="auto"/>
        <w:right w:val="none" w:sz="0" w:space="0" w:color="auto"/>
      </w:divBdr>
    </w:div>
    <w:div w:id="1515919501">
      <w:bodyDiv w:val="1"/>
      <w:marLeft w:val="0"/>
      <w:marRight w:val="0"/>
      <w:marTop w:val="0"/>
      <w:marBottom w:val="0"/>
      <w:divBdr>
        <w:top w:val="none" w:sz="0" w:space="0" w:color="auto"/>
        <w:left w:val="none" w:sz="0" w:space="0" w:color="auto"/>
        <w:bottom w:val="none" w:sz="0" w:space="0" w:color="auto"/>
        <w:right w:val="none" w:sz="0" w:space="0" w:color="auto"/>
      </w:divBdr>
    </w:div>
    <w:div w:id="1518734770">
      <w:bodyDiv w:val="1"/>
      <w:marLeft w:val="0"/>
      <w:marRight w:val="0"/>
      <w:marTop w:val="0"/>
      <w:marBottom w:val="0"/>
      <w:divBdr>
        <w:top w:val="none" w:sz="0" w:space="0" w:color="auto"/>
        <w:left w:val="none" w:sz="0" w:space="0" w:color="auto"/>
        <w:bottom w:val="none" w:sz="0" w:space="0" w:color="auto"/>
        <w:right w:val="none" w:sz="0" w:space="0" w:color="auto"/>
      </w:divBdr>
    </w:div>
    <w:div w:id="1518933446">
      <w:bodyDiv w:val="1"/>
      <w:marLeft w:val="0"/>
      <w:marRight w:val="0"/>
      <w:marTop w:val="0"/>
      <w:marBottom w:val="0"/>
      <w:divBdr>
        <w:top w:val="none" w:sz="0" w:space="0" w:color="auto"/>
        <w:left w:val="none" w:sz="0" w:space="0" w:color="auto"/>
        <w:bottom w:val="none" w:sz="0" w:space="0" w:color="auto"/>
        <w:right w:val="none" w:sz="0" w:space="0" w:color="auto"/>
      </w:divBdr>
    </w:div>
    <w:div w:id="1520777864">
      <w:bodyDiv w:val="1"/>
      <w:marLeft w:val="0"/>
      <w:marRight w:val="0"/>
      <w:marTop w:val="0"/>
      <w:marBottom w:val="0"/>
      <w:divBdr>
        <w:top w:val="none" w:sz="0" w:space="0" w:color="auto"/>
        <w:left w:val="none" w:sz="0" w:space="0" w:color="auto"/>
        <w:bottom w:val="none" w:sz="0" w:space="0" w:color="auto"/>
        <w:right w:val="none" w:sz="0" w:space="0" w:color="auto"/>
      </w:divBdr>
    </w:div>
    <w:div w:id="1520971415">
      <w:bodyDiv w:val="1"/>
      <w:marLeft w:val="0"/>
      <w:marRight w:val="0"/>
      <w:marTop w:val="0"/>
      <w:marBottom w:val="0"/>
      <w:divBdr>
        <w:top w:val="none" w:sz="0" w:space="0" w:color="auto"/>
        <w:left w:val="none" w:sz="0" w:space="0" w:color="auto"/>
        <w:bottom w:val="none" w:sz="0" w:space="0" w:color="auto"/>
        <w:right w:val="none" w:sz="0" w:space="0" w:color="auto"/>
      </w:divBdr>
    </w:div>
    <w:div w:id="1523399625">
      <w:bodyDiv w:val="1"/>
      <w:marLeft w:val="0"/>
      <w:marRight w:val="0"/>
      <w:marTop w:val="0"/>
      <w:marBottom w:val="0"/>
      <w:divBdr>
        <w:top w:val="none" w:sz="0" w:space="0" w:color="auto"/>
        <w:left w:val="none" w:sz="0" w:space="0" w:color="auto"/>
        <w:bottom w:val="none" w:sz="0" w:space="0" w:color="auto"/>
        <w:right w:val="none" w:sz="0" w:space="0" w:color="auto"/>
      </w:divBdr>
    </w:div>
    <w:div w:id="1523739191">
      <w:bodyDiv w:val="1"/>
      <w:marLeft w:val="0"/>
      <w:marRight w:val="0"/>
      <w:marTop w:val="0"/>
      <w:marBottom w:val="0"/>
      <w:divBdr>
        <w:top w:val="none" w:sz="0" w:space="0" w:color="auto"/>
        <w:left w:val="none" w:sz="0" w:space="0" w:color="auto"/>
        <w:bottom w:val="none" w:sz="0" w:space="0" w:color="auto"/>
        <w:right w:val="none" w:sz="0" w:space="0" w:color="auto"/>
      </w:divBdr>
    </w:div>
    <w:div w:id="1524318100">
      <w:bodyDiv w:val="1"/>
      <w:marLeft w:val="0"/>
      <w:marRight w:val="0"/>
      <w:marTop w:val="0"/>
      <w:marBottom w:val="0"/>
      <w:divBdr>
        <w:top w:val="none" w:sz="0" w:space="0" w:color="auto"/>
        <w:left w:val="none" w:sz="0" w:space="0" w:color="auto"/>
        <w:bottom w:val="none" w:sz="0" w:space="0" w:color="auto"/>
        <w:right w:val="none" w:sz="0" w:space="0" w:color="auto"/>
      </w:divBdr>
    </w:div>
    <w:div w:id="1526020392">
      <w:bodyDiv w:val="1"/>
      <w:marLeft w:val="0"/>
      <w:marRight w:val="0"/>
      <w:marTop w:val="0"/>
      <w:marBottom w:val="0"/>
      <w:divBdr>
        <w:top w:val="none" w:sz="0" w:space="0" w:color="auto"/>
        <w:left w:val="none" w:sz="0" w:space="0" w:color="auto"/>
        <w:bottom w:val="none" w:sz="0" w:space="0" w:color="auto"/>
        <w:right w:val="none" w:sz="0" w:space="0" w:color="auto"/>
      </w:divBdr>
    </w:div>
    <w:div w:id="1527518593">
      <w:bodyDiv w:val="1"/>
      <w:marLeft w:val="0"/>
      <w:marRight w:val="0"/>
      <w:marTop w:val="0"/>
      <w:marBottom w:val="0"/>
      <w:divBdr>
        <w:top w:val="none" w:sz="0" w:space="0" w:color="auto"/>
        <w:left w:val="none" w:sz="0" w:space="0" w:color="auto"/>
        <w:bottom w:val="none" w:sz="0" w:space="0" w:color="auto"/>
        <w:right w:val="none" w:sz="0" w:space="0" w:color="auto"/>
      </w:divBdr>
    </w:div>
    <w:div w:id="1529490828">
      <w:bodyDiv w:val="1"/>
      <w:marLeft w:val="0"/>
      <w:marRight w:val="0"/>
      <w:marTop w:val="0"/>
      <w:marBottom w:val="0"/>
      <w:divBdr>
        <w:top w:val="none" w:sz="0" w:space="0" w:color="auto"/>
        <w:left w:val="none" w:sz="0" w:space="0" w:color="auto"/>
        <w:bottom w:val="none" w:sz="0" w:space="0" w:color="auto"/>
        <w:right w:val="none" w:sz="0" w:space="0" w:color="auto"/>
      </w:divBdr>
    </w:div>
    <w:div w:id="1530796213">
      <w:bodyDiv w:val="1"/>
      <w:marLeft w:val="0"/>
      <w:marRight w:val="0"/>
      <w:marTop w:val="0"/>
      <w:marBottom w:val="0"/>
      <w:divBdr>
        <w:top w:val="none" w:sz="0" w:space="0" w:color="auto"/>
        <w:left w:val="none" w:sz="0" w:space="0" w:color="auto"/>
        <w:bottom w:val="none" w:sz="0" w:space="0" w:color="auto"/>
        <w:right w:val="none" w:sz="0" w:space="0" w:color="auto"/>
      </w:divBdr>
    </w:div>
    <w:div w:id="1531918242">
      <w:bodyDiv w:val="1"/>
      <w:marLeft w:val="0"/>
      <w:marRight w:val="0"/>
      <w:marTop w:val="0"/>
      <w:marBottom w:val="0"/>
      <w:divBdr>
        <w:top w:val="none" w:sz="0" w:space="0" w:color="auto"/>
        <w:left w:val="none" w:sz="0" w:space="0" w:color="auto"/>
        <w:bottom w:val="none" w:sz="0" w:space="0" w:color="auto"/>
        <w:right w:val="none" w:sz="0" w:space="0" w:color="auto"/>
      </w:divBdr>
    </w:div>
    <w:div w:id="1533613237">
      <w:bodyDiv w:val="1"/>
      <w:marLeft w:val="0"/>
      <w:marRight w:val="0"/>
      <w:marTop w:val="0"/>
      <w:marBottom w:val="0"/>
      <w:divBdr>
        <w:top w:val="none" w:sz="0" w:space="0" w:color="auto"/>
        <w:left w:val="none" w:sz="0" w:space="0" w:color="auto"/>
        <w:bottom w:val="none" w:sz="0" w:space="0" w:color="auto"/>
        <w:right w:val="none" w:sz="0" w:space="0" w:color="auto"/>
      </w:divBdr>
    </w:div>
    <w:div w:id="1533765970">
      <w:bodyDiv w:val="1"/>
      <w:marLeft w:val="0"/>
      <w:marRight w:val="0"/>
      <w:marTop w:val="0"/>
      <w:marBottom w:val="0"/>
      <w:divBdr>
        <w:top w:val="none" w:sz="0" w:space="0" w:color="auto"/>
        <w:left w:val="none" w:sz="0" w:space="0" w:color="auto"/>
        <w:bottom w:val="none" w:sz="0" w:space="0" w:color="auto"/>
        <w:right w:val="none" w:sz="0" w:space="0" w:color="auto"/>
      </w:divBdr>
    </w:div>
    <w:div w:id="1534223503">
      <w:bodyDiv w:val="1"/>
      <w:marLeft w:val="0"/>
      <w:marRight w:val="0"/>
      <w:marTop w:val="0"/>
      <w:marBottom w:val="0"/>
      <w:divBdr>
        <w:top w:val="none" w:sz="0" w:space="0" w:color="auto"/>
        <w:left w:val="none" w:sz="0" w:space="0" w:color="auto"/>
        <w:bottom w:val="none" w:sz="0" w:space="0" w:color="auto"/>
        <w:right w:val="none" w:sz="0" w:space="0" w:color="auto"/>
      </w:divBdr>
    </w:div>
    <w:div w:id="1534269789">
      <w:bodyDiv w:val="1"/>
      <w:marLeft w:val="0"/>
      <w:marRight w:val="0"/>
      <w:marTop w:val="0"/>
      <w:marBottom w:val="0"/>
      <w:divBdr>
        <w:top w:val="none" w:sz="0" w:space="0" w:color="auto"/>
        <w:left w:val="none" w:sz="0" w:space="0" w:color="auto"/>
        <w:bottom w:val="none" w:sz="0" w:space="0" w:color="auto"/>
        <w:right w:val="none" w:sz="0" w:space="0" w:color="auto"/>
      </w:divBdr>
    </w:div>
    <w:div w:id="1536237517">
      <w:bodyDiv w:val="1"/>
      <w:marLeft w:val="0"/>
      <w:marRight w:val="0"/>
      <w:marTop w:val="0"/>
      <w:marBottom w:val="0"/>
      <w:divBdr>
        <w:top w:val="none" w:sz="0" w:space="0" w:color="auto"/>
        <w:left w:val="none" w:sz="0" w:space="0" w:color="auto"/>
        <w:bottom w:val="none" w:sz="0" w:space="0" w:color="auto"/>
        <w:right w:val="none" w:sz="0" w:space="0" w:color="auto"/>
      </w:divBdr>
    </w:div>
    <w:div w:id="1539856109">
      <w:bodyDiv w:val="1"/>
      <w:marLeft w:val="0"/>
      <w:marRight w:val="0"/>
      <w:marTop w:val="0"/>
      <w:marBottom w:val="0"/>
      <w:divBdr>
        <w:top w:val="none" w:sz="0" w:space="0" w:color="auto"/>
        <w:left w:val="none" w:sz="0" w:space="0" w:color="auto"/>
        <w:bottom w:val="none" w:sz="0" w:space="0" w:color="auto"/>
        <w:right w:val="none" w:sz="0" w:space="0" w:color="auto"/>
      </w:divBdr>
    </w:div>
    <w:div w:id="1539927749">
      <w:bodyDiv w:val="1"/>
      <w:marLeft w:val="0"/>
      <w:marRight w:val="0"/>
      <w:marTop w:val="0"/>
      <w:marBottom w:val="0"/>
      <w:divBdr>
        <w:top w:val="none" w:sz="0" w:space="0" w:color="auto"/>
        <w:left w:val="none" w:sz="0" w:space="0" w:color="auto"/>
        <w:bottom w:val="none" w:sz="0" w:space="0" w:color="auto"/>
        <w:right w:val="none" w:sz="0" w:space="0" w:color="auto"/>
      </w:divBdr>
    </w:div>
    <w:div w:id="1541239237">
      <w:bodyDiv w:val="1"/>
      <w:marLeft w:val="0"/>
      <w:marRight w:val="0"/>
      <w:marTop w:val="0"/>
      <w:marBottom w:val="0"/>
      <w:divBdr>
        <w:top w:val="none" w:sz="0" w:space="0" w:color="auto"/>
        <w:left w:val="none" w:sz="0" w:space="0" w:color="auto"/>
        <w:bottom w:val="none" w:sz="0" w:space="0" w:color="auto"/>
        <w:right w:val="none" w:sz="0" w:space="0" w:color="auto"/>
      </w:divBdr>
    </w:div>
    <w:div w:id="1541476013">
      <w:bodyDiv w:val="1"/>
      <w:marLeft w:val="0"/>
      <w:marRight w:val="0"/>
      <w:marTop w:val="0"/>
      <w:marBottom w:val="0"/>
      <w:divBdr>
        <w:top w:val="none" w:sz="0" w:space="0" w:color="auto"/>
        <w:left w:val="none" w:sz="0" w:space="0" w:color="auto"/>
        <w:bottom w:val="none" w:sz="0" w:space="0" w:color="auto"/>
        <w:right w:val="none" w:sz="0" w:space="0" w:color="auto"/>
      </w:divBdr>
    </w:div>
    <w:div w:id="1542279947">
      <w:bodyDiv w:val="1"/>
      <w:marLeft w:val="0"/>
      <w:marRight w:val="0"/>
      <w:marTop w:val="0"/>
      <w:marBottom w:val="0"/>
      <w:divBdr>
        <w:top w:val="none" w:sz="0" w:space="0" w:color="auto"/>
        <w:left w:val="none" w:sz="0" w:space="0" w:color="auto"/>
        <w:bottom w:val="none" w:sz="0" w:space="0" w:color="auto"/>
        <w:right w:val="none" w:sz="0" w:space="0" w:color="auto"/>
      </w:divBdr>
    </w:div>
    <w:div w:id="1544321658">
      <w:bodyDiv w:val="1"/>
      <w:marLeft w:val="0"/>
      <w:marRight w:val="0"/>
      <w:marTop w:val="0"/>
      <w:marBottom w:val="0"/>
      <w:divBdr>
        <w:top w:val="none" w:sz="0" w:space="0" w:color="auto"/>
        <w:left w:val="none" w:sz="0" w:space="0" w:color="auto"/>
        <w:bottom w:val="none" w:sz="0" w:space="0" w:color="auto"/>
        <w:right w:val="none" w:sz="0" w:space="0" w:color="auto"/>
      </w:divBdr>
    </w:div>
    <w:div w:id="1544829053">
      <w:bodyDiv w:val="1"/>
      <w:marLeft w:val="0"/>
      <w:marRight w:val="0"/>
      <w:marTop w:val="0"/>
      <w:marBottom w:val="0"/>
      <w:divBdr>
        <w:top w:val="none" w:sz="0" w:space="0" w:color="auto"/>
        <w:left w:val="none" w:sz="0" w:space="0" w:color="auto"/>
        <w:bottom w:val="none" w:sz="0" w:space="0" w:color="auto"/>
        <w:right w:val="none" w:sz="0" w:space="0" w:color="auto"/>
      </w:divBdr>
    </w:div>
    <w:div w:id="1546865461">
      <w:bodyDiv w:val="1"/>
      <w:marLeft w:val="0"/>
      <w:marRight w:val="0"/>
      <w:marTop w:val="0"/>
      <w:marBottom w:val="0"/>
      <w:divBdr>
        <w:top w:val="none" w:sz="0" w:space="0" w:color="auto"/>
        <w:left w:val="none" w:sz="0" w:space="0" w:color="auto"/>
        <w:bottom w:val="none" w:sz="0" w:space="0" w:color="auto"/>
        <w:right w:val="none" w:sz="0" w:space="0" w:color="auto"/>
      </w:divBdr>
    </w:div>
    <w:div w:id="1547065697">
      <w:bodyDiv w:val="1"/>
      <w:marLeft w:val="0"/>
      <w:marRight w:val="0"/>
      <w:marTop w:val="0"/>
      <w:marBottom w:val="0"/>
      <w:divBdr>
        <w:top w:val="none" w:sz="0" w:space="0" w:color="auto"/>
        <w:left w:val="none" w:sz="0" w:space="0" w:color="auto"/>
        <w:bottom w:val="none" w:sz="0" w:space="0" w:color="auto"/>
        <w:right w:val="none" w:sz="0" w:space="0" w:color="auto"/>
      </w:divBdr>
    </w:div>
    <w:div w:id="1549687305">
      <w:bodyDiv w:val="1"/>
      <w:marLeft w:val="0"/>
      <w:marRight w:val="0"/>
      <w:marTop w:val="0"/>
      <w:marBottom w:val="0"/>
      <w:divBdr>
        <w:top w:val="none" w:sz="0" w:space="0" w:color="auto"/>
        <w:left w:val="none" w:sz="0" w:space="0" w:color="auto"/>
        <w:bottom w:val="none" w:sz="0" w:space="0" w:color="auto"/>
        <w:right w:val="none" w:sz="0" w:space="0" w:color="auto"/>
      </w:divBdr>
    </w:div>
    <w:div w:id="1553999090">
      <w:bodyDiv w:val="1"/>
      <w:marLeft w:val="0"/>
      <w:marRight w:val="0"/>
      <w:marTop w:val="0"/>
      <w:marBottom w:val="0"/>
      <w:divBdr>
        <w:top w:val="none" w:sz="0" w:space="0" w:color="auto"/>
        <w:left w:val="none" w:sz="0" w:space="0" w:color="auto"/>
        <w:bottom w:val="none" w:sz="0" w:space="0" w:color="auto"/>
        <w:right w:val="none" w:sz="0" w:space="0" w:color="auto"/>
      </w:divBdr>
    </w:div>
    <w:div w:id="1556162930">
      <w:bodyDiv w:val="1"/>
      <w:marLeft w:val="0"/>
      <w:marRight w:val="0"/>
      <w:marTop w:val="0"/>
      <w:marBottom w:val="0"/>
      <w:divBdr>
        <w:top w:val="none" w:sz="0" w:space="0" w:color="auto"/>
        <w:left w:val="none" w:sz="0" w:space="0" w:color="auto"/>
        <w:bottom w:val="none" w:sz="0" w:space="0" w:color="auto"/>
        <w:right w:val="none" w:sz="0" w:space="0" w:color="auto"/>
      </w:divBdr>
    </w:div>
    <w:div w:id="1558274044">
      <w:bodyDiv w:val="1"/>
      <w:marLeft w:val="0"/>
      <w:marRight w:val="0"/>
      <w:marTop w:val="0"/>
      <w:marBottom w:val="0"/>
      <w:divBdr>
        <w:top w:val="none" w:sz="0" w:space="0" w:color="auto"/>
        <w:left w:val="none" w:sz="0" w:space="0" w:color="auto"/>
        <w:bottom w:val="none" w:sz="0" w:space="0" w:color="auto"/>
        <w:right w:val="none" w:sz="0" w:space="0" w:color="auto"/>
      </w:divBdr>
    </w:div>
    <w:div w:id="1560364558">
      <w:bodyDiv w:val="1"/>
      <w:marLeft w:val="0"/>
      <w:marRight w:val="0"/>
      <w:marTop w:val="0"/>
      <w:marBottom w:val="0"/>
      <w:divBdr>
        <w:top w:val="none" w:sz="0" w:space="0" w:color="auto"/>
        <w:left w:val="none" w:sz="0" w:space="0" w:color="auto"/>
        <w:bottom w:val="none" w:sz="0" w:space="0" w:color="auto"/>
        <w:right w:val="none" w:sz="0" w:space="0" w:color="auto"/>
      </w:divBdr>
    </w:div>
    <w:div w:id="1562907841">
      <w:bodyDiv w:val="1"/>
      <w:marLeft w:val="0"/>
      <w:marRight w:val="0"/>
      <w:marTop w:val="0"/>
      <w:marBottom w:val="0"/>
      <w:divBdr>
        <w:top w:val="none" w:sz="0" w:space="0" w:color="auto"/>
        <w:left w:val="none" w:sz="0" w:space="0" w:color="auto"/>
        <w:bottom w:val="none" w:sz="0" w:space="0" w:color="auto"/>
        <w:right w:val="none" w:sz="0" w:space="0" w:color="auto"/>
      </w:divBdr>
    </w:div>
    <w:div w:id="1568877807">
      <w:bodyDiv w:val="1"/>
      <w:marLeft w:val="0"/>
      <w:marRight w:val="0"/>
      <w:marTop w:val="0"/>
      <w:marBottom w:val="0"/>
      <w:divBdr>
        <w:top w:val="none" w:sz="0" w:space="0" w:color="auto"/>
        <w:left w:val="none" w:sz="0" w:space="0" w:color="auto"/>
        <w:bottom w:val="none" w:sz="0" w:space="0" w:color="auto"/>
        <w:right w:val="none" w:sz="0" w:space="0" w:color="auto"/>
      </w:divBdr>
    </w:div>
    <w:div w:id="1574923946">
      <w:bodyDiv w:val="1"/>
      <w:marLeft w:val="0"/>
      <w:marRight w:val="0"/>
      <w:marTop w:val="0"/>
      <w:marBottom w:val="0"/>
      <w:divBdr>
        <w:top w:val="none" w:sz="0" w:space="0" w:color="auto"/>
        <w:left w:val="none" w:sz="0" w:space="0" w:color="auto"/>
        <w:bottom w:val="none" w:sz="0" w:space="0" w:color="auto"/>
        <w:right w:val="none" w:sz="0" w:space="0" w:color="auto"/>
      </w:divBdr>
    </w:div>
    <w:div w:id="1575121932">
      <w:bodyDiv w:val="1"/>
      <w:marLeft w:val="0"/>
      <w:marRight w:val="0"/>
      <w:marTop w:val="0"/>
      <w:marBottom w:val="0"/>
      <w:divBdr>
        <w:top w:val="none" w:sz="0" w:space="0" w:color="auto"/>
        <w:left w:val="none" w:sz="0" w:space="0" w:color="auto"/>
        <w:bottom w:val="none" w:sz="0" w:space="0" w:color="auto"/>
        <w:right w:val="none" w:sz="0" w:space="0" w:color="auto"/>
      </w:divBdr>
    </w:div>
    <w:div w:id="1576746257">
      <w:bodyDiv w:val="1"/>
      <w:marLeft w:val="0"/>
      <w:marRight w:val="0"/>
      <w:marTop w:val="0"/>
      <w:marBottom w:val="0"/>
      <w:divBdr>
        <w:top w:val="none" w:sz="0" w:space="0" w:color="auto"/>
        <w:left w:val="none" w:sz="0" w:space="0" w:color="auto"/>
        <w:bottom w:val="none" w:sz="0" w:space="0" w:color="auto"/>
        <w:right w:val="none" w:sz="0" w:space="0" w:color="auto"/>
      </w:divBdr>
    </w:div>
    <w:div w:id="1578663916">
      <w:bodyDiv w:val="1"/>
      <w:marLeft w:val="0"/>
      <w:marRight w:val="0"/>
      <w:marTop w:val="0"/>
      <w:marBottom w:val="0"/>
      <w:divBdr>
        <w:top w:val="none" w:sz="0" w:space="0" w:color="auto"/>
        <w:left w:val="none" w:sz="0" w:space="0" w:color="auto"/>
        <w:bottom w:val="none" w:sz="0" w:space="0" w:color="auto"/>
        <w:right w:val="none" w:sz="0" w:space="0" w:color="auto"/>
      </w:divBdr>
    </w:div>
    <w:div w:id="1578859894">
      <w:bodyDiv w:val="1"/>
      <w:marLeft w:val="0"/>
      <w:marRight w:val="0"/>
      <w:marTop w:val="0"/>
      <w:marBottom w:val="0"/>
      <w:divBdr>
        <w:top w:val="none" w:sz="0" w:space="0" w:color="auto"/>
        <w:left w:val="none" w:sz="0" w:space="0" w:color="auto"/>
        <w:bottom w:val="none" w:sz="0" w:space="0" w:color="auto"/>
        <w:right w:val="none" w:sz="0" w:space="0" w:color="auto"/>
      </w:divBdr>
    </w:div>
    <w:div w:id="1580941113">
      <w:bodyDiv w:val="1"/>
      <w:marLeft w:val="0"/>
      <w:marRight w:val="0"/>
      <w:marTop w:val="0"/>
      <w:marBottom w:val="0"/>
      <w:divBdr>
        <w:top w:val="none" w:sz="0" w:space="0" w:color="auto"/>
        <w:left w:val="none" w:sz="0" w:space="0" w:color="auto"/>
        <w:bottom w:val="none" w:sz="0" w:space="0" w:color="auto"/>
        <w:right w:val="none" w:sz="0" w:space="0" w:color="auto"/>
      </w:divBdr>
    </w:div>
    <w:div w:id="1583947429">
      <w:bodyDiv w:val="1"/>
      <w:marLeft w:val="0"/>
      <w:marRight w:val="0"/>
      <w:marTop w:val="0"/>
      <w:marBottom w:val="0"/>
      <w:divBdr>
        <w:top w:val="none" w:sz="0" w:space="0" w:color="auto"/>
        <w:left w:val="none" w:sz="0" w:space="0" w:color="auto"/>
        <w:bottom w:val="none" w:sz="0" w:space="0" w:color="auto"/>
        <w:right w:val="none" w:sz="0" w:space="0" w:color="auto"/>
      </w:divBdr>
    </w:div>
    <w:div w:id="1584560891">
      <w:bodyDiv w:val="1"/>
      <w:marLeft w:val="0"/>
      <w:marRight w:val="0"/>
      <w:marTop w:val="0"/>
      <w:marBottom w:val="0"/>
      <w:divBdr>
        <w:top w:val="none" w:sz="0" w:space="0" w:color="auto"/>
        <w:left w:val="none" w:sz="0" w:space="0" w:color="auto"/>
        <w:bottom w:val="none" w:sz="0" w:space="0" w:color="auto"/>
        <w:right w:val="none" w:sz="0" w:space="0" w:color="auto"/>
      </w:divBdr>
    </w:div>
    <w:div w:id="1585603772">
      <w:bodyDiv w:val="1"/>
      <w:marLeft w:val="0"/>
      <w:marRight w:val="0"/>
      <w:marTop w:val="0"/>
      <w:marBottom w:val="0"/>
      <w:divBdr>
        <w:top w:val="none" w:sz="0" w:space="0" w:color="auto"/>
        <w:left w:val="none" w:sz="0" w:space="0" w:color="auto"/>
        <w:bottom w:val="none" w:sz="0" w:space="0" w:color="auto"/>
        <w:right w:val="none" w:sz="0" w:space="0" w:color="auto"/>
      </w:divBdr>
    </w:div>
    <w:div w:id="1587885695">
      <w:bodyDiv w:val="1"/>
      <w:marLeft w:val="0"/>
      <w:marRight w:val="0"/>
      <w:marTop w:val="0"/>
      <w:marBottom w:val="0"/>
      <w:divBdr>
        <w:top w:val="none" w:sz="0" w:space="0" w:color="auto"/>
        <w:left w:val="none" w:sz="0" w:space="0" w:color="auto"/>
        <w:bottom w:val="none" w:sz="0" w:space="0" w:color="auto"/>
        <w:right w:val="none" w:sz="0" w:space="0" w:color="auto"/>
      </w:divBdr>
    </w:div>
    <w:div w:id="1588803125">
      <w:bodyDiv w:val="1"/>
      <w:marLeft w:val="0"/>
      <w:marRight w:val="0"/>
      <w:marTop w:val="0"/>
      <w:marBottom w:val="0"/>
      <w:divBdr>
        <w:top w:val="none" w:sz="0" w:space="0" w:color="auto"/>
        <w:left w:val="none" w:sz="0" w:space="0" w:color="auto"/>
        <w:bottom w:val="none" w:sz="0" w:space="0" w:color="auto"/>
        <w:right w:val="none" w:sz="0" w:space="0" w:color="auto"/>
      </w:divBdr>
    </w:div>
    <w:div w:id="1589652596">
      <w:bodyDiv w:val="1"/>
      <w:marLeft w:val="0"/>
      <w:marRight w:val="0"/>
      <w:marTop w:val="0"/>
      <w:marBottom w:val="0"/>
      <w:divBdr>
        <w:top w:val="none" w:sz="0" w:space="0" w:color="auto"/>
        <w:left w:val="none" w:sz="0" w:space="0" w:color="auto"/>
        <w:bottom w:val="none" w:sz="0" w:space="0" w:color="auto"/>
        <w:right w:val="none" w:sz="0" w:space="0" w:color="auto"/>
      </w:divBdr>
    </w:div>
    <w:div w:id="1590386040">
      <w:bodyDiv w:val="1"/>
      <w:marLeft w:val="0"/>
      <w:marRight w:val="0"/>
      <w:marTop w:val="0"/>
      <w:marBottom w:val="0"/>
      <w:divBdr>
        <w:top w:val="none" w:sz="0" w:space="0" w:color="auto"/>
        <w:left w:val="none" w:sz="0" w:space="0" w:color="auto"/>
        <w:bottom w:val="none" w:sz="0" w:space="0" w:color="auto"/>
        <w:right w:val="none" w:sz="0" w:space="0" w:color="auto"/>
      </w:divBdr>
    </w:div>
    <w:div w:id="1590852259">
      <w:bodyDiv w:val="1"/>
      <w:marLeft w:val="0"/>
      <w:marRight w:val="0"/>
      <w:marTop w:val="0"/>
      <w:marBottom w:val="0"/>
      <w:divBdr>
        <w:top w:val="none" w:sz="0" w:space="0" w:color="auto"/>
        <w:left w:val="none" w:sz="0" w:space="0" w:color="auto"/>
        <w:bottom w:val="none" w:sz="0" w:space="0" w:color="auto"/>
        <w:right w:val="none" w:sz="0" w:space="0" w:color="auto"/>
      </w:divBdr>
    </w:div>
    <w:div w:id="1592080828">
      <w:bodyDiv w:val="1"/>
      <w:marLeft w:val="0"/>
      <w:marRight w:val="0"/>
      <w:marTop w:val="0"/>
      <w:marBottom w:val="0"/>
      <w:divBdr>
        <w:top w:val="none" w:sz="0" w:space="0" w:color="auto"/>
        <w:left w:val="none" w:sz="0" w:space="0" w:color="auto"/>
        <w:bottom w:val="none" w:sz="0" w:space="0" w:color="auto"/>
        <w:right w:val="none" w:sz="0" w:space="0" w:color="auto"/>
      </w:divBdr>
    </w:div>
    <w:div w:id="1596552189">
      <w:bodyDiv w:val="1"/>
      <w:marLeft w:val="0"/>
      <w:marRight w:val="0"/>
      <w:marTop w:val="0"/>
      <w:marBottom w:val="0"/>
      <w:divBdr>
        <w:top w:val="none" w:sz="0" w:space="0" w:color="auto"/>
        <w:left w:val="none" w:sz="0" w:space="0" w:color="auto"/>
        <w:bottom w:val="none" w:sz="0" w:space="0" w:color="auto"/>
        <w:right w:val="none" w:sz="0" w:space="0" w:color="auto"/>
      </w:divBdr>
    </w:div>
    <w:div w:id="1597320737">
      <w:bodyDiv w:val="1"/>
      <w:marLeft w:val="0"/>
      <w:marRight w:val="0"/>
      <w:marTop w:val="0"/>
      <w:marBottom w:val="0"/>
      <w:divBdr>
        <w:top w:val="none" w:sz="0" w:space="0" w:color="auto"/>
        <w:left w:val="none" w:sz="0" w:space="0" w:color="auto"/>
        <w:bottom w:val="none" w:sz="0" w:space="0" w:color="auto"/>
        <w:right w:val="none" w:sz="0" w:space="0" w:color="auto"/>
      </w:divBdr>
    </w:div>
    <w:div w:id="1599756540">
      <w:bodyDiv w:val="1"/>
      <w:marLeft w:val="0"/>
      <w:marRight w:val="0"/>
      <w:marTop w:val="0"/>
      <w:marBottom w:val="0"/>
      <w:divBdr>
        <w:top w:val="none" w:sz="0" w:space="0" w:color="auto"/>
        <w:left w:val="none" w:sz="0" w:space="0" w:color="auto"/>
        <w:bottom w:val="none" w:sz="0" w:space="0" w:color="auto"/>
        <w:right w:val="none" w:sz="0" w:space="0" w:color="auto"/>
      </w:divBdr>
    </w:div>
    <w:div w:id="1601526071">
      <w:bodyDiv w:val="1"/>
      <w:marLeft w:val="0"/>
      <w:marRight w:val="0"/>
      <w:marTop w:val="0"/>
      <w:marBottom w:val="0"/>
      <w:divBdr>
        <w:top w:val="none" w:sz="0" w:space="0" w:color="auto"/>
        <w:left w:val="none" w:sz="0" w:space="0" w:color="auto"/>
        <w:bottom w:val="none" w:sz="0" w:space="0" w:color="auto"/>
        <w:right w:val="none" w:sz="0" w:space="0" w:color="auto"/>
      </w:divBdr>
    </w:div>
    <w:div w:id="1601528331">
      <w:bodyDiv w:val="1"/>
      <w:marLeft w:val="0"/>
      <w:marRight w:val="0"/>
      <w:marTop w:val="0"/>
      <w:marBottom w:val="0"/>
      <w:divBdr>
        <w:top w:val="none" w:sz="0" w:space="0" w:color="auto"/>
        <w:left w:val="none" w:sz="0" w:space="0" w:color="auto"/>
        <w:bottom w:val="none" w:sz="0" w:space="0" w:color="auto"/>
        <w:right w:val="none" w:sz="0" w:space="0" w:color="auto"/>
      </w:divBdr>
    </w:div>
    <w:div w:id="1604071845">
      <w:bodyDiv w:val="1"/>
      <w:marLeft w:val="0"/>
      <w:marRight w:val="0"/>
      <w:marTop w:val="0"/>
      <w:marBottom w:val="0"/>
      <w:divBdr>
        <w:top w:val="none" w:sz="0" w:space="0" w:color="auto"/>
        <w:left w:val="none" w:sz="0" w:space="0" w:color="auto"/>
        <w:bottom w:val="none" w:sz="0" w:space="0" w:color="auto"/>
        <w:right w:val="none" w:sz="0" w:space="0" w:color="auto"/>
      </w:divBdr>
    </w:div>
    <w:div w:id="1606694756">
      <w:bodyDiv w:val="1"/>
      <w:marLeft w:val="0"/>
      <w:marRight w:val="0"/>
      <w:marTop w:val="0"/>
      <w:marBottom w:val="0"/>
      <w:divBdr>
        <w:top w:val="none" w:sz="0" w:space="0" w:color="auto"/>
        <w:left w:val="none" w:sz="0" w:space="0" w:color="auto"/>
        <w:bottom w:val="none" w:sz="0" w:space="0" w:color="auto"/>
        <w:right w:val="none" w:sz="0" w:space="0" w:color="auto"/>
      </w:divBdr>
    </w:div>
    <w:div w:id="1606766749">
      <w:bodyDiv w:val="1"/>
      <w:marLeft w:val="0"/>
      <w:marRight w:val="0"/>
      <w:marTop w:val="0"/>
      <w:marBottom w:val="0"/>
      <w:divBdr>
        <w:top w:val="none" w:sz="0" w:space="0" w:color="auto"/>
        <w:left w:val="none" w:sz="0" w:space="0" w:color="auto"/>
        <w:bottom w:val="none" w:sz="0" w:space="0" w:color="auto"/>
        <w:right w:val="none" w:sz="0" w:space="0" w:color="auto"/>
      </w:divBdr>
    </w:div>
    <w:div w:id="1608271364">
      <w:bodyDiv w:val="1"/>
      <w:marLeft w:val="0"/>
      <w:marRight w:val="0"/>
      <w:marTop w:val="0"/>
      <w:marBottom w:val="0"/>
      <w:divBdr>
        <w:top w:val="none" w:sz="0" w:space="0" w:color="auto"/>
        <w:left w:val="none" w:sz="0" w:space="0" w:color="auto"/>
        <w:bottom w:val="none" w:sz="0" w:space="0" w:color="auto"/>
        <w:right w:val="none" w:sz="0" w:space="0" w:color="auto"/>
      </w:divBdr>
    </w:div>
    <w:div w:id="1611008464">
      <w:bodyDiv w:val="1"/>
      <w:marLeft w:val="0"/>
      <w:marRight w:val="0"/>
      <w:marTop w:val="0"/>
      <w:marBottom w:val="0"/>
      <w:divBdr>
        <w:top w:val="none" w:sz="0" w:space="0" w:color="auto"/>
        <w:left w:val="none" w:sz="0" w:space="0" w:color="auto"/>
        <w:bottom w:val="none" w:sz="0" w:space="0" w:color="auto"/>
        <w:right w:val="none" w:sz="0" w:space="0" w:color="auto"/>
      </w:divBdr>
    </w:div>
    <w:div w:id="1612473725">
      <w:bodyDiv w:val="1"/>
      <w:marLeft w:val="0"/>
      <w:marRight w:val="0"/>
      <w:marTop w:val="0"/>
      <w:marBottom w:val="0"/>
      <w:divBdr>
        <w:top w:val="none" w:sz="0" w:space="0" w:color="auto"/>
        <w:left w:val="none" w:sz="0" w:space="0" w:color="auto"/>
        <w:bottom w:val="none" w:sz="0" w:space="0" w:color="auto"/>
        <w:right w:val="none" w:sz="0" w:space="0" w:color="auto"/>
      </w:divBdr>
    </w:div>
    <w:div w:id="1613246297">
      <w:bodyDiv w:val="1"/>
      <w:marLeft w:val="0"/>
      <w:marRight w:val="0"/>
      <w:marTop w:val="0"/>
      <w:marBottom w:val="0"/>
      <w:divBdr>
        <w:top w:val="none" w:sz="0" w:space="0" w:color="auto"/>
        <w:left w:val="none" w:sz="0" w:space="0" w:color="auto"/>
        <w:bottom w:val="none" w:sz="0" w:space="0" w:color="auto"/>
        <w:right w:val="none" w:sz="0" w:space="0" w:color="auto"/>
      </w:divBdr>
    </w:div>
    <w:div w:id="1613634175">
      <w:bodyDiv w:val="1"/>
      <w:marLeft w:val="0"/>
      <w:marRight w:val="0"/>
      <w:marTop w:val="0"/>
      <w:marBottom w:val="0"/>
      <w:divBdr>
        <w:top w:val="none" w:sz="0" w:space="0" w:color="auto"/>
        <w:left w:val="none" w:sz="0" w:space="0" w:color="auto"/>
        <w:bottom w:val="none" w:sz="0" w:space="0" w:color="auto"/>
        <w:right w:val="none" w:sz="0" w:space="0" w:color="auto"/>
      </w:divBdr>
    </w:div>
    <w:div w:id="1615942525">
      <w:bodyDiv w:val="1"/>
      <w:marLeft w:val="0"/>
      <w:marRight w:val="0"/>
      <w:marTop w:val="0"/>
      <w:marBottom w:val="0"/>
      <w:divBdr>
        <w:top w:val="none" w:sz="0" w:space="0" w:color="auto"/>
        <w:left w:val="none" w:sz="0" w:space="0" w:color="auto"/>
        <w:bottom w:val="none" w:sz="0" w:space="0" w:color="auto"/>
        <w:right w:val="none" w:sz="0" w:space="0" w:color="auto"/>
      </w:divBdr>
    </w:div>
    <w:div w:id="1619414995">
      <w:bodyDiv w:val="1"/>
      <w:marLeft w:val="0"/>
      <w:marRight w:val="0"/>
      <w:marTop w:val="0"/>
      <w:marBottom w:val="0"/>
      <w:divBdr>
        <w:top w:val="none" w:sz="0" w:space="0" w:color="auto"/>
        <w:left w:val="none" w:sz="0" w:space="0" w:color="auto"/>
        <w:bottom w:val="none" w:sz="0" w:space="0" w:color="auto"/>
        <w:right w:val="none" w:sz="0" w:space="0" w:color="auto"/>
      </w:divBdr>
    </w:div>
    <w:div w:id="1621301635">
      <w:bodyDiv w:val="1"/>
      <w:marLeft w:val="0"/>
      <w:marRight w:val="0"/>
      <w:marTop w:val="0"/>
      <w:marBottom w:val="0"/>
      <w:divBdr>
        <w:top w:val="none" w:sz="0" w:space="0" w:color="auto"/>
        <w:left w:val="none" w:sz="0" w:space="0" w:color="auto"/>
        <w:bottom w:val="none" w:sz="0" w:space="0" w:color="auto"/>
        <w:right w:val="none" w:sz="0" w:space="0" w:color="auto"/>
      </w:divBdr>
    </w:div>
    <w:div w:id="1621374406">
      <w:bodyDiv w:val="1"/>
      <w:marLeft w:val="0"/>
      <w:marRight w:val="0"/>
      <w:marTop w:val="0"/>
      <w:marBottom w:val="0"/>
      <w:divBdr>
        <w:top w:val="none" w:sz="0" w:space="0" w:color="auto"/>
        <w:left w:val="none" w:sz="0" w:space="0" w:color="auto"/>
        <w:bottom w:val="none" w:sz="0" w:space="0" w:color="auto"/>
        <w:right w:val="none" w:sz="0" w:space="0" w:color="auto"/>
      </w:divBdr>
    </w:div>
    <w:div w:id="1628898466">
      <w:bodyDiv w:val="1"/>
      <w:marLeft w:val="0"/>
      <w:marRight w:val="0"/>
      <w:marTop w:val="0"/>
      <w:marBottom w:val="0"/>
      <w:divBdr>
        <w:top w:val="none" w:sz="0" w:space="0" w:color="auto"/>
        <w:left w:val="none" w:sz="0" w:space="0" w:color="auto"/>
        <w:bottom w:val="none" w:sz="0" w:space="0" w:color="auto"/>
        <w:right w:val="none" w:sz="0" w:space="0" w:color="auto"/>
      </w:divBdr>
    </w:div>
    <w:div w:id="1632438386">
      <w:bodyDiv w:val="1"/>
      <w:marLeft w:val="0"/>
      <w:marRight w:val="0"/>
      <w:marTop w:val="0"/>
      <w:marBottom w:val="0"/>
      <w:divBdr>
        <w:top w:val="none" w:sz="0" w:space="0" w:color="auto"/>
        <w:left w:val="none" w:sz="0" w:space="0" w:color="auto"/>
        <w:bottom w:val="none" w:sz="0" w:space="0" w:color="auto"/>
        <w:right w:val="none" w:sz="0" w:space="0" w:color="auto"/>
      </w:divBdr>
    </w:div>
    <w:div w:id="1635671910">
      <w:bodyDiv w:val="1"/>
      <w:marLeft w:val="0"/>
      <w:marRight w:val="0"/>
      <w:marTop w:val="0"/>
      <w:marBottom w:val="0"/>
      <w:divBdr>
        <w:top w:val="none" w:sz="0" w:space="0" w:color="auto"/>
        <w:left w:val="none" w:sz="0" w:space="0" w:color="auto"/>
        <w:bottom w:val="none" w:sz="0" w:space="0" w:color="auto"/>
        <w:right w:val="none" w:sz="0" w:space="0" w:color="auto"/>
      </w:divBdr>
    </w:div>
    <w:div w:id="1637562918">
      <w:bodyDiv w:val="1"/>
      <w:marLeft w:val="0"/>
      <w:marRight w:val="0"/>
      <w:marTop w:val="0"/>
      <w:marBottom w:val="0"/>
      <w:divBdr>
        <w:top w:val="none" w:sz="0" w:space="0" w:color="auto"/>
        <w:left w:val="none" w:sz="0" w:space="0" w:color="auto"/>
        <w:bottom w:val="none" w:sz="0" w:space="0" w:color="auto"/>
        <w:right w:val="none" w:sz="0" w:space="0" w:color="auto"/>
      </w:divBdr>
    </w:div>
    <w:div w:id="1637687751">
      <w:bodyDiv w:val="1"/>
      <w:marLeft w:val="0"/>
      <w:marRight w:val="0"/>
      <w:marTop w:val="0"/>
      <w:marBottom w:val="0"/>
      <w:divBdr>
        <w:top w:val="none" w:sz="0" w:space="0" w:color="auto"/>
        <w:left w:val="none" w:sz="0" w:space="0" w:color="auto"/>
        <w:bottom w:val="none" w:sz="0" w:space="0" w:color="auto"/>
        <w:right w:val="none" w:sz="0" w:space="0" w:color="auto"/>
      </w:divBdr>
    </w:div>
    <w:div w:id="1638684691">
      <w:bodyDiv w:val="1"/>
      <w:marLeft w:val="0"/>
      <w:marRight w:val="0"/>
      <w:marTop w:val="0"/>
      <w:marBottom w:val="0"/>
      <w:divBdr>
        <w:top w:val="none" w:sz="0" w:space="0" w:color="auto"/>
        <w:left w:val="none" w:sz="0" w:space="0" w:color="auto"/>
        <w:bottom w:val="none" w:sz="0" w:space="0" w:color="auto"/>
        <w:right w:val="none" w:sz="0" w:space="0" w:color="auto"/>
      </w:divBdr>
    </w:div>
    <w:div w:id="1641152983">
      <w:bodyDiv w:val="1"/>
      <w:marLeft w:val="0"/>
      <w:marRight w:val="0"/>
      <w:marTop w:val="0"/>
      <w:marBottom w:val="0"/>
      <w:divBdr>
        <w:top w:val="none" w:sz="0" w:space="0" w:color="auto"/>
        <w:left w:val="none" w:sz="0" w:space="0" w:color="auto"/>
        <w:bottom w:val="none" w:sz="0" w:space="0" w:color="auto"/>
        <w:right w:val="none" w:sz="0" w:space="0" w:color="auto"/>
      </w:divBdr>
    </w:div>
    <w:div w:id="1645157704">
      <w:bodyDiv w:val="1"/>
      <w:marLeft w:val="0"/>
      <w:marRight w:val="0"/>
      <w:marTop w:val="0"/>
      <w:marBottom w:val="0"/>
      <w:divBdr>
        <w:top w:val="none" w:sz="0" w:space="0" w:color="auto"/>
        <w:left w:val="none" w:sz="0" w:space="0" w:color="auto"/>
        <w:bottom w:val="none" w:sz="0" w:space="0" w:color="auto"/>
        <w:right w:val="none" w:sz="0" w:space="0" w:color="auto"/>
      </w:divBdr>
    </w:div>
    <w:div w:id="1645814509">
      <w:bodyDiv w:val="1"/>
      <w:marLeft w:val="0"/>
      <w:marRight w:val="0"/>
      <w:marTop w:val="0"/>
      <w:marBottom w:val="0"/>
      <w:divBdr>
        <w:top w:val="none" w:sz="0" w:space="0" w:color="auto"/>
        <w:left w:val="none" w:sz="0" w:space="0" w:color="auto"/>
        <w:bottom w:val="none" w:sz="0" w:space="0" w:color="auto"/>
        <w:right w:val="none" w:sz="0" w:space="0" w:color="auto"/>
      </w:divBdr>
    </w:div>
    <w:div w:id="1647510896">
      <w:bodyDiv w:val="1"/>
      <w:marLeft w:val="0"/>
      <w:marRight w:val="0"/>
      <w:marTop w:val="0"/>
      <w:marBottom w:val="0"/>
      <w:divBdr>
        <w:top w:val="none" w:sz="0" w:space="0" w:color="auto"/>
        <w:left w:val="none" w:sz="0" w:space="0" w:color="auto"/>
        <w:bottom w:val="none" w:sz="0" w:space="0" w:color="auto"/>
        <w:right w:val="none" w:sz="0" w:space="0" w:color="auto"/>
      </w:divBdr>
    </w:div>
    <w:div w:id="1654870181">
      <w:bodyDiv w:val="1"/>
      <w:marLeft w:val="0"/>
      <w:marRight w:val="0"/>
      <w:marTop w:val="0"/>
      <w:marBottom w:val="0"/>
      <w:divBdr>
        <w:top w:val="none" w:sz="0" w:space="0" w:color="auto"/>
        <w:left w:val="none" w:sz="0" w:space="0" w:color="auto"/>
        <w:bottom w:val="none" w:sz="0" w:space="0" w:color="auto"/>
        <w:right w:val="none" w:sz="0" w:space="0" w:color="auto"/>
      </w:divBdr>
    </w:div>
    <w:div w:id="1655796392">
      <w:bodyDiv w:val="1"/>
      <w:marLeft w:val="0"/>
      <w:marRight w:val="0"/>
      <w:marTop w:val="0"/>
      <w:marBottom w:val="0"/>
      <w:divBdr>
        <w:top w:val="none" w:sz="0" w:space="0" w:color="auto"/>
        <w:left w:val="none" w:sz="0" w:space="0" w:color="auto"/>
        <w:bottom w:val="none" w:sz="0" w:space="0" w:color="auto"/>
        <w:right w:val="none" w:sz="0" w:space="0" w:color="auto"/>
      </w:divBdr>
    </w:div>
    <w:div w:id="1655984239">
      <w:bodyDiv w:val="1"/>
      <w:marLeft w:val="0"/>
      <w:marRight w:val="0"/>
      <w:marTop w:val="0"/>
      <w:marBottom w:val="0"/>
      <w:divBdr>
        <w:top w:val="none" w:sz="0" w:space="0" w:color="auto"/>
        <w:left w:val="none" w:sz="0" w:space="0" w:color="auto"/>
        <w:bottom w:val="none" w:sz="0" w:space="0" w:color="auto"/>
        <w:right w:val="none" w:sz="0" w:space="0" w:color="auto"/>
      </w:divBdr>
    </w:div>
    <w:div w:id="1658000870">
      <w:bodyDiv w:val="1"/>
      <w:marLeft w:val="0"/>
      <w:marRight w:val="0"/>
      <w:marTop w:val="0"/>
      <w:marBottom w:val="0"/>
      <w:divBdr>
        <w:top w:val="none" w:sz="0" w:space="0" w:color="auto"/>
        <w:left w:val="none" w:sz="0" w:space="0" w:color="auto"/>
        <w:bottom w:val="none" w:sz="0" w:space="0" w:color="auto"/>
        <w:right w:val="none" w:sz="0" w:space="0" w:color="auto"/>
      </w:divBdr>
    </w:div>
    <w:div w:id="1659380702">
      <w:bodyDiv w:val="1"/>
      <w:marLeft w:val="0"/>
      <w:marRight w:val="0"/>
      <w:marTop w:val="0"/>
      <w:marBottom w:val="0"/>
      <w:divBdr>
        <w:top w:val="none" w:sz="0" w:space="0" w:color="auto"/>
        <w:left w:val="none" w:sz="0" w:space="0" w:color="auto"/>
        <w:bottom w:val="none" w:sz="0" w:space="0" w:color="auto"/>
        <w:right w:val="none" w:sz="0" w:space="0" w:color="auto"/>
      </w:divBdr>
    </w:div>
    <w:div w:id="1660233153">
      <w:bodyDiv w:val="1"/>
      <w:marLeft w:val="0"/>
      <w:marRight w:val="0"/>
      <w:marTop w:val="0"/>
      <w:marBottom w:val="0"/>
      <w:divBdr>
        <w:top w:val="none" w:sz="0" w:space="0" w:color="auto"/>
        <w:left w:val="none" w:sz="0" w:space="0" w:color="auto"/>
        <w:bottom w:val="none" w:sz="0" w:space="0" w:color="auto"/>
        <w:right w:val="none" w:sz="0" w:space="0" w:color="auto"/>
      </w:divBdr>
    </w:div>
    <w:div w:id="1660841367">
      <w:bodyDiv w:val="1"/>
      <w:marLeft w:val="0"/>
      <w:marRight w:val="0"/>
      <w:marTop w:val="0"/>
      <w:marBottom w:val="0"/>
      <w:divBdr>
        <w:top w:val="none" w:sz="0" w:space="0" w:color="auto"/>
        <w:left w:val="none" w:sz="0" w:space="0" w:color="auto"/>
        <w:bottom w:val="none" w:sz="0" w:space="0" w:color="auto"/>
        <w:right w:val="none" w:sz="0" w:space="0" w:color="auto"/>
      </w:divBdr>
    </w:div>
    <w:div w:id="1669865505">
      <w:bodyDiv w:val="1"/>
      <w:marLeft w:val="0"/>
      <w:marRight w:val="0"/>
      <w:marTop w:val="0"/>
      <w:marBottom w:val="0"/>
      <w:divBdr>
        <w:top w:val="none" w:sz="0" w:space="0" w:color="auto"/>
        <w:left w:val="none" w:sz="0" w:space="0" w:color="auto"/>
        <w:bottom w:val="none" w:sz="0" w:space="0" w:color="auto"/>
        <w:right w:val="none" w:sz="0" w:space="0" w:color="auto"/>
      </w:divBdr>
    </w:div>
    <w:div w:id="1673290740">
      <w:bodyDiv w:val="1"/>
      <w:marLeft w:val="0"/>
      <w:marRight w:val="0"/>
      <w:marTop w:val="0"/>
      <w:marBottom w:val="0"/>
      <w:divBdr>
        <w:top w:val="none" w:sz="0" w:space="0" w:color="auto"/>
        <w:left w:val="none" w:sz="0" w:space="0" w:color="auto"/>
        <w:bottom w:val="none" w:sz="0" w:space="0" w:color="auto"/>
        <w:right w:val="none" w:sz="0" w:space="0" w:color="auto"/>
      </w:divBdr>
    </w:div>
    <w:div w:id="1674458100">
      <w:bodyDiv w:val="1"/>
      <w:marLeft w:val="0"/>
      <w:marRight w:val="0"/>
      <w:marTop w:val="0"/>
      <w:marBottom w:val="0"/>
      <w:divBdr>
        <w:top w:val="none" w:sz="0" w:space="0" w:color="auto"/>
        <w:left w:val="none" w:sz="0" w:space="0" w:color="auto"/>
        <w:bottom w:val="none" w:sz="0" w:space="0" w:color="auto"/>
        <w:right w:val="none" w:sz="0" w:space="0" w:color="auto"/>
      </w:divBdr>
    </w:div>
    <w:div w:id="1676957526">
      <w:bodyDiv w:val="1"/>
      <w:marLeft w:val="0"/>
      <w:marRight w:val="0"/>
      <w:marTop w:val="0"/>
      <w:marBottom w:val="0"/>
      <w:divBdr>
        <w:top w:val="none" w:sz="0" w:space="0" w:color="auto"/>
        <w:left w:val="none" w:sz="0" w:space="0" w:color="auto"/>
        <w:bottom w:val="none" w:sz="0" w:space="0" w:color="auto"/>
        <w:right w:val="none" w:sz="0" w:space="0" w:color="auto"/>
      </w:divBdr>
    </w:div>
    <w:div w:id="1677682788">
      <w:bodyDiv w:val="1"/>
      <w:marLeft w:val="0"/>
      <w:marRight w:val="0"/>
      <w:marTop w:val="0"/>
      <w:marBottom w:val="0"/>
      <w:divBdr>
        <w:top w:val="none" w:sz="0" w:space="0" w:color="auto"/>
        <w:left w:val="none" w:sz="0" w:space="0" w:color="auto"/>
        <w:bottom w:val="none" w:sz="0" w:space="0" w:color="auto"/>
        <w:right w:val="none" w:sz="0" w:space="0" w:color="auto"/>
      </w:divBdr>
    </w:div>
    <w:div w:id="1682471714">
      <w:bodyDiv w:val="1"/>
      <w:marLeft w:val="0"/>
      <w:marRight w:val="0"/>
      <w:marTop w:val="0"/>
      <w:marBottom w:val="0"/>
      <w:divBdr>
        <w:top w:val="none" w:sz="0" w:space="0" w:color="auto"/>
        <w:left w:val="none" w:sz="0" w:space="0" w:color="auto"/>
        <w:bottom w:val="none" w:sz="0" w:space="0" w:color="auto"/>
        <w:right w:val="none" w:sz="0" w:space="0" w:color="auto"/>
      </w:divBdr>
    </w:div>
    <w:div w:id="1683124610">
      <w:bodyDiv w:val="1"/>
      <w:marLeft w:val="0"/>
      <w:marRight w:val="0"/>
      <w:marTop w:val="0"/>
      <w:marBottom w:val="0"/>
      <w:divBdr>
        <w:top w:val="none" w:sz="0" w:space="0" w:color="auto"/>
        <w:left w:val="none" w:sz="0" w:space="0" w:color="auto"/>
        <w:bottom w:val="none" w:sz="0" w:space="0" w:color="auto"/>
        <w:right w:val="none" w:sz="0" w:space="0" w:color="auto"/>
      </w:divBdr>
    </w:div>
    <w:div w:id="1683509330">
      <w:bodyDiv w:val="1"/>
      <w:marLeft w:val="0"/>
      <w:marRight w:val="0"/>
      <w:marTop w:val="0"/>
      <w:marBottom w:val="0"/>
      <w:divBdr>
        <w:top w:val="none" w:sz="0" w:space="0" w:color="auto"/>
        <w:left w:val="none" w:sz="0" w:space="0" w:color="auto"/>
        <w:bottom w:val="none" w:sz="0" w:space="0" w:color="auto"/>
        <w:right w:val="none" w:sz="0" w:space="0" w:color="auto"/>
      </w:divBdr>
    </w:div>
    <w:div w:id="1683898604">
      <w:bodyDiv w:val="1"/>
      <w:marLeft w:val="0"/>
      <w:marRight w:val="0"/>
      <w:marTop w:val="0"/>
      <w:marBottom w:val="0"/>
      <w:divBdr>
        <w:top w:val="none" w:sz="0" w:space="0" w:color="auto"/>
        <w:left w:val="none" w:sz="0" w:space="0" w:color="auto"/>
        <w:bottom w:val="none" w:sz="0" w:space="0" w:color="auto"/>
        <w:right w:val="none" w:sz="0" w:space="0" w:color="auto"/>
      </w:divBdr>
    </w:div>
    <w:div w:id="1685202561">
      <w:bodyDiv w:val="1"/>
      <w:marLeft w:val="0"/>
      <w:marRight w:val="0"/>
      <w:marTop w:val="0"/>
      <w:marBottom w:val="0"/>
      <w:divBdr>
        <w:top w:val="none" w:sz="0" w:space="0" w:color="auto"/>
        <w:left w:val="none" w:sz="0" w:space="0" w:color="auto"/>
        <w:bottom w:val="none" w:sz="0" w:space="0" w:color="auto"/>
        <w:right w:val="none" w:sz="0" w:space="0" w:color="auto"/>
      </w:divBdr>
    </w:div>
    <w:div w:id="1686512583">
      <w:bodyDiv w:val="1"/>
      <w:marLeft w:val="0"/>
      <w:marRight w:val="0"/>
      <w:marTop w:val="0"/>
      <w:marBottom w:val="0"/>
      <w:divBdr>
        <w:top w:val="none" w:sz="0" w:space="0" w:color="auto"/>
        <w:left w:val="none" w:sz="0" w:space="0" w:color="auto"/>
        <w:bottom w:val="none" w:sz="0" w:space="0" w:color="auto"/>
        <w:right w:val="none" w:sz="0" w:space="0" w:color="auto"/>
      </w:divBdr>
    </w:div>
    <w:div w:id="1693146597">
      <w:bodyDiv w:val="1"/>
      <w:marLeft w:val="0"/>
      <w:marRight w:val="0"/>
      <w:marTop w:val="0"/>
      <w:marBottom w:val="0"/>
      <w:divBdr>
        <w:top w:val="none" w:sz="0" w:space="0" w:color="auto"/>
        <w:left w:val="none" w:sz="0" w:space="0" w:color="auto"/>
        <w:bottom w:val="none" w:sz="0" w:space="0" w:color="auto"/>
        <w:right w:val="none" w:sz="0" w:space="0" w:color="auto"/>
      </w:divBdr>
    </w:div>
    <w:div w:id="1694763678">
      <w:bodyDiv w:val="1"/>
      <w:marLeft w:val="0"/>
      <w:marRight w:val="0"/>
      <w:marTop w:val="0"/>
      <w:marBottom w:val="0"/>
      <w:divBdr>
        <w:top w:val="none" w:sz="0" w:space="0" w:color="auto"/>
        <w:left w:val="none" w:sz="0" w:space="0" w:color="auto"/>
        <w:bottom w:val="none" w:sz="0" w:space="0" w:color="auto"/>
        <w:right w:val="none" w:sz="0" w:space="0" w:color="auto"/>
      </w:divBdr>
    </w:div>
    <w:div w:id="1695037414">
      <w:bodyDiv w:val="1"/>
      <w:marLeft w:val="0"/>
      <w:marRight w:val="0"/>
      <w:marTop w:val="0"/>
      <w:marBottom w:val="0"/>
      <w:divBdr>
        <w:top w:val="none" w:sz="0" w:space="0" w:color="auto"/>
        <w:left w:val="none" w:sz="0" w:space="0" w:color="auto"/>
        <w:bottom w:val="none" w:sz="0" w:space="0" w:color="auto"/>
        <w:right w:val="none" w:sz="0" w:space="0" w:color="auto"/>
      </w:divBdr>
    </w:div>
    <w:div w:id="1696078505">
      <w:bodyDiv w:val="1"/>
      <w:marLeft w:val="0"/>
      <w:marRight w:val="0"/>
      <w:marTop w:val="0"/>
      <w:marBottom w:val="0"/>
      <w:divBdr>
        <w:top w:val="none" w:sz="0" w:space="0" w:color="auto"/>
        <w:left w:val="none" w:sz="0" w:space="0" w:color="auto"/>
        <w:bottom w:val="none" w:sz="0" w:space="0" w:color="auto"/>
        <w:right w:val="none" w:sz="0" w:space="0" w:color="auto"/>
      </w:divBdr>
    </w:div>
    <w:div w:id="1696805847">
      <w:bodyDiv w:val="1"/>
      <w:marLeft w:val="0"/>
      <w:marRight w:val="0"/>
      <w:marTop w:val="0"/>
      <w:marBottom w:val="0"/>
      <w:divBdr>
        <w:top w:val="none" w:sz="0" w:space="0" w:color="auto"/>
        <w:left w:val="none" w:sz="0" w:space="0" w:color="auto"/>
        <w:bottom w:val="none" w:sz="0" w:space="0" w:color="auto"/>
        <w:right w:val="none" w:sz="0" w:space="0" w:color="auto"/>
      </w:divBdr>
    </w:div>
    <w:div w:id="1697582795">
      <w:bodyDiv w:val="1"/>
      <w:marLeft w:val="0"/>
      <w:marRight w:val="0"/>
      <w:marTop w:val="0"/>
      <w:marBottom w:val="0"/>
      <w:divBdr>
        <w:top w:val="none" w:sz="0" w:space="0" w:color="auto"/>
        <w:left w:val="none" w:sz="0" w:space="0" w:color="auto"/>
        <w:bottom w:val="none" w:sz="0" w:space="0" w:color="auto"/>
        <w:right w:val="none" w:sz="0" w:space="0" w:color="auto"/>
      </w:divBdr>
    </w:div>
    <w:div w:id="1697806914">
      <w:bodyDiv w:val="1"/>
      <w:marLeft w:val="0"/>
      <w:marRight w:val="0"/>
      <w:marTop w:val="0"/>
      <w:marBottom w:val="0"/>
      <w:divBdr>
        <w:top w:val="none" w:sz="0" w:space="0" w:color="auto"/>
        <w:left w:val="none" w:sz="0" w:space="0" w:color="auto"/>
        <w:bottom w:val="none" w:sz="0" w:space="0" w:color="auto"/>
        <w:right w:val="none" w:sz="0" w:space="0" w:color="auto"/>
      </w:divBdr>
    </w:div>
    <w:div w:id="1700203271">
      <w:bodyDiv w:val="1"/>
      <w:marLeft w:val="0"/>
      <w:marRight w:val="0"/>
      <w:marTop w:val="0"/>
      <w:marBottom w:val="0"/>
      <w:divBdr>
        <w:top w:val="none" w:sz="0" w:space="0" w:color="auto"/>
        <w:left w:val="none" w:sz="0" w:space="0" w:color="auto"/>
        <w:bottom w:val="none" w:sz="0" w:space="0" w:color="auto"/>
        <w:right w:val="none" w:sz="0" w:space="0" w:color="auto"/>
      </w:divBdr>
    </w:div>
    <w:div w:id="1705248925">
      <w:bodyDiv w:val="1"/>
      <w:marLeft w:val="0"/>
      <w:marRight w:val="0"/>
      <w:marTop w:val="0"/>
      <w:marBottom w:val="0"/>
      <w:divBdr>
        <w:top w:val="none" w:sz="0" w:space="0" w:color="auto"/>
        <w:left w:val="none" w:sz="0" w:space="0" w:color="auto"/>
        <w:bottom w:val="none" w:sz="0" w:space="0" w:color="auto"/>
        <w:right w:val="none" w:sz="0" w:space="0" w:color="auto"/>
      </w:divBdr>
    </w:div>
    <w:div w:id="1706786747">
      <w:bodyDiv w:val="1"/>
      <w:marLeft w:val="0"/>
      <w:marRight w:val="0"/>
      <w:marTop w:val="0"/>
      <w:marBottom w:val="0"/>
      <w:divBdr>
        <w:top w:val="none" w:sz="0" w:space="0" w:color="auto"/>
        <w:left w:val="none" w:sz="0" w:space="0" w:color="auto"/>
        <w:bottom w:val="none" w:sz="0" w:space="0" w:color="auto"/>
        <w:right w:val="none" w:sz="0" w:space="0" w:color="auto"/>
      </w:divBdr>
    </w:div>
    <w:div w:id="1707177552">
      <w:bodyDiv w:val="1"/>
      <w:marLeft w:val="0"/>
      <w:marRight w:val="0"/>
      <w:marTop w:val="0"/>
      <w:marBottom w:val="0"/>
      <w:divBdr>
        <w:top w:val="none" w:sz="0" w:space="0" w:color="auto"/>
        <w:left w:val="none" w:sz="0" w:space="0" w:color="auto"/>
        <w:bottom w:val="none" w:sz="0" w:space="0" w:color="auto"/>
        <w:right w:val="none" w:sz="0" w:space="0" w:color="auto"/>
      </w:divBdr>
    </w:div>
    <w:div w:id="1707753244">
      <w:bodyDiv w:val="1"/>
      <w:marLeft w:val="0"/>
      <w:marRight w:val="0"/>
      <w:marTop w:val="0"/>
      <w:marBottom w:val="0"/>
      <w:divBdr>
        <w:top w:val="none" w:sz="0" w:space="0" w:color="auto"/>
        <w:left w:val="none" w:sz="0" w:space="0" w:color="auto"/>
        <w:bottom w:val="none" w:sz="0" w:space="0" w:color="auto"/>
        <w:right w:val="none" w:sz="0" w:space="0" w:color="auto"/>
      </w:divBdr>
    </w:div>
    <w:div w:id="1708486393">
      <w:bodyDiv w:val="1"/>
      <w:marLeft w:val="0"/>
      <w:marRight w:val="0"/>
      <w:marTop w:val="0"/>
      <w:marBottom w:val="0"/>
      <w:divBdr>
        <w:top w:val="none" w:sz="0" w:space="0" w:color="auto"/>
        <w:left w:val="none" w:sz="0" w:space="0" w:color="auto"/>
        <w:bottom w:val="none" w:sz="0" w:space="0" w:color="auto"/>
        <w:right w:val="none" w:sz="0" w:space="0" w:color="auto"/>
      </w:divBdr>
    </w:div>
    <w:div w:id="1709912854">
      <w:bodyDiv w:val="1"/>
      <w:marLeft w:val="0"/>
      <w:marRight w:val="0"/>
      <w:marTop w:val="0"/>
      <w:marBottom w:val="0"/>
      <w:divBdr>
        <w:top w:val="none" w:sz="0" w:space="0" w:color="auto"/>
        <w:left w:val="none" w:sz="0" w:space="0" w:color="auto"/>
        <w:bottom w:val="none" w:sz="0" w:space="0" w:color="auto"/>
        <w:right w:val="none" w:sz="0" w:space="0" w:color="auto"/>
      </w:divBdr>
    </w:div>
    <w:div w:id="1711688357">
      <w:bodyDiv w:val="1"/>
      <w:marLeft w:val="0"/>
      <w:marRight w:val="0"/>
      <w:marTop w:val="0"/>
      <w:marBottom w:val="0"/>
      <w:divBdr>
        <w:top w:val="none" w:sz="0" w:space="0" w:color="auto"/>
        <w:left w:val="none" w:sz="0" w:space="0" w:color="auto"/>
        <w:bottom w:val="none" w:sz="0" w:space="0" w:color="auto"/>
        <w:right w:val="none" w:sz="0" w:space="0" w:color="auto"/>
      </w:divBdr>
    </w:div>
    <w:div w:id="1713724149">
      <w:bodyDiv w:val="1"/>
      <w:marLeft w:val="0"/>
      <w:marRight w:val="0"/>
      <w:marTop w:val="0"/>
      <w:marBottom w:val="0"/>
      <w:divBdr>
        <w:top w:val="none" w:sz="0" w:space="0" w:color="auto"/>
        <w:left w:val="none" w:sz="0" w:space="0" w:color="auto"/>
        <w:bottom w:val="none" w:sz="0" w:space="0" w:color="auto"/>
        <w:right w:val="none" w:sz="0" w:space="0" w:color="auto"/>
      </w:divBdr>
    </w:div>
    <w:div w:id="1713798103">
      <w:bodyDiv w:val="1"/>
      <w:marLeft w:val="0"/>
      <w:marRight w:val="0"/>
      <w:marTop w:val="0"/>
      <w:marBottom w:val="0"/>
      <w:divBdr>
        <w:top w:val="none" w:sz="0" w:space="0" w:color="auto"/>
        <w:left w:val="none" w:sz="0" w:space="0" w:color="auto"/>
        <w:bottom w:val="none" w:sz="0" w:space="0" w:color="auto"/>
        <w:right w:val="none" w:sz="0" w:space="0" w:color="auto"/>
      </w:divBdr>
    </w:div>
    <w:div w:id="1717000648">
      <w:bodyDiv w:val="1"/>
      <w:marLeft w:val="0"/>
      <w:marRight w:val="0"/>
      <w:marTop w:val="0"/>
      <w:marBottom w:val="0"/>
      <w:divBdr>
        <w:top w:val="none" w:sz="0" w:space="0" w:color="auto"/>
        <w:left w:val="none" w:sz="0" w:space="0" w:color="auto"/>
        <w:bottom w:val="none" w:sz="0" w:space="0" w:color="auto"/>
        <w:right w:val="none" w:sz="0" w:space="0" w:color="auto"/>
      </w:divBdr>
    </w:div>
    <w:div w:id="1717895280">
      <w:bodyDiv w:val="1"/>
      <w:marLeft w:val="0"/>
      <w:marRight w:val="0"/>
      <w:marTop w:val="0"/>
      <w:marBottom w:val="0"/>
      <w:divBdr>
        <w:top w:val="none" w:sz="0" w:space="0" w:color="auto"/>
        <w:left w:val="none" w:sz="0" w:space="0" w:color="auto"/>
        <w:bottom w:val="none" w:sz="0" w:space="0" w:color="auto"/>
        <w:right w:val="none" w:sz="0" w:space="0" w:color="auto"/>
      </w:divBdr>
    </w:div>
    <w:div w:id="1718316066">
      <w:bodyDiv w:val="1"/>
      <w:marLeft w:val="0"/>
      <w:marRight w:val="0"/>
      <w:marTop w:val="0"/>
      <w:marBottom w:val="0"/>
      <w:divBdr>
        <w:top w:val="none" w:sz="0" w:space="0" w:color="auto"/>
        <w:left w:val="none" w:sz="0" w:space="0" w:color="auto"/>
        <w:bottom w:val="none" w:sz="0" w:space="0" w:color="auto"/>
        <w:right w:val="none" w:sz="0" w:space="0" w:color="auto"/>
      </w:divBdr>
    </w:div>
    <w:div w:id="1720476278">
      <w:bodyDiv w:val="1"/>
      <w:marLeft w:val="0"/>
      <w:marRight w:val="0"/>
      <w:marTop w:val="0"/>
      <w:marBottom w:val="0"/>
      <w:divBdr>
        <w:top w:val="none" w:sz="0" w:space="0" w:color="auto"/>
        <w:left w:val="none" w:sz="0" w:space="0" w:color="auto"/>
        <w:bottom w:val="none" w:sz="0" w:space="0" w:color="auto"/>
        <w:right w:val="none" w:sz="0" w:space="0" w:color="auto"/>
      </w:divBdr>
    </w:div>
    <w:div w:id="1721248550">
      <w:bodyDiv w:val="1"/>
      <w:marLeft w:val="0"/>
      <w:marRight w:val="0"/>
      <w:marTop w:val="0"/>
      <w:marBottom w:val="0"/>
      <w:divBdr>
        <w:top w:val="none" w:sz="0" w:space="0" w:color="auto"/>
        <w:left w:val="none" w:sz="0" w:space="0" w:color="auto"/>
        <w:bottom w:val="none" w:sz="0" w:space="0" w:color="auto"/>
        <w:right w:val="none" w:sz="0" w:space="0" w:color="auto"/>
      </w:divBdr>
    </w:div>
    <w:div w:id="1721318952">
      <w:bodyDiv w:val="1"/>
      <w:marLeft w:val="0"/>
      <w:marRight w:val="0"/>
      <w:marTop w:val="0"/>
      <w:marBottom w:val="0"/>
      <w:divBdr>
        <w:top w:val="none" w:sz="0" w:space="0" w:color="auto"/>
        <w:left w:val="none" w:sz="0" w:space="0" w:color="auto"/>
        <w:bottom w:val="none" w:sz="0" w:space="0" w:color="auto"/>
        <w:right w:val="none" w:sz="0" w:space="0" w:color="auto"/>
      </w:divBdr>
    </w:div>
    <w:div w:id="1728839769">
      <w:bodyDiv w:val="1"/>
      <w:marLeft w:val="0"/>
      <w:marRight w:val="0"/>
      <w:marTop w:val="0"/>
      <w:marBottom w:val="0"/>
      <w:divBdr>
        <w:top w:val="none" w:sz="0" w:space="0" w:color="auto"/>
        <w:left w:val="none" w:sz="0" w:space="0" w:color="auto"/>
        <w:bottom w:val="none" w:sz="0" w:space="0" w:color="auto"/>
        <w:right w:val="none" w:sz="0" w:space="0" w:color="auto"/>
      </w:divBdr>
    </w:div>
    <w:div w:id="1735004739">
      <w:bodyDiv w:val="1"/>
      <w:marLeft w:val="0"/>
      <w:marRight w:val="0"/>
      <w:marTop w:val="0"/>
      <w:marBottom w:val="0"/>
      <w:divBdr>
        <w:top w:val="none" w:sz="0" w:space="0" w:color="auto"/>
        <w:left w:val="none" w:sz="0" w:space="0" w:color="auto"/>
        <w:bottom w:val="none" w:sz="0" w:space="0" w:color="auto"/>
        <w:right w:val="none" w:sz="0" w:space="0" w:color="auto"/>
      </w:divBdr>
    </w:div>
    <w:div w:id="1735005594">
      <w:bodyDiv w:val="1"/>
      <w:marLeft w:val="0"/>
      <w:marRight w:val="0"/>
      <w:marTop w:val="0"/>
      <w:marBottom w:val="0"/>
      <w:divBdr>
        <w:top w:val="none" w:sz="0" w:space="0" w:color="auto"/>
        <w:left w:val="none" w:sz="0" w:space="0" w:color="auto"/>
        <w:bottom w:val="none" w:sz="0" w:space="0" w:color="auto"/>
        <w:right w:val="none" w:sz="0" w:space="0" w:color="auto"/>
      </w:divBdr>
    </w:div>
    <w:div w:id="1739862522">
      <w:bodyDiv w:val="1"/>
      <w:marLeft w:val="0"/>
      <w:marRight w:val="0"/>
      <w:marTop w:val="0"/>
      <w:marBottom w:val="0"/>
      <w:divBdr>
        <w:top w:val="none" w:sz="0" w:space="0" w:color="auto"/>
        <w:left w:val="none" w:sz="0" w:space="0" w:color="auto"/>
        <w:bottom w:val="none" w:sz="0" w:space="0" w:color="auto"/>
        <w:right w:val="none" w:sz="0" w:space="0" w:color="auto"/>
      </w:divBdr>
    </w:div>
    <w:div w:id="1740712545">
      <w:bodyDiv w:val="1"/>
      <w:marLeft w:val="0"/>
      <w:marRight w:val="0"/>
      <w:marTop w:val="0"/>
      <w:marBottom w:val="0"/>
      <w:divBdr>
        <w:top w:val="none" w:sz="0" w:space="0" w:color="auto"/>
        <w:left w:val="none" w:sz="0" w:space="0" w:color="auto"/>
        <w:bottom w:val="none" w:sz="0" w:space="0" w:color="auto"/>
        <w:right w:val="none" w:sz="0" w:space="0" w:color="auto"/>
      </w:divBdr>
    </w:div>
    <w:div w:id="1740832945">
      <w:bodyDiv w:val="1"/>
      <w:marLeft w:val="0"/>
      <w:marRight w:val="0"/>
      <w:marTop w:val="0"/>
      <w:marBottom w:val="0"/>
      <w:divBdr>
        <w:top w:val="none" w:sz="0" w:space="0" w:color="auto"/>
        <w:left w:val="none" w:sz="0" w:space="0" w:color="auto"/>
        <w:bottom w:val="none" w:sz="0" w:space="0" w:color="auto"/>
        <w:right w:val="none" w:sz="0" w:space="0" w:color="auto"/>
      </w:divBdr>
    </w:div>
    <w:div w:id="1741368338">
      <w:bodyDiv w:val="1"/>
      <w:marLeft w:val="0"/>
      <w:marRight w:val="0"/>
      <w:marTop w:val="0"/>
      <w:marBottom w:val="0"/>
      <w:divBdr>
        <w:top w:val="none" w:sz="0" w:space="0" w:color="auto"/>
        <w:left w:val="none" w:sz="0" w:space="0" w:color="auto"/>
        <w:bottom w:val="none" w:sz="0" w:space="0" w:color="auto"/>
        <w:right w:val="none" w:sz="0" w:space="0" w:color="auto"/>
      </w:divBdr>
    </w:div>
    <w:div w:id="1742288009">
      <w:bodyDiv w:val="1"/>
      <w:marLeft w:val="0"/>
      <w:marRight w:val="0"/>
      <w:marTop w:val="0"/>
      <w:marBottom w:val="0"/>
      <w:divBdr>
        <w:top w:val="none" w:sz="0" w:space="0" w:color="auto"/>
        <w:left w:val="none" w:sz="0" w:space="0" w:color="auto"/>
        <w:bottom w:val="none" w:sz="0" w:space="0" w:color="auto"/>
        <w:right w:val="none" w:sz="0" w:space="0" w:color="auto"/>
      </w:divBdr>
    </w:div>
    <w:div w:id="1744256401">
      <w:bodyDiv w:val="1"/>
      <w:marLeft w:val="0"/>
      <w:marRight w:val="0"/>
      <w:marTop w:val="0"/>
      <w:marBottom w:val="0"/>
      <w:divBdr>
        <w:top w:val="none" w:sz="0" w:space="0" w:color="auto"/>
        <w:left w:val="none" w:sz="0" w:space="0" w:color="auto"/>
        <w:bottom w:val="none" w:sz="0" w:space="0" w:color="auto"/>
        <w:right w:val="none" w:sz="0" w:space="0" w:color="auto"/>
      </w:divBdr>
    </w:div>
    <w:div w:id="1751347659">
      <w:bodyDiv w:val="1"/>
      <w:marLeft w:val="0"/>
      <w:marRight w:val="0"/>
      <w:marTop w:val="0"/>
      <w:marBottom w:val="0"/>
      <w:divBdr>
        <w:top w:val="none" w:sz="0" w:space="0" w:color="auto"/>
        <w:left w:val="none" w:sz="0" w:space="0" w:color="auto"/>
        <w:bottom w:val="none" w:sz="0" w:space="0" w:color="auto"/>
        <w:right w:val="none" w:sz="0" w:space="0" w:color="auto"/>
      </w:divBdr>
    </w:div>
    <w:div w:id="1754811473">
      <w:bodyDiv w:val="1"/>
      <w:marLeft w:val="0"/>
      <w:marRight w:val="0"/>
      <w:marTop w:val="0"/>
      <w:marBottom w:val="0"/>
      <w:divBdr>
        <w:top w:val="none" w:sz="0" w:space="0" w:color="auto"/>
        <w:left w:val="none" w:sz="0" w:space="0" w:color="auto"/>
        <w:bottom w:val="none" w:sz="0" w:space="0" w:color="auto"/>
        <w:right w:val="none" w:sz="0" w:space="0" w:color="auto"/>
      </w:divBdr>
    </w:div>
    <w:div w:id="1755010763">
      <w:bodyDiv w:val="1"/>
      <w:marLeft w:val="0"/>
      <w:marRight w:val="0"/>
      <w:marTop w:val="0"/>
      <w:marBottom w:val="0"/>
      <w:divBdr>
        <w:top w:val="none" w:sz="0" w:space="0" w:color="auto"/>
        <w:left w:val="none" w:sz="0" w:space="0" w:color="auto"/>
        <w:bottom w:val="none" w:sz="0" w:space="0" w:color="auto"/>
        <w:right w:val="none" w:sz="0" w:space="0" w:color="auto"/>
      </w:divBdr>
    </w:div>
    <w:div w:id="1758095709">
      <w:bodyDiv w:val="1"/>
      <w:marLeft w:val="0"/>
      <w:marRight w:val="0"/>
      <w:marTop w:val="0"/>
      <w:marBottom w:val="0"/>
      <w:divBdr>
        <w:top w:val="none" w:sz="0" w:space="0" w:color="auto"/>
        <w:left w:val="none" w:sz="0" w:space="0" w:color="auto"/>
        <w:bottom w:val="none" w:sz="0" w:space="0" w:color="auto"/>
        <w:right w:val="none" w:sz="0" w:space="0" w:color="auto"/>
      </w:divBdr>
    </w:div>
    <w:div w:id="1759322698">
      <w:bodyDiv w:val="1"/>
      <w:marLeft w:val="0"/>
      <w:marRight w:val="0"/>
      <w:marTop w:val="0"/>
      <w:marBottom w:val="0"/>
      <w:divBdr>
        <w:top w:val="none" w:sz="0" w:space="0" w:color="auto"/>
        <w:left w:val="none" w:sz="0" w:space="0" w:color="auto"/>
        <w:bottom w:val="none" w:sz="0" w:space="0" w:color="auto"/>
        <w:right w:val="none" w:sz="0" w:space="0" w:color="auto"/>
      </w:divBdr>
    </w:div>
    <w:div w:id="1764259630">
      <w:bodyDiv w:val="1"/>
      <w:marLeft w:val="0"/>
      <w:marRight w:val="0"/>
      <w:marTop w:val="0"/>
      <w:marBottom w:val="0"/>
      <w:divBdr>
        <w:top w:val="none" w:sz="0" w:space="0" w:color="auto"/>
        <w:left w:val="none" w:sz="0" w:space="0" w:color="auto"/>
        <w:bottom w:val="none" w:sz="0" w:space="0" w:color="auto"/>
        <w:right w:val="none" w:sz="0" w:space="0" w:color="auto"/>
      </w:divBdr>
    </w:div>
    <w:div w:id="1765226131">
      <w:bodyDiv w:val="1"/>
      <w:marLeft w:val="0"/>
      <w:marRight w:val="0"/>
      <w:marTop w:val="0"/>
      <w:marBottom w:val="0"/>
      <w:divBdr>
        <w:top w:val="none" w:sz="0" w:space="0" w:color="auto"/>
        <w:left w:val="none" w:sz="0" w:space="0" w:color="auto"/>
        <w:bottom w:val="none" w:sz="0" w:space="0" w:color="auto"/>
        <w:right w:val="none" w:sz="0" w:space="0" w:color="auto"/>
      </w:divBdr>
    </w:div>
    <w:div w:id="1765565613">
      <w:bodyDiv w:val="1"/>
      <w:marLeft w:val="0"/>
      <w:marRight w:val="0"/>
      <w:marTop w:val="0"/>
      <w:marBottom w:val="0"/>
      <w:divBdr>
        <w:top w:val="none" w:sz="0" w:space="0" w:color="auto"/>
        <w:left w:val="none" w:sz="0" w:space="0" w:color="auto"/>
        <w:bottom w:val="none" w:sz="0" w:space="0" w:color="auto"/>
        <w:right w:val="none" w:sz="0" w:space="0" w:color="auto"/>
      </w:divBdr>
    </w:div>
    <w:div w:id="1766223136">
      <w:bodyDiv w:val="1"/>
      <w:marLeft w:val="0"/>
      <w:marRight w:val="0"/>
      <w:marTop w:val="0"/>
      <w:marBottom w:val="0"/>
      <w:divBdr>
        <w:top w:val="none" w:sz="0" w:space="0" w:color="auto"/>
        <w:left w:val="none" w:sz="0" w:space="0" w:color="auto"/>
        <w:bottom w:val="none" w:sz="0" w:space="0" w:color="auto"/>
        <w:right w:val="none" w:sz="0" w:space="0" w:color="auto"/>
      </w:divBdr>
    </w:div>
    <w:div w:id="1767113092">
      <w:bodyDiv w:val="1"/>
      <w:marLeft w:val="0"/>
      <w:marRight w:val="0"/>
      <w:marTop w:val="0"/>
      <w:marBottom w:val="0"/>
      <w:divBdr>
        <w:top w:val="none" w:sz="0" w:space="0" w:color="auto"/>
        <w:left w:val="none" w:sz="0" w:space="0" w:color="auto"/>
        <w:bottom w:val="none" w:sz="0" w:space="0" w:color="auto"/>
        <w:right w:val="none" w:sz="0" w:space="0" w:color="auto"/>
      </w:divBdr>
    </w:div>
    <w:div w:id="1769497775">
      <w:bodyDiv w:val="1"/>
      <w:marLeft w:val="0"/>
      <w:marRight w:val="0"/>
      <w:marTop w:val="0"/>
      <w:marBottom w:val="0"/>
      <w:divBdr>
        <w:top w:val="none" w:sz="0" w:space="0" w:color="auto"/>
        <w:left w:val="none" w:sz="0" w:space="0" w:color="auto"/>
        <w:bottom w:val="none" w:sz="0" w:space="0" w:color="auto"/>
        <w:right w:val="none" w:sz="0" w:space="0" w:color="auto"/>
      </w:divBdr>
    </w:div>
    <w:div w:id="1769547673">
      <w:bodyDiv w:val="1"/>
      <w:marLeft w:val="0"/>
      <w:marRight w:val="0"/>
      <w:marTop w:val="0"/>
      <w:marBottom w:val="0"/>
      <w:divBdr>
        <w:top w:val="none" w:sz="0" w:space="0" w:color="auto"/>
        <w:left w:val="none" w:sz="0" w:space="0" w:color="auto"/>
        <w:bottom w:val="none" w:sz="0" w:space="0" w:color="auto"/>
        <w:right w:val="none" w:sz="0" w:space="0" w:color="auto"/>
      </w:divBdr>
    </w:div>
    <w:div w:id="1771702625">
      <w:bodyDiv w:val="1"/>
      <w:marLeft w:val="0"/>
      <w:marRight w:val="0"/>
      <w:marTop w:val="0"/>
      <w:marBottom w:val="0"/>
      <w:divBdr>
        <w:top w:val="none" w:sz="0" w:space="0" w:color="auto"/>
        <w:left w:val="none" w:sz="0" w:space="0" w:color="auto"/>
        <w:bottom w:val="none" w:sz="0" w:space="0" w:color="auto"/>
        <w:right w:val="none" w:sz="0" w:space="0" w:color="auto"/>
      </w:divBdr>
    </w:div>
    <w:div w:id="1773470678">
      <w:bodyDiv w:val="1"/>
      <w:marLeft w:val="0"/>
      <w:marRight w:val="0"/>
      <w:marTop w:val="0"/>
      <w:marBottom w:val="0"/>
      <w:divBdr>
        <w:top w:val="none" w:sz="0" w:space="0" w:color="auto"/>
        <w:left w:val="none" w:sz="0" w:space="0" w:color="auto"/>
        <w:bottom w:val="none" w:sz="0" w:space="0" w:color="auto"/>
        <w:right w:val="none" w:sz="0" w:space="0" w:color="auto"/>
      </w:divBdr>
    </w:div>
    <w:div w:id="1780182725">
      <w:bodyDiv w:val="1"/>
      <w:marLeft w:val="0"/>
      <w:marRight w:val="0"/>
      <w:marTop w:val="0"/>
      <w:marBottom w:val="0"/>
      <w:divBdr>
        <w:top w:val="none" w:sz="0" w:space="0" w:color="auto"/>
        <w:left w:val="none" w:sz="0" w:space="0" w:color="auto"/>
        <w:bottom w:val="none" w:sz="0" w:space="0" w:color="auto"/>
        <w:right w:val="none" w:sz="0" w:space="0" w:color="auto"/>
      </w:divBdr>
    </w:div>
    <w:div w:id="1780448666">
      <w:bodyDiv w:val="1"/>
      <w:marLeft w:val="0"/>
      <w:marRight w:val="0"/>
      <w:marTop w:val="0"/>
      <w:marBottom w:val="0"/>
      <w:divBdr>
        <w:top w:val="none" w:sz="0" w:space="0" w:color="auto"/>
        <w:left w:val="none" w:sz="0" w:space="0" w:color="auto"/>
        <w:bottom w:val="none" w:sz="0" w:space="0" w:color="auto"/>
        <w:right w:val="none" w:sz="0" w:space="0" w:color="auto"/>
      </w:divBdr>
    </w:div>
    <w:div w:id="1781022211">
      <w:bodyDiv w:val="1"/>
      <w:marLeft w:val="0"/>
      <w:marRight w:val="0"/>
      <w:marTop w:val="0"/>
      <w:marBottom w:val="0"/>
      <w:divBdr>
        <w:top w:val="none" w:sz="0" w:space="0" w:color="auto"/>
        <w:left w:val="none" w:sz="0" w:space="0" w:color="auto"/>
        <w:bottom w:val="none" w:sz="0" w:space="0" w:color="auto"/>
        <w:right w:val="none" w:sz="0" w:space="0" w:color="auto"/>
      </w:divBdr>
    </w:div>
    <w:div w:id="1781416773">
      <w:bodyDiv w:val="1"/>
      <w:marLeft w:val="0"/>
      <w:marRight w:val="0"/>
      <w:marTop w:val="0"/>
      <w:marBottom w:val="0"/>
      <w:divBdr>
        <w:top w:val="none" w:sz="0" w:space="0" w:color="auto"/>
        <w:left w:val="none" w:sz="0" w:space="0" w:color="auto"/>
        <w:bottom w:val="none" w:sz="0" w:space="0" w:color="auto"/>
        <w:right w:val="none" w:sz="0" w:space="0" w:color="auto"/>
      </w:divBdr>
    </w:div>
    <w:div w:id="1783497372">
      <w:bodyDiv w:val="1"/>
      <w:marLeft w:val="0"/>
      <w:marRight w:val="0"/>
      <w:marTop w:val="0"/>
      <w:marBottom w:val="0"/>
      <w:divBdr>
        <w:top w:val="none" w:sz="0" w:space="0" w:color="auto"/>
        <w:left w:val="none" w:sz="0" w:space="0" w:color="auto"/>
        <w:bottom w:val="none" w:sz="0" w:space="0" w:color="auto"/>
        <w:right w:val="none" w:sz="0" w:space="0" w:color="auto"/>
      </w:divBdr>
    </w:div>
    <w:div w:id="1786343163">
      <w:bodyDiv w:val="1"/>
      <w:marLeft w:val="0"/>
      <w:marRight w:val="0"/>
      <w:marTop w:val="0"/>
      <w:marBottom w:val="0"/>
      <w:divBdr>
        <w:top w:val="none" w:sz="0" w:space="0" w:color="auto"/>
        <w:left w:val="none" w:sz="0" w:space="0" w:color="auto"/>
        <w:bottom w:val="none" w:sz="0" w:space="0" w:color="auto"/>
        <w:right w:val="none" w:sz="0" w:space="0" w:color="auto"/>
      </w:divBdr>
    </w:div>
    <w:div w:id="1790200542">
      <w:bodyDiv w:val="1"/>
      <w:marLeft w:val="0"/>
      <w:marRight w:val="0"/>
      <w:marTop w:val="0"/>
      <w:marBottom w:val="0"/>
      <w:divBdr>
        <w:top w:val="none" w:sz="0" w:space="0" w:color="auto"/>
        <w:left w:val="none" w:sz="0" w:space="0" w:color="auto"/>
        <w:bottom w:val="none" w:sz="0" w:space="0" w:color="auto"/>
        <w:right w:val="none" w:sz="0" w:space="0" w:color="auto"/>
      </w:divBdr>
    </w:div>
    <w:div w:id="1790589220">
      <w:bodyDiv w:val="1"/>
      <w:marLeft w:val="0"/>
      <w:marRight w:val="0"/>
      <w:marTop w:val="0"/>
      <w:marBottom w:val="0"/>
      <w:divBdr>
        <w:top w:val="none" w:sz="0" w:space="0" w:color="auto"/>
        <w:left w:val="none" w:sz="0" w:space="0" w:color="auto"/>
        <w:bottom w:val="none" w:sz="0" w:space="0" w:color="auto"/>
        <w:right w:val="none" w:sz="0" w:space="0" w:color="auto"/>
      </w:divBdr>
    </w:div>
    <w:div w:id="1792018110">
      <w:bodyDiv w:val="1"/>
      <w:marLeft w:val="0"/>
      <w:marRight w:val="0"/>
      <w:marTop w:val="0"/>
      <w:marBottom w:val="0"/>
      <w:divBdr>
        <w:top w:val="none" w:sz="0" w:space="0" w:color="auto"/>
        <w:left w:val="none" w:sz="0" w:space="0" w:color="auto"/>
        <w:bottom w:val="none" w:sz="0" w:space="0" w:color="auto"/>
        <w:right w:val="none" w:sz="0" w:space="0" w:color="auto"/>
      </w:divBdr>
    </w:div>
    <w:div w:id="1793354409">
      <w:bodyDiv w:val="1"/>
      <w:marLeft w:val="0"/>
      <w:marRight w:val="0"/>
      <w:marTop w:val="0"/>
      <w:marBottom w:val="0"/>
      <w:divBdr>
        <w:top w:val="none" w:sz="0" w:space="0" w:color="auto"/>
        <w:left w:val="none" w:sz="0" w:space="0" w:color="auto"/>
        <w:bottom w:val="none" w:sz="0" w:space="0" w:color="auto"/>
        <w:right w:val="none" w:sz="0" w:space="0" w:color="auto"/>
      </w:divBdr>
    </w:div>
    <w:div w:id="1793790217">
      <w:bodyDiv w:val="1"/>
      <w:marLeft w:val="0"/>
      <w:marRight w:val="0"/>
      <w:marTop w:val="0"/>
      <w:marBottom w:val="0"/>
      <w:divBdr>
        <w:top w:val="none" w:sz="0" w:space="0" w:color="auto"/>
        <w:left w:val="none" w:sz="0" w:space="0" w:color="auto"/>
        <w:bottom w:val="none" w:sz="0" w:space="0" w:color="auto"/>
        <w:right w:val="none" w:sz="0" w:space="0" w:color="auto"/>
      </w:divBdr>
    </w:div>
    <w:div w:id="1798253922">
      <w:bodyDiv w:val="1"/>
      <w:marLeft w:val="0"/>
      <w:marRight w:val="0"/>
      <w:marTop w:val="0"/>
      <w:marBottom w:val="0"/>
      <w:divBdr>
        <w:top w:val="none" w:sz="0" w:space="0" w:color="auto"/>
        <w:left w:val="none" w:sz="0" w:space="0" w:color="auto"/>
        <w:bottom w:val="none" w:sz="0" w:space="0" w:color="auto"/>
        <w:right w:val="none" w:sz="0" w:space="0" w:color="auto"/>
      </w:divBdr>
    </w:div>
    <w:div w:id="1799299409">
      <w:bodyDiv w:val="1"/>
      <w:marLeft w:val="0"/>
      <w:marRight w:val="0"/>
      <w:marTop w:val="0"/>
      <w:marBottom w:val="0"/>
      <w:divBdr>
        <w:top w:val="none" w:sz="0" w:space="0" w:color="auto"/>
        <w:left w:val="none" w:sz="0" w:space="0" w:color="auto"/>
        <w:bottom w:val="none" w:sz="0" w:space="0" w:color="auto"/>
        <w:right w:val="none" w:sz="0" w:space="0" w:color="auto"/>
      </w:divBdr>
    </w:div>
    <w:div w:id="1802730547">
      <w:bodyDiv w:val="1"/>
      <w:marLeft w:val="0"/>
      <w:marRight w:val="0"/>
      <w:marTop w:val="0"/>
      <w:marBottom w:val="0"/>
      <w:divBdr>
        <w:top w:val="none" w:sz="0" w:space="0" w:color="auto"/>
        <w:left w:val="none" w:sz="0" w:space="0" w:color="auto"/>
        <w:bottom w:val="none" w:sz="0" w:space="0" w:color="auto"/>
        <w:right w:val="none" w:sz="0" w:space="0" w:color="auto"/>
      </w:divBdr>
    </w:div>
    <w:div w:id="1802920302">
      <w:bodyDiv w:val="1"/>
      <w:marLeft w:val="0"/>
      <w:marRight w:val="0"/>
      <w:marTop w:val="0"/>
      <w:marBottom w:val="0"/>
      <w:divBdr>
        <w:top w:val="none" w:sz="0" w:space="0" w:color="auto"/>
        <w:left w:val="none" w:sz="0" w:space="0" w:color="auto"/>
        <w:bottom w:val="none" w:sz="0" w:space="0" w:color="auto"/>
        <w:right w:val="none" w:sz="0" w:space="0" w:color="auto"/>
      </w:divBdr>
    </w:div>
    <w:div w:id="1803842782">
      <w:bodyDiv w:val="1"/>
      <w:marLeft w:val="0"/>
      <w:marRight w:val="0"/>
      <w:marTop w:val="0"/>
      <w:marBottom w:val="0"/>
      <w:divBdr>
        <w:top w:val="none" w:sz="0" w:space="0" w:color="auto"/>
        <w:left w:val="none" w:sz="0" w:space="0" w:color="auto"/>
        <w:bottom w:val="none" w:sz="0" w:space="0" w:color="auto"/>
        <w:right w:val="none" w:sz="0" w:space="0" w:color="auto"/>
      </w:divBdr>
    </w:div>
    <w:div w:id="1807355076">
      <w:bodyDiv w:val="1"/>
      <w:marLeft w:val="0"/>
      <w:marRight w:val="0"/>
      <w:marTop w:val="0"/>
      <w:marBottom w:val="0"/>
      <w:divBdr>
        <w:top w:val="none" w:sz="0" w:space="0" w:color="auto"/>
        <w:left w:val="none" w:sz="0" w:space="0" w:color="auto"/>
        <w:bottom w:val="none" w:sz="0" w:space="0" w:color="auto"/>
        <w:right w:val="none" w:sz="0" w:space="0" w:color="auto"/>
      </w:divBdr>
    </w:div>
    <w:div w:id="1807549669">
      <w:bodyDiv w:val="1"/>
      <w:marLeft w:val="0"/>
      <w:marRight w:val="0"/>
      <w:marTop w:val="0"/>
      <w:marBottom w:val="0"/>
      <w:divBdr>
        <w:top w:val="none" w:sz="0" w:space="0" w:color="auto"/>
        <w:left w:val="none" w:sz="0" w:space="0" w:color="auto"/>
        <w:bottom w:val="none" w:sz="0" w:space="0" w:color="auto"/>
        <w:right w:val="none" w:sz="0" w:space="0" w:color="auto"/>
      </w:divBdr>
    </w:div>
    <w:div w:id="1811824782">
      <w:bodyDiv w:val="1"/>
      <w:marLeft w:val="0"/>
      <w:marRight w:val="0"/>
      <w:marTop w:val="0"/>
      <w:marBottom w:val="0"/>
      <w:divBdr>
        <w:top w:val="none" w:sz="0" w:space="0" w:color="auto"/>
        <w:left w:val="none" w:sz="0" w:space="0" w:color="auto"/>
        <w:bottom w:val="none" w:sz="0" w:space="0" w:color="auto"/>
        <w:right w:val="none" w:sz="0" w:space="0" w:color="auto"/>
      </w:divBdr>
    </w:div>
    <w:div w:id="1816289251">
      <w:bodyDiv w:val="1"/>
      <w:marLeft w:val="0"/>
      <w:marRight w:val="0"/>
      <w:marTop w:val="0"/>
      <w:marBottom w:val="0"/>
      <w:divBdr>
        <w:top w:val="none" w:sz="0" w:space="0" w:color="auto"/>
        <w:left w:val="none" w:sz="0" w:space="0" w:color="auto"/>
        <w:bottom w:val="none" w:sz="0" w:space="0" w:color="auto"/>
        <w:right w:val="none" w:sz="0" w:space="0" w:color="auto"/>
      </w:divBdr>
    </w:div>
    <w:div w:id="1818259278">
      <w:bodyDiv w:val="1"/>
      <w:marLeft w:val="0"/>
      <w:marRight w:val="0"/>
      <w:marTop w:val="0"/>
      <w:marBottom w:val="0"/>
      <w:divBdr>
        <w:top w:val="none" w:sz="0" w:space="0" w:color="auto"/>
        <w:left w:val="none" w:sz="0" w:space="0" w:color="auto"/>
        <w:bottom w:val="none" w:sz="0" w:space="0" w:color="auto"/>
        <w:right w:val="none" w:sz="0" w:space="0" w:color="auto"/>
      </w:divBdr>
    </w:div>
    <w:div w:id="1820802274">
      <w:bodyDiv w:val="1"/>
      <w:marLeft w:val="0"/>
      <w:marRight w:val="0"/>
      <w:marTop w:val="0"/>
      <w:marBottom w:val="0"/>
      <w:divBdr>
        <w:top w:val="none" w:sz="0" w:space="0" w:color="auto"/>
        <w:left w:val="none" w:sz="0" w:space="0" w:color="auto"/>
        <w:bottom w:val="none" w:sz="0" w:space="0" w:color="auto"/>
        <w:right w:val="none" w:sz="0" w:space="0" w:color="auto"/>
      </w:divBdr>
    </w:div>
    <w:div w:id="1821724663">
      <w:bodyDiv w:val="1"/>
      <w:marLeft w:val="0"/>
      <w:marRight w:val="0"/>
      <w:marTop w:val="0"/>
      <w:marBottom w:val="0"/>
      <w:divBdr>
        <w:top w:val="none" w:sz="0" w:space="0" w:color="auto"/>
        <w:left w:val="none" w:sz="0" w:space="0" w:color="auto"/>
        <w:bottom w:val="none" w:sz="0" w:space="0" w:color="auto"/>
        <w:right w:val="none" w:sz="0" w:space="0" w:color="auto"/>
      </w:divBdr>
    </w:div>
    <w:div w:id="1824465919">
      <w:bodyDiv w:val="1"/>
      <w:marLeft w:val="0"/>
      <w:marRight w:val="0"/>
      <w:marTop w:val="0"/>
      <w:marBottom w:val="0"/>
      <w:divBdr>
        <w:top w:val="none" w:sz="0" w:space="0" w:color="auto"/>
        <w:left w:val="none" w:sz="0" w:space="0" w:color="auto"/>
        <w:bottom w:val="none" w:sz="0" w:space="0" w:color="auto"/>
        <w:right w:val="none" w:sz="0" w:space="0" w:color="auto"/>
      </w:divBdr>
    </w:div>
    <w:div w:id="1828473040">
      <w:bodyDiv w:val="1"/>
      <w:marLeft w:val="0"/>
      <w:marRight w:val="0"/>
      <w:marTop w:val="0"/>
      <w:marBottom w:val="0"/>
      <w:divBdr>
        <w:top w:val="none" w:sz="0" w:space="0" w:color="auto"/>
        <w:left w:val="none" w:sz="0" w:space="0" w:color="auto"/>
        <w:bottom w:val="none" w:sz="0" w:space="0" w:color="auto"/>
        <w:right w:val="none" w:sz="0" w:space="0" w:color="auto"/>
      </w:divBdr>
    </w:div>
    <w:div w:id="1836066124">
      <w:bodyDiv w:val="1"/>
      <w:marLeft w:val="0"/>
      <w:marRight w:val="0"/>
      <w:marTop w:val="0"/>
      <w:marBottom w:val="0"/>
      <w:divBdr>
        <w:top w:val="none" w:sz="0" w:space="0" w:color="auto"/>
        <w:left w:val="none" w:sz="0" w:space="0" w:color="auto"/>
        <w:bottom w:val="none" w:sz="0" w:space="0" w:color="auto"/>
        <w:right w:val="none" w:sz="0" w:space="0" w:color="auto"/>
      </w:divBdr>
    </w:div>
    <w:div w:id="1838181862">
      <w:bodyDiv w:val="1"/>
      <w:marLeft w:val="0"/>
      <w:marRight w:val="0"/>
      <w:marTop w:val="0"/>
      <w:marBottom w:val="0"/>
      <w:divBdr>
        <w:top w:val="none" w:sz="0" w:space="0" w:color="auto"/>
        <w:left w:val="none" w:sz="0" w:space="0" w:color="auto"/>
        <w:bottom w:val="none" w:sz="0" w:space="0" w:color="auto"/>
        <w:right w:val="none" w:sz="0" w:space="0" w:color="auto"/>
      </w:divBdr>
    </w:div>
    <w:div w:id="1842701417">
      <w:bodyDiv w:val="1"/>
      <w:marLeft w:val="0"/>
      <w:marRight w:val="0"/>
      <w:marTop w:val="0"/>
      <w:marBottom w:val="0"/>
      <w:divBdr>
        <w:top w:val="none" w:sz="0" w:space="0" w:color="auto"/>
        <w:left w:val="none" w:sz="0" w:space="0" w:color="auto"/>
        <w:bottom w:val="none" w:sz="0" w:space="0" w:color="auto"/>
        <w:right w:val="none" w:sz="0" w:space="0" w:color="auto"/>
      </w:divBdr>
    </w:div>
    <w:div w:id="1848203066">
      <w:bodyDiv w:val="1"/>
      <w:marLeft w:val="0"/>
      <w:marRight w:val="0"/>
      <w:marTop w:val="0"/>
      <w:marBottom w:val="0"/>
      <w:divBdr>
        <w:top w:val="none" w:sz="0" w:space="0" w:color="auto"/>
        <w:left w:val="none" w:sz="0" w:space="0" w:color="auto"/>
        <w:bottom w:val="none" w:sz="0" w:space="0" w:color="auto"/>
        <w:right w:val="none" w:sz="0" w:space="0" w:color="auto"/>
      </w:divBdr>
    </w:div>
    <w:div w:id="1850413148">
      <w:bodyDiv w:val="1"/>
      <w:marLeft w:val="0"/>
      <w:marRight w:val="0"/>
      <w:marTop w:val="0"/>
      <w:marBottom w:val="0"/>
      <w:divBdr>
        <w:top w:val="none" w:sz="0" w:space="0" w:color="auto"/>
        <w:left w:val="none" w:sz="0" w:space="0" w:color="auto"/>
        <w:bottom w:val="none" w:sz="0" w:space="0" w:color="auto"/>
        <w:right w:val="none" w:sz="0" w:space="0" w:color="auto"/>
      </w:divBdr>
    </w:div>
    <w:div w:id="1850827262">
      <w:bodyDiv w:val="1"/>
      <w:marLeft w:val="0"/>
      <w:marRight w:val="0"/>
      <w:marTop w:val="0"/>
      <w:marBottom w:val="0"/>
      <w:divBdr>
        <w:top w:val="none" w:sz="0" w:space="0" w:color="auto"/>
        <w:left w:val="none" w:sz="0" w:space="0" w:color="auto"/>
        <w:bottom w:val="none" w:sz="0" w:space="0" w:color="auto"/>
        <w:right w:val="none" w:sz="0" w:space="0" w:color="auto"/>
      </w:divBdr>
    </w:div>
    <w:div w:id="1859001956">
      <w:bodyDiv w:val="1"/>
      <w:marLeft w:val="0"/>
      <w:marRight w:val="0"/>
      <w:marTop w:val="0"/>
      <w:marBottom w:val="0"/>
      <w:divBdr>
        <w:top w:val="none" w:sz="0" w:space="0" w:color="auto"/>
        <w:left w:val="none" w:sz="0" w:space="0" w:color="auto"/>
        <w:bottom w:val="none" w:sz="0" w:space="0" w:color="auto"/>
        <w:right w:val="none" w:sz="0" w:space="0" w:color="auto"/>
      </w:divBdr>
    </w:div>
    <w:div w:id="1859155303">
      <w:bodyDiv w:val="1"/>
      <w:marLeft w:val="0"/>
      <w:marRight w:val="0"/>
      <w:marTop w:val="0"/>
      <w:marBottom w:val="0"/>
      <w:divBdr>
        <w:top w:val="none" w:sz="0" w:space="0" w:color="auto"/>
        <w:left w:val="none" w:sz="0" w:space="0" w:color="auto"/>
        <w:bottom w:val="none" w:sz="0" w:space="0" w:color="auto"/>
        <w:right w:val="none" w:sz="0" w:space="0" w:color="auto"/>
      </w:divBdr>
    </w:div>
    <w:div w:id="1859805909">
      <w:bodyDiv w:val="1"/>
      <w:marLeft w:val="0"/>
      <w:marRight w:val="0"/>
      <w:marTop w:val="0"/>
      <w:marBottom w:val="0"/>
      <w:divBdr>
        <w:top w:val="none" w:sz="0" w:space="0" w:color="auto"/>
        <w:left w:val="none" w:sz="0" w:space="0" w:color="auto"/>
        <w:bottom w:val="none" w:sz="0" w:space="0" w:color="auto"/>
        <w:right w:val="none" w:sz="0" w:space="0" w:color="auto"/>
      </w:divBdr>
    </w:div>
    <w:div w:id="1860504678">
      <w:bodyDiv w:val="1"/>
      <w:marLeft w:val="0"/>
      <w:marRight w:val="0"/>
      <w:marTop w:val="0"/>
      <w:marBottom w:val="0"/>
      <w:divBdr>
        <w:top w:val="none" w:sz="0" w:space="0" w:color="auto"/>
        <w:left w:val="none" w:sz="0" w:space="0" w:color="auto"/>
        <w:bottom w:val="none" w:sz="0" w:space="0" w:color="auto"/>
        <w:right w:val="none" w:sz="0" w:space="0" w:color="auto"/>
      </w:divBdr>
    </w:div>
    <w:div w:id="1861967563">
      <w:bodyDiv w:val="1"/>
      <w:marLeft w:val="0"/>
      <w:marRight w:val="0"/>
      <w:marTop w:val="0"/>
      <w:marBottom w:val="0"/>
      <w:divBdr>
        <w:top w:val="none" w:sz="0" w:space="0" w:color="auto"/>
        <w:left w:val="none" w:sz="0" w:space="0" w:color="auto"/>
        <w:bottom w:val="none" w:sz="0" w:space="0" w:color="auto"/>
        <w:right w:val="none" w:sz="0" w:space="0" w:color="auto"/>
      </w:divBdr>
    </w:div>
    <w:div w:id="1867938306">
      <w:bodyDiv w:val="1"/>
      <w:marLeft w:val="0"/>
      <w:marRight w:val="0"/>
      <w:marTop w:val="0"/>
      <w:marBottom w:val="0"/>
      <w:divBdr>
        <w:top w:val="none" w:sz="0" w:space="0" w:color="auto"/>
        <w:left w:val="none" w:sz="0" w:space="0" w:color="auto"/>
        <w:bottom w:val="none" w:sz="0" w:space="0" w:color="auto"/>
        <w:right w:val="none" w:sz="0" w:space="0" w:color="auto"/>
      </w:divBdr>
    </w:div>
    <w:div w:id="1868759792">
      <w:bodyDiv w:val="1"/>
      <w:marLeft w:val="0"/>
      <w:marRight w:val="0"/>
      <w:marTop w:val="0"/>
      <w:marBottom w:val="0"/>
      <w:divBdr>
        <w:top w:val="none" w:sz="0" w:space="0" w:color="auto"/>
        <w:left w:val="none" w:sz="0" w:space="0" w:color="auto"/>
        <w:bottom w:val="none" w:sz="0" w:space="0" w:color="auto"/>
        <w:right w:val="none" w:sz="0" w:space="0" w:color="auto"/>
      </w:divBdr>
    </w:div>
    <w:div w:id="1871456929">
      <w:bodyDiv w:val="1"/>
      <w:marLeft w:val="0"/>
      <w:marRight w:val="0"/>
      <w:marTop w:val="0"/>
      <w:marBottom w:val="0"/>
      <w:divBdr>
        <w:top w:val="none" w:sz="0" w:space="0" w:color="auto"/>
        <w:left w:val="none" w:sz="0" w:space="0" w:color="auto"/>
        <w:bottom w:val="none" w:sz="0" w:space="0" w:color="auto"/>
        <w:right w:val="none" w:sz="0" w:space="0" w:color="auto"/>
      </w:divBdr>
    </w:div>
    <w:div w:id="1873767935">
      <w:bodyDiv w:val="1"/>
      <w:marLeft w:val="0"/>
      <w:marRight w:val="0"/>
      <w:marTop w:val="0"/>
      <w:marBottom w:val="0"/>
      <w:divBdr>
        <w:top w:val="none" w:sz="0" w:space="0" w:color="auto"/>
        <w:left w:val="none" w:sz="0" w:space="0" w:color="auto"/>
        <w:bottom w:val="none" w:sz="0" w:space="0" w:color="auto"/>
        <w:right w:val="none" w:sz="0" w:space="0" w:color="auto"/>
      </w:divBdr>
    </w:div>
    <w:div w:id="1874001954">
      <w:bodyDiv w:val="1"/>
      <w:marLeft w:val="0"/>
      <w:marRight w:val="0"/>
      <w:marTop w:val="0"/>
      <w:marBottom w:val="0"/>
      <w:divBdr>
        <w:top w:val="none" w:sz="0" w:space="0" w:color="auto"/>
        <w:left w:val="none" w:sz="0" w:space="0" w:color="auto"/>
        <w:bottom w:val="none" w:sz="0" w:space="0" w:color="auto"/>
        <w:right w:val="none" w:sz="0" w:space="0" w:color="auto"/>
      </w:divBdr>
    </w:div>
    <w:div w:id="1875194003">
      <w:bodyDiv w:val="1"/>
      <w:marLeft w:val="0"/>
      <w:marRight w:val="0"/>
      <w:marTop w:val="0"/>
      <w:marBottom w:val="0"/>
      <w:divBdr>
        <w:top w:val="none" w:sz="0" w:space="0" w:color="auto"/>
        <w:left w:val="none" w:sz="0" w:space="0" w:color="auto"/>
        <w:bottom w:val="none" w:sz="0" w:space="0" w:color="auto"/>
        <w:right w:val="none" w:sz="0" w:space="0" w:color="auto"/>
      </w:divBdr>
    </w:div>
    <w:div w:id="1877113581">
      <w:bodyDiv w:val="1"/>
      <w:marLeft w:val="0"/>
      <w:marRight w:val="0"/>
      <w:marTop w:val="0"/>
      <w:marBottom w:val="0"/>
      <w:divBdr>
        <w:top w:val="none" w:sz="0" w:space="0" w:color="auto"/>
        <w:left w:val="none" w:sz="0" w:space="0" w:color="auto"/>
        <w:bottom w:val="none" w:sz="0" w:space="0" w:color="auto"/>
        <w:right w:val="none" w:sz="0" w:space="0" w:color="auto"/>
      </w:divBdr>
    </w:div>
    <w:div w:id="1879194248">
      <w:bodyDiv w:val="1"/>
      <w:marLeft w:val="0"/>
      <w:marRight w:val="0"/>
      <w:marTop w:val="0"/>
      <w:marBottom w:val="0"/>
      <w:divBdr>
        <w:top w:val="none" w:sz="0" w:space="0" w:color="auto"/>
        <w:left w:val="none" w:sz="0" w:space="0" w:color="auto"/>
        <w:bottom w:val="none" w:sz="0" w:space="0" w:color="auto"/>
        <w:right w:val="none" w:sz="0" w:space="0" w:color="auto"/>
      </w:divBdr>
    </w:div>
    <w:div w:id="1879388820">
      <w:bodyDiv w:val="1"/>
      <w:marLeft w:val="0"/>
      <w:marRight w:val="0"/>
      <w:marTop w:val="0"/>
      <w:marBottom w:val="0"/>
      <w:divBdr>
        <w:top w:val="none" w:sz="0" w:space="0" w:color="auto"/>
        <w:left w:val="none" w:sz="0" w:space="0" w:color="auto"/>
        <w:bottom w:val="none" w:sz="0" w:space="0" w:color="auto"/>
        <w:right w:val="none" w:sz="0" w:space="0" w:color="auto"/>
      </w:divBdr>
    </w:div>
    <w:div w:id="1883785669">
      <w:bodyDiv w:val="1"/>
      <w:marLeft w:val="0"/>
      <w:marRight w:val="0"/>
      <w:marTop w:val="0"/>
      <w:marBottom w:val="0"/>
      <w:divBdr>
        <w:top w:val="none" w:sz="0" w:space="0" w:color="auto"/>
        <w:left w:val="none" w:sz="0" w:space="0" w:color="auto"/>
        <w:bottom w:val="none" w:sz="0" w:space="0" w:color="auto"/>
        <w:right w:val="none" w:sz="0" w:space="0" w:color="auto"/>
      </w:divBdr>
    </w:div>
    <w:div w:id="1888254285">
      <w:bodyDiv w:val="1"/>
      <w:marLeft w:val="0"/>
      <w:marRight w:val="0"/>
      <w:marTop w:val="0"/>
      <w:marBottom w:val="0"/>
      <w:divBdr>
        <w:top w:val="none" w:sz="0" w:space="0" w:color="auto"/>
        <w:left w:val="none" w:sz="0" w:space="0" w:color="auto"/>
        <w:bottom w:val="none" w:sz="0" w:space="0" w:color="auto"/>
        <w:right w:val="none" w:sz="0" w:space="0" w:color="auto"/>
      </w:divBdr>
    </w:div>
    <w:div w:id="1889561561">
      <w:bodyDiv w:val="1"/>
      <w:marLeft w:val="0"/>
      <w:marRight w:val="0"/>
      <w:marTop w:val="0"/>
      <w:marBottom w:val="0"/>
      <w:divBdr>
        <w:top w:val="none" w:sz="0" w:space="0" w:color="auto"/>
        <w:left w:val="none" w:sz="0" w:space="0" w:color="auto"/>
        <w:bottom w:val="none" w:sz="0" w:space="0" w:color="auto"/>
        <w:right w:val="none" w:sz="0" w:space="0" w:color="auto"/>
      </w:divBdr>
    </w:div>
    <w:div w:id="1895576818">
      <w:bodyDiv w:val="1"/>
      <w:marLeft w:val="0"/>
      <w:marRight w:val="0"/>
      <w:marTop w:val="0"/>
      <w:marBottom w:val="0"/>
      <w:divBdr>
        <w:top w:val="none" w:sz="0" w:space="0" w:color="auto"/>
        <w:left w:val="none" w:sz="0" w:space="0" w:color="auto"/>
        <w:bottom w:val="none" w:sz="0" w:space="0" w:color="auto"/>
        <w:right w:val="none" w:sz="0" w:space="0" w:color="auto"/>
      </w:divBdr>
    </w:div>
    <w:div w:id="1902280223">
      <w:bodyDiv w:val="1"/>
      <w:marLeft w:val="0"/>
      <w:marRight w:val="0"/>
      <w:marTop w:val="0"/>
      <w:marBottom w:val="0"/>
      <w:divBdr>
        <w:top w:val="none" w:sz="0" w:space="0" w:color="auto"/>
        <w:left w:val="none" w:sz="0" w:space="0" w:color="auto"/>
        <w:bottom w:val="none" w:sz="0" w:space="0" w:color="auto"/>
        <w:right w:val="none" w:sz="0" w:space="0" w:color="auto"/>
      </w:divBdr>
    </w:div>
    <w:div w:id="1902406839">
      <w:bodyDiv w:val="1"/>
      <w:marLeft w:val="0"/>
      <w:marRight w:val="0"/>
      <w:marTop w:val="0"/>
      <w:marBottom w:val="0"/>
      <w:divBdr>
        <w:top w:val="none" w:sz="0" w:space="0" w:color="auto"/>
        <w:left w:val="none" w:sz="0" w:space="0" w:color="auto"/>
        <w:bottom w:val="none" w:sz="0" w:space="0" w:color="auto"/>
        <w:right w:val="none" w:sz="0" w:space="0" w:color="auto"/>
      </w:divBdr>
    </w:div>
    <w:div w:id="1903101853">
      <w:bodyDiv w:val="1"/>
      <w:marLeft w:val="0"/>
      <w:marRight w:val="0"/>
      <w:marTop w:val="0"/>
      <w:marBottom w:val="0"/>
      <w:divBdr>
        <w:top w:val="none" w:sz="0" w:space="0" w:color="auto"/>
        <w:left w:val="none" w:sz="0" w:space="0" w:color="auto"/>
        <w:bottom w:val="none" w:sz="0" w:space="0" w:color="auto"/>
        <w:right w:val="none" w:sz="0" w:space="0" w:color="auto"/>
      </w:divBdr>
    </w:div>
    <w:div w:id="1904829921">
      <w:bodyDiv w:val="1"/>
      <w:marLeft w:val="0"/>
      <w:marRight w:val="0"/>
      <w:marTop w:val="0"/>
      <w:marBottom w:val="0"/>
      <w:divBdr>
        <w:top w:val="none" w:sz="0" w:space="0" w:color="auto"/>
        <w:left w:val="none" w:sz="0" w:space="0" w:color="auto"/>
        <w:bottom w:val="none" w:sz="0" w:space="0" w:color="auto"/>
        <w:right w:val="none" w:sz="0" w:space="0" w:color="auto"/>
      </w:divBdr>
    </w:div>
    <w:div w:id="1913734994">
      <w:bodyDiv w:val="1"/>
      <w:marLeft w:val="0"/>
      <w:marRight w:val="0"/>
      <w:marTop w:val="0"/>
      <w:marBottom w:val="0"/>
      <w:divBdr>
        <w:top w:val="none" w:sz="0" w:space="0" w:color="auto"/>
        <w:left w:val="none" w:sz="0" w:space="0" w:color="auto"/>
        <w:bottom w:val="none" w:sz="0" w:space="0" w:color="auto"/>
        <w:right w:val="none" w:sz="0" w:space="0" w:color="auto"/>
      </w:divBdr>
    </w:div>
    <w:div w:id="1916158267">
      <w:bodyDiv w:val="1"/>
      <w:marLeft w:val="0"/>
      <w:marRight w:val="0"/>
      <w:marTop w:val="0"/>
      <w:marBottom w:val="0"/>
      <w:divBdr>
        <w:top w:val="none" w:sz="0" w:space="0" w:color="auto"/>
        <w:left w:val="none" w:sz="0" w:space="0" w:color="auto"/>
        <w:bottom w:val="none" w:sz="0" w:space="0" w:color="auto"/>
        <w:right w:val="none" w:sz="0" w:space="0" w:color="auto"/>
      </w:divBdr>
    </w:div>
    <w:div w:id="1916352325">
      <w:bodyDiv w:val="1"/>
      <w:marLeft w:val="0"/>
      <w:marRight w:val="0"/>
      <w:marTop w:val="0"/>
      <w:marBottom w:val="0"/>
      <w:divBdr>
        <w:top w:val="none" w:sz="0" w:space="0" w:color="auto"/>
        <w:left w:val="none" w:sz="0" w:space="0" w:color="auto"/>
        <w:bottom w:val="none" w:sz="0" w:space="0" w:color="auto"/>
        <w:right w:val="none" w:sz="0" w:space="0" w:color="auto"/>
      </w:divBdr>
    </w:div>
    <w:div w:id="1922984036">
      <w:bodyDiv w:val="1"/>
      <w:marLeft w:val="0"/>
      <w:marRight w:val="0"/>
      <w:marTop w:val="0"/>
      <w:marBottom w:val="0"/>
      <w:divBdr>
        <w:top w:val="none" w:sz="0" w:space="0" w:color="auto"/>
        <w:left w:val="none" w:sz="0" w:space="0" w:color="auto"/>
        <w:bottom w:val="none" w:sz="0" w:space="0" w:color="auto"/>
        <w:right w:val="none" w:sz="0" w:space="0" w:color="auto"/>
      </w:divBdr>
    </w:div>
    <w:div w:id="1930695052">
      <w:bodyDiv w:val="1"/>
      <w:marLeft w:val="0"/>
      <w:marRight w:val="0"/>
      <w:marTop w:val="0"/>
      <w:marBottom w:val="0"/>
      <w:divBdr>
        <w:top w:val="none" w:sz="0" w:space="0" w:color="auto"/>
        <w:left w:val="none" w:sz="0" w:space="0" w:color="auto"/>
        <w:bottom w:val="none" w:sz="0" w:space="0" w:color="auto"/>
        <w:right w:val="none" w:sz="0" w:space="0" w:color="auto"/>
      </w:divBdr>
    </w:div>
    <w:div w:id="1941522136">
      <w:bodyDiv w:val="1"/>
      <w:marLeft w:val="0"/>
      <w:marRight w:val="0"/>
      <w:marTop w:val="0"/>
      <w:marBottom w:val="0"/>
      <w:divBdr>
        <w:top w:val="none" w:sz="0" w:space="0" w:color="auto"/>
        <w:left w:val="none" w:sz="0" w:space="0" w:color="auto"/>
        <w:bottom w:val="none" w:sz="0" w:space="0" w:color="auto"/>
        <w:right w:val="none" w:sz="0" w:space="0" w:color="auto"/>
      </w:divBdr>
    </w:div>
    <w:div w:id="1942297536">
      <w:bodyDiv w:val="1"/>
      <w:marLeft w:val="0"/>
      <w:marRight w:val="0"/>
      <w:marTop w:val="0"/>
      <w:marBottom w:val="0"/>
      <w:divBdr>
        <w:top w:val="none" w:sz="0" w:space="0" w:color="auto"/>
        <w:left w:val="none" w:sz="0" w:space="0" w:color="auto"/>
        <w:bottom w:val="none" w:sz="0" w:space="0" w:color="auto"/>
        <w:right w:val="none" w:sz="0" w:space="0" w:color="auto"/>
      </w:divBdr>
    </w:div>
    <w:div w:id="1944991143">
      <w:bodyDiv w:val="1"/>
      <w:marLeft w:val="0"/>
      <w:marRight w:val="0"/>
      <w:marTop w:val="0"/>
      <w:marBottom w:val="0"/>
      <w:divBdr>
        <w:top w:val="none" w:sz="0" w:space="0" w:color="auto"/>
        <w:left w:val="none" w:sz="0" w:space="0" w:color="auto"/>
        <w:bottom w:val="none" w:sz="0" w:space="0" w:color="auto"/>
        <w:right w:val="none" w:sz="0" w:space="0" w:color="auto"/>
      </w:divBdr>
    </w:div>
    <w:div w:id="1945117095">
      <w:bodyDiv w:val="1"/>
      <w:marLeft w:val="0"/>
      <w:marRight w:val="0"/>
      <w:marTop w:val="0"/>
      <w:marBottom w:val="0"/>
      <w:divBdr>
        <w:top w:val="none" w:sz="0" w:space="0" w:color="auto"/>
        <w:left w:val="none" w:sz="0" w:space="0" w:color="auto"/>
        <w:bottom w:val="none" w:sz="0" w:space="0" w:color="auto"/>
        <w:right w:val="none" w:sz="0" w:space="0" w:color="auto"/>
      </w:divBdr>
    </w:div>
    <w:div w:id="1945843529">
      <w:bodyDiv w:val="1"/>
      <w:marLeft w:val="0"/>
      <w:marRight w:val="0"/>
      <w:marTop w:val="0"/>
      <w:marBottom w:val="0"/>
      <w:divBdr>
        <w:top w:val="none" w:sz="0" w:space="0" w:color="auto"/>
        <w:left w:val="none" w:sz="0" w:space="0" w:color="auto"/>
        <w:bottom w:val="none" w:sz="0" w:space="0" w:color="auto"/>
        <w:right w:val="none" w:sz="0" w:space="0" w:color="auto"/>
      </w:divBdr>
    </w:div>
    <w:div w:id="1946838421">
      <w:bodyDiv w:val="1"/>
      <w:marLeft w:val="0"/>
      <w:marRight w:val="0"/>
      <w:marTop w:val="0"/>
      <w:marBottom w:val="0"/>
      <w:divBdr>
        <w:top w:val="none" w:sz="0" w:space="0" w:color="auto"/>
        <w:left w:val="none" w:sz="0" w:space="0" w:color="auto"/>
        <w:bottom w:val="none" w:sz="0" w:space="0" w:color="auto"/>
        <w:right w:val="none" w:sz="0" w:space="0" w:color="auto"/>
      </w:divBdr>
    </w:div>
    <w:div w:id="1949845302">
      <w:bodyDiv w:val="1"/>
      <w:marLeft w:val="0"/>
      <w:marRight w:val="0"/>
      <w:marTop w:val="0"/>
      <w:marBottom w:val="0"/>
      <w:divBdr>
        <w:top w:val="none" w:sz="0" w:space="0" w:color="auto"/>
        <w:left w:val="none" w:sz="0" w:space="0" w:color="auto"/>
        <w:bottom w:val="none" w:sz="0" w:space="0" w:color="auto"/>
        <w:right w:val="none" w:sz="0" w:space="0" w:color="auto"/>
      </w:divBdr>
    </w:div>
    <w:div w:id="1951012840">
      <w:bodyDiv w:val="1"/>
      <w:marLeft w:val="0"/>
      <w:marRight w:val="0"/>
      <w:marTop w:val="0"/>
      <w:marBottom w:val="0"/>
      <w:divBdr>
        <w:top w:val="none" w:sz="0" w:space="0" w:color="auto"/>
        <w:left w:val="none" w:sz="0" w:space="0" w:color="auto"/>
        <w:bottom w:val="none" w:sz="0" w:space="0" w:color="auto"/>
        <w:right w:val="none" w:sz="0" w:space="0" w:color="auto"/>
      </w:divBdr>
    </w:div>
    <w:div w:id="1953322945">
      <w:bodyDiv w:val="1"/>
      <w:marLeft w:val="0"/>
      <w:marRight w:val="0"/>
      <w:marTop w:val="0"/>
      <w:marBottom w:val="0"/>
      <w:divBdr>
        <w:top w:val="none" w:sz="0" w:space="0" w:color="auto"/>
        <w:left w:val="none" w:sz="0" w:space="0" w:color="auto"/>
        <w:bottom w:val="none" w:sz="0" w:space="0" w:color="auto"/>
        <w:right w:val="none" w:sz="0" w:space="0" w:color="auto"/>
      </w:divBdr>
    </w:div>
    <w:div w:id="1954285293">
      <w:bodyDiv w:val="1"/>
      <w:marLeft w:val="0"/>
      <w:marRight w:val="0"/>
      <w:marTop w:val="0"/>
      <w:marBottom w:val="0"/>
      <w:divBdr>
        <w:top w:val="none" w:sz="0" w:space="0" w:color="auto"/>
        <w:left w:val="none" w:sz="0" w:space="0" w:color="auto"/>
        <w:bottom w:val="none" w:sz="0" w:space="0" w:color="auto"/>
        <w:right w:val="none" w:sz="0" w:space="0" w:color="auto"/>
      </w:divBdr>
    </w:div>
    <w:div w:id="1957252954">
      <w:bodyDiv w:val="1"/>
      <w:marLeft w:val="0"/>
      <w:marRight w:val="0"/>
      <w:marTop w:val="0"/>
      <w:marBottom w:val="0"/>
      <w:divBdr>
        <w:top w:val="none" w:sz="0" w:space="0" w:color="auto"/>
        <w:left w:val="none" w:sz="0" w:space="0" w:color="auto"/>
        <w:bottom w:val="none" w:sz="0" w:space="0" w:color="auto"/>
        <w:right w:val="none" w:sz="0" w:space="0" w:color="auto"/>
      </w:divBdr>
    </w:div>
    <w:div w:id="1967154624">
      <w:bodyDiv w:val="1"/>
      <w:marLeft w:val="0"/>
      <w:marRight w:val="0"/>
      <w:marTop w:val="0"/>
      <w:marBottom w:val="0"/>
      <w:divBdr>
        <w:top w:val="none" w:sz="0" w:space="0" w:color="auto"/>
        <w:left w:val="none" w:sz="0" w:space="0" w:color="auto"/>
        <w:bottom w:val="none" w:sz="0" w:space="0" w:color="auto"/>
        <w:right w:val="none" w:sz="0" w:space="0" w:color="auto"/>
      </w:divBdr>
    </w:div>
    <w:div w:id="1967344284">
      <w:bodyDiv w:val="1"/>
      <w:marLeft w:val="0"/>
      <w:marRight w:val="0"/>
      <w:marTop w:val="0"/>
      <w:marBottom w:val="0"/>
      <w:divBdr>
        <w:top w:val="none" w:sz="0" w:space="0" w:color="auto"/>
        <w:left w:val="none" w:sz="0" w:space="0" w:color="auto"/>
        <w:bottom w:val="none" w:sz="0" w:space="0" w:color="auto"/>
        <w:right w:val="none" w:sz="0" w:space="0" w:color="auto"/>
      </w:divBdr>
    </w:div>
    <w:div w:id="1968388745">
      <w:bodyDiv w:val="1"/>
      <w:marLeft w:val="0"/>
      <w:marRight w:val="0"/>
      <w:marTop w:val="0"/>
      <w:marBottom w:val="0"/>
      <w:divBdr>
        <w:top w:val="none" w:sz="0" w:space="0" w:color="auto"/>
        <w:left w:val="none" w:sz="0" w:space="0" w:color="auto"/>
        <w:bottom w:val="none" w:sz="0" w:space="0" w:color="auto"/>
        <w:right w:val="none" w:sz="0" w:space="0" w:color="auto"/>
      </w:divBdr>
    </w:div>
    <w:div w:id="1972860619">
      <w:bodyDiv w:val="1"/>
      <w:marLeft w:val="0"/>
      <w:marRight w:val="0"/>
      <w:marTop w:val="0"/>
      <w:marBottom w:val="0"/>
      <w:divBdr>
        <w:top w:val="none" w:sz="0" w:space="0" w:color="auto"/>
        <w:left w:val="none" w:sz="0" w:space="0" w:color="auto"/>
        <w:bottom w:val="none" w:sz="0" w:space="0" w:color="auto"/>
        <w:right w:val="none" w:sz="0" w:space="0" w:color="auto"/>
      </w:divBdr>
    </w:div>
    <w:div w:id="1973827500">
      <w:bodyDiv w:val="1"/>
      <w:marLeft w:val="0"/>
      <w:marRight w:val="0"/>
      <w:marTop w:val="0"/>
      <w:marBottom w:val="0"/>
      <w:divBdr>
        <w:top w:val="none" w:sz="0" w:space="0" w:color="auto"/>
        <w:left w:val="none" w:sz="0" w:space="0" w:color="auto"/>
        <w:bottom w:val="none" w:sz="0" w:space="0" w:color="auto"/>
        <w:right w:val="none" w:sz="0" w:space="0" w:color="auto"/>
      </w:divBdr>
    </w:div>
    <w:div w:id="1974750996">
      <w:bodyDiv w:val="1"/>
      <w:marLeft w:val="0"/>
      <w:marRight w:val="0"/>
      <w:marTop w:val="0"/>
      <w:marBottom w:val="0"/>
      <w:divBdr>
        <w:top w:val="none" w:sz="0" w:space="0" w:color="auto"/>
        <w:left w:val="none" w:sz="0" w:space="0" w:color="auto"/>
        <w:bottom w:val="none" w:sz="0" w:space="0" w:color="auto"/>
        <w:right w:val="none" w:sz="0" w:space="0" w:color="auto"/>
      </w:divBdr>
    </w:div>
    <w:div w:id="1976790340">
      <w:bodyDiv w:val="1"/>
      <w:marLeft w:val="0"/>
      <w:marRight w:val="0"/>
      <w:marTop w:val="0"/>
      <w:marBottom w:val="0"/>
      <w:divBdr>
        <w:top w:val="none" w:sz="0" w:space="0" w:color="auto"/>
        <w:left w:val="none" w:sz="0" w:space="0" w:color="auto"/>
        <w:bottom w:val="none" w:sz="0" w:space="0" w:color="auto"/>
        <w:right w:val="none" w:sz="0" w:space="0" w:color="auto"/>
      </w:divBdr>
    </w:div>
    <w:div w:id="1977491248">
      <w:bodyDiv w:val="1"/>
      <w:marLeft w:val="0"/>
      <w:marRight w:val="0"/>
      <w:marTop w:val="0"/>
      <w:marBottom w:val="0"/>
      <w:divBdr>
        <w:top w:val="none" w:sz="0" w:space="0" w:color="auto"/>
        <w:left w:val="none" w:sz="0" w:space="0" w:color="auto"/>
        <w:bottom w:val="none" w:sz="0" w:space="0" w:color="auto"/>
        <w:right w:val="none" w:sz="0" w:space="0" w:color="auto"/>
      </w:divBdr>
    </w:div>
    <w:div w:id="1978997453">
      <w:bodyDiv w:val="1"/>
      <w:marLeft w:val="0"/>
      <w:marRight w:val="0"/>
      <w:marTop w:val="0"/>
      <w:marBottom w:val="0"/>
      <w:divBdr>
        <w:top w:val="none" w:sz="0" w:space="0" w:color="auto"/>
        <w:left w:val="none" w:sz="0" w:space="0" w:color="auto"/>
        <w:bottom w:val="none" w:sz="0" w:space="0" w:color="auto"/>
        <w:right w:val="none" w:sz="0" w:space="0" w:color="auto"/>
      </w:divBdr>
    </w:div>
    <w:div w:id="1980066047">
      <w:bodyDiv w:val="1"/>
      <w:marLeft w:val="0"/>
      <w:marRight w:val="0"/>
      <w:marTop w:val="0"/>
      <w:marBottom w:val="0"/>
      <w:divBdr>
        <w:top w:val="none" w:sz="0" w:space="0" w:color="auto"/>
        <w:left w:val="none" w:sz="0" w:space="0" w:color="auto"/>
        <w:bottom w:val="none" w:sz="0" w:space="0" w:color="auto"/>
        <w:right w:val="none" w:sz="0" w:space="0" w:color="auto"/>
      </w:divBdr>
    </w:div>
    <w:div w:id="1981570791">
      <w:bodyDiv w:val="1"/>
      <w:marLeft w:val="0"/>
      <w:marRight w:val="0"/>
      <w:marTop w:val="0"/>
      <w:marBottom w:val="0"/>
      <w:divBdr>
        <w:top w:val="none" w:sz="0" w:space="0" w:color="auto"/>
        <w:left w:val="none" w:sz="0" w:space="0" w:color="auto"/>
        <w:bottom w:val="none" w:sz="0" w:space="0" w:color="auto"/>
        <w:right w:val="none" w:sz="0" w:space="0" w:color="auto"/>
      </w:divBdr>
    </w:div>
    <w:div w:id="1982927879">
      <w:bodyDiv w:val="1"/>
      <w:marLeft w:val="0"/>
      <w:marRight w:val="0"/>
      <w:marTop w:val="0"/>
      <w:marBottom w:val="0"/>
      <w:divBdr>
        <w:top w:val="none" w:sz="0" w:space="0" w:color="auto"/>
        <w:left w:val="none" w:sz="0" w:space="0" w:color="auto"/>
        <w:bottom w:val="none" w:sz="0" w:space="0" w:color="auto"/>
        <w:right w:val="none" w:sz="0" w:space="0" w:color="auto"/>
      </w:divBdr>
    </w:div>
    <w:div w:id="1983119898">
      <w:bodyDiv w:val="1"/>
      <w:marLeft w:val="0"/>
      <w:marRight w:val="0"/>
      <w:marTop w:val="0"/>
      <w:marBottom w:val="0"/>
      <w:divBdr>
        <w:top w:val="none" w:sz="0" w:space="0" w:color="auto"/>
        <w:left w:val="none" w:sz="0" w:space="0" w:color="auto"/>
        <w:bottom w:val="none" w:sz="0" w:space="0" w:color="auto"/>
        <w:right w:val="none" w:sz="0" w:space="0" w:color="auto"/>
      </w:divBdr>
    </w:div>
    <w:div w:id="1984113577">
      <w:bodyDiv w:val="1"/>
      <w:marLeft w:val="0"/>
      <w:marRight w:val="0"/>
      <w:marTop w:val="0"/>
      <w:marBottom w:val="0"/>
      <w:divBdr>
        <w:top w:val="none" w:sz="0" w:space="0" w:color="auto"/>
        <w:left w:val="none" w:sz="0" w:space="0" w:color="auto"/>
        <w:bottom w:val="none" w:sz="0" w:space="0" w:color="auto"/>
        <w:right w:val="none" w:sz="0" w:space="0" w:color="auto"/>
      </w:divBdr>
    </w:div>
    <w:div w:id="1984502268">
      <w:bodyDiv w:val="1"/>
      <w:marLeft w:val="0"/>
      <w:marRight w:val="0"/>
      <w:marTop w:val="0"/>
      <w:marBottom w:val="0"/>
      <w:divBdr>
        <w:top w:val="none" w:sz="0" w:space="0" w:color="auto"/>
        <w:left w:val="none" w:sz="0" w:space="0" w:color="auto"/>
        <w:bottom w:val="none" w:sz="0" w:space="0" w:color="auto"/>
        <w:right w:val="none" w:sz="0" w:space="0" w:color="auto"/>
      </w:divBdr>
    </w:div>
    <w:div w:id="1985044579">
      <w:bodyDiv w:val="1"/>
      <w:marLeft w:val="0"/>
      <w:marRight w:val="0"/>
      <w:marTop w:val="0"/>
      <w:marBottom w:val="0"/>
      <w:divBdr>
        <w:top w:val="none" w:sz="0" w:space="0" w:color="auto"/>
        <w:left w:val="none" w:sz="0" w:space="0" w:color="auto"/>
        <w:bottom w:val="none" w:sz="0" w:space="0" w:color="auto"/>
        <w:right w:val="none" w:sz="0" w:space="0" w:color="auto"/>
      </w:divBdr>
    </w:div>
    <w:div w:id="1986201067">
      <w:bodyDiv w:val="1"/>
      <w:marLeft w:val="0"/>
      <w:marRight w:val="0"/>
      <w:marTop w:val="0"/>
      <w:marBottom w:val="0"/>
      <w:divBdr>
        <w:top w:val="none" w:sz="0" w:space="0" w:color="auto"/>
        <w:left w:val="none" w:sz="0" w:space="0" w:color="auto"/>
        <w:bottom w:val="none" w:sz="0" w:space="0" w:color="auto"/>
        <w:right w:val="none" w:sz="0" w:space="0" w:color="auto"/>
      </w:divBdr>
    </w:div>
    <w:div w:id="1986857584">
      <w:bodyDiv w:val="1"/>
      <w:marLeft w:val="0"/>
      <w:marRight w:val="0"/>
      <w:marTop w:val="0"/>
      <w:marBottom w:val="0"/>
      <w:divBdr>
        <w:top w:val="none" w:sz="0" w:space="0" w:color="auto"/>
        <w:left w:val="none" w:sz="0" w:space="0" w:color="auto"/>
        <w:bottom w:val="none" w:sz="0" w:space="0" w:color="auto"/>
        <w:right w:val="none" w:sz="0" w:space="0" w:color="auto"/>
      </w:divBdr>
    </w:div>
    <w:div w:id="1987004604">
      <w:bodyDiv w:val="1"/>
      <w:marLeft w:val="0"/>
      <w:marRight w:val="0"/>
      <w:marTop w:val="0"/>
      <w:marBottom w:val="0"/>
      <w:divBdr>
        <w:top w:val="none" w:sz="0" w:space="0" w:color="auto"/>
        <w:left w:val="none" w:sz="0" w:space="0" w:color="auto"/>
        <w:bottom w:val="none" w:sz="0" w:space="0" w:color="auto"/>
        <w:right w:val="none" w:sz="0" w:space="0" w:color="auto"/>
      </w:divBdr>
    </w:div>
    <w:div w:id="1989286608">
      <w:bodyDiv w:val="1"/>
      <w:marLeft w:val="0"/>
      <w:marRight w:val="0"/>
      <w:marTop w:val="0"/>
      <w:marBottom w:val="0"/>
      <w:divBdr>
        <w:top w:val="none" w:sz="0" w:space="0" w:color="auto"/>
        <w:left w:val="none" w:sz="0" w:space="0" w:color="auto"/>
        <w:bottom w:val="none" w:sz="0" w:space="0" w:color="auto"/>
        <w:right w:val="none" w:sz="0" w:space="0" w:color="auto"/>
      </w:divBdr>
    </w:div>
    <w:div w:id="1990742251">
      <w:bodyDiv w:val="1"/>
      <w:marLeft w:val="0"/>
      <w:marRight w:val="0"/>
      <w:marTop w:val="0"/>
      <w:marBottom w:val="0"/>
      <w:divBdr>
        <w:top w:val="none" w:sz="0" w:space="0" w:color="auto"/>
        <w:left w:val="none" w:sz="0" w:space="0" w:color="auto"/>
        <w:bottom w:val="none" w:sz="0" w:space="0" w:color="auto"/>
        <w:right w:val="none" w:sz="0" w:space="0" w:color="auto"/>
      </w:divBdr>
    </w:div>
    <w:div w:id="1992363624">
      <w:bodyDiv w:val="1"/>
      <w:marLeft w:val="0"/>
      <w:marRight w:val="0"/>
      <w:marTop w:val="0"/>
      <w:marBottom w:val="0"/>
      <w:divBdr>
        <w:top w:val="none" w:sz="0" w:space="0" w:color="auto"/>
        <w:left w:val="none" w:sz="0" w:space="0" w:color="auto"/>
        <w:bottom w:val="none" w:sz="0" w:space="0" w:color="auto"/>
        <w:right w:val="none" w:sz="0" w:space="0" w:color="auto"/>
      </w:divBdr>
    </w:div>
    <w:div w:id="1993413152">
      <w:bodyDiv w:val="1"/>
      <w:marLeft w:val="0"/>
      <w:marRight w:val="0"/>
      <w:marTop w:val="0"/>
      <w:marBottom w:val="0"/>
      <w:divBdr>
        <w:top w:val="none" w:sz="0" w:space="0" w:color="auto"/>
        <w:left w:val="none" w:sz="0" w:space="0" w:color="auto"/>
        <w:bottom w:val="none" w:sz="0" w:space="0" w:color="auto"/>
        <w:right w:val="none" w:sz="0" w:space="0" w:color="auto"/>
      </w:divBdr>
    </w:div>
    <w:div w:id="1994025161">
      <w:bodyDiv w:val="1"/>
      <w:marLeft w:val="0"/>
      <w:marRight w:val="0"/>
      <w:marTop w:val="0"/>
      <w:marBottom w:val="0"/>
      <w:divBdr>
        <w:top w:val="none" w:sz="0" w:space="0" w:color="auto"/>
        <w:left w:val="none" w:sz="0" w:space="0" w:color="auto"/>
        <w:bottom w:val="none" w:sz="0" w:space="0" w:color="auto"/>
        <w:right w:val="none" w:sz="0" w:space="0" w:color="auto"/>
      </w:divBdr>
    </w:div>
    <w:div w:id="1995061104">
      <w:bodyDiv w:val="1"/>
      <w:marLeft w:val="0"/>
      <w:marRight w:val="0"/>
      <w:marTop w:val="0"/>
      <w:marBottom w:val="0"/>
      <w:divBdr>
        <w:top w:val="none" w:sz="0" w:space="0" w:color="auto"/>
        <w:left w:val="none" w:sz="0" w:space="0" w:color="auto"/>
        <w:bottom w:val="none" w:sz="0" w:space="0" w:color="auto"/>
        <w:right w:val="none" w:sz="0" w:space="0" w:color="auto"/>
      </w:divBdr>
    </w:div>
    <w:div w:id="2000187397">
      <w:bodyDiv w:val="1"/>
      <w:marLeft w:val="0"/>
      <w:marRight w:val="0"/>
      <w:marTop w:val="0"/>
      <w:marBottom w:val="0"/>
      <w:divBdr>
        <w:top w:val="none" w:sz="0" w:space="0" w:color="auto"/>
        <w:left w:val="none" w:sz="0" w:space="0" w:color="auto"/>
        <w:bottom w:val="none" w:sz="0" w:space="0" w:color="auto"/>
        <w:right w:val="none" w:sz="0" w:space="0" w:color="auto"/>
      </w:divBdr>
    </w:div>
    <w:div w:id="2001080188">
      <w:bodyDiv w:val="1"/>
      <w:marLeft w:val="0"/>
      <w:marRight w:val="0"/>
      <w:marTop w:val="0"/>
      <w:marBottom w:val="0"/>
      <w:divBdr>
        <w:top w:val="none" w:sz="0" w:space="0" w:color="auto"/>
        <w:left w:val="none" w:sz="0" w:space="0" w:color="auto"/>
        <w:bottom w:val="none" w:sz="0" w:space="0" w:color="auto"/>
        <w:right w:val="none" w:sz="0" w:space="0" w:color="auto"/>
      </w:divBdr>
    </w:div>
    <w:div w:id="2009555514">
      <w:bodyDiv w:val="1"/>
      <w:marLeft w:val="0"/>
      <w:marRight w:val="0"/>
      <w:marTop w:val="0"/>
      <w:marBottom w:val="0"/>
      <w:divBdr>
        <w:top w:val="none" w:sz="0" w:space="0" w:color="auto"/>
        <w:left w:val="none" w:sz="0" w:space="0" w:color="auto"/>
        <w:bottom w:val="none" w:sz="0" w:space="0" w:color="auto"/>
        <w:right w:val="none" w:sz="0" w:space="0" w:color="auto"/>
      </w:divBdr>
    </w:div>
    <w:div w:id="2010868539">
      <w:bodyDiv w:val="1"/>
      <w:marLeft w:val="0"/>
      <w:marRight w:val="0"/>
      <w:marTop w:val="0"/>
      <w:marBottom w:val="0"/>
      <w:divBdr>
        <w:top w:val="none" w:sz="0" w:space="0" w:color="auto"/>
        <w:left w:val="none" w:sz="0" w:space="0" w:color="auto"/>
        <w:bottom w:val="none" w:sz="0" w:space="0" w:color="auto"/>
        <w:right w:val="none" w:sz="0" w:space="0" w:color="auto"/>
      </w:divBdr>
    </w:div>
    <w:div w:id="2012372753">
      <w:bodyDiv w:val="1"/>
      <w:marLeft w:val="0"/>
      <w:marRight w:val="0"/>
      <w:marTop w:val="0"/>
      <w:marBottom w:val="0"/>
      <w:divBdr>
        <w:top w:val="none" w:sz="0" w:space="0" w:color="auto"/>
        <w:left w:val="none" w:sz="0" w:space="0" w:color="auto"/>
        <w:bottom w:val="none" w:sz="0" w:space="0" w:color="auto"/>
        <w:right w:val="none" w:sz="0" w:space="0" w:color="auto"/>
      </w:divBdr>
    </w:div>
    <w:div w:id="2012874780">
      <w:bodyDiv w:val="1"/>
      <w:marLeft w:val="0"/>
      <w:marRight w:val="0"/>
      <w:marTop w:val="0"/>
      <w:marBottom w:val="0"/>
      <w:divBdr>
        <w:top w:val="none" w:sz="0" w:space="0" w:color="auto"/>
        <w:left w:val="none" w:sz="0" w:space="0" w:color="auto"/>
        <w:bottom w:val="none" w:sz="0" w:space="0" w:color="auto"/>
        <w:right w:val="none" w:sz="0" w:space="0" w:color="auto"/>
      </w:divBdr>
    </w:div>
    <w:div w:id="2014990021">
      <w:bodyDiv w:val="1"/>
      <w:marLeft w:val="0"/>
      <w:marRight w:val="0"/>
      <w:marTop w:val="0"/>
      <w:marBottom w:val="0"/>
      <w:divBdr>
        <w:top w:val="none" w:sz="0" w:space="0" w:color="auto"/>
        <w:left w:val="none" w:sz="0" w:space="0" w:color="auto"/>
        <w:bottom w:val="none" w:sz="0" w:space="0" w:color="auto"/>
        <w:right w:val="none" w:sz="0" w:space="0" w:color="auto"/>
      </w:divBdr>
    </w:div>
    <w:div w:id="2016149834">
      <w:bodyDiv w:val="1"/>
      <w:marLeft w:val="0"/>
      <w:marRight w:val="0"/>
      <w:marTop w:val="0"/>
      <w:marBottom w:val="0"/>
      <w:divBdr>
        <w:top w:val="none" w:sz="0" w:space="0" w:color="auto"/>
        <w:left w:val="none" w:sz="0" w:space="0" w:color="auto"/>
        <w:bottom w:val="none" w:sz="0" w:space="0" w:color="auto"/>
        <w:right w:val="none" w:sz="0" w:space="0" w:color="auto"/>
      </w:divBdr>
    </w:div>
    <w:div w:id="2016689197">
      <w:bodyDiv w:val="1"/>
      <w:marLeft w:val="0"/>
      <w:marRight w:val="0"/>
      <w:marTop w:val="0"/>
      <w:marBottom w:val="0"/>
      <w:divBdr>
        <w:top w:val="none" w:sz="0" w:space="0" w:color="auto"/>
        <w:left w:val="none" w:sz="0" w:space="0" w:color="auto"/>
        <w:bottom w:val="none" w:sz="0" w:space="0" w:color="auto"/>
        <w:right w:val="none" w:sz="0" w:space="0" w:color="auto"/>
      </w:divBdr>
    </w:div>
    <w:div w:id="2023556233">
      <w:bodyDiv w:val="1"/>
      <w:marLeft w:val="0"/>
      <w:marRight w:val="0"/>
      <w:marTop w:val="0"/>
      <w:marBottom w:val="0"/>
      <w:divBdr>
        <w:top w:val="none" w:sz="0" w:space="0" w:color="auto"/>
        <w:left w:val="none" w:sz="0" w:space="0" w:color="auto"/>
        <w:bottom w:val="none" w:sz="0" w:space="0" w:color="auto"/>
        <w:right w:val="none" w:sz="0" w:space="0" w:color="auto"/>
      </w:divBdr>
    </w:div>
    <w:div w:id="2024472902">
      <w:bodyDiv w:val="1"/>
      <w:marLeft w:val="0"/>
      <w:marRight w:val="0"/>
      <w:marTop w:val="0"/>
      <w:marBottom w:val="0"/>
      <w:divBdr>
        <w:top w:val="none" w:sz="0" w:space="0" w:color="auto"/>
        <w:left w:val="none" w:sz="0" w:space="0" w:color="auto"/>
        <w:bottom w:val="none" w:sz="0" w:space="0" w:color="auto"/>
        <w:right w:val="none" w:sz="0" w:space="0" w:color="auto"/>
      </w:divBdr>
    </w:div>
    <w:div w:id="2027901726">
      <w:bodyDiv w:val="1"/>
      <w:marLeft w:val="0"/>
      <w:marRight w:val="0"/>
      <w:marTop w:val="0"/>
      <w:marBottom w:val="0"/>
      <w:divBdr>
        <w:top w:val="none" w:sz="0" w:space="0" w:color="auto"/>
        <w:left w:val="none" w:sz="0" w:space="0" w:color="auto"/>
        <w:bottom w:val="none" w:sz="0" w:space="0" w:color="auto"/>
        <w:right w:val="none" w:sz="0" w:space="0" w:color="auto"/>
      </w:divBdr>
    </w:div>
    <w:div w:id="2034912950">
      <w:bodyDiv w:val="1"/>
      <w:marLeft w:val="0"/>
      <w:marRight w:val="0"/>
      <w:marTop w:val="0"/>
      <w:marBottom w:val="0"/>
      <w:divBdr>
        <w:top w:val="none" w:sz="0" w:space="0" w:color="auto"/>
        <w:left w:val="none" w:sz="0" w:space="0" w:color="auto"/>
        <w:bottom w:val="none" w:sz="0" w:space="0" w:color="auto"/>
        <w:right w:val="none" w:sz="0" w:space="0" w:color="auto"/>
      </w:divBdr>
    </w:div>
    <w:div w:id="2036543416">
      <w:bodyDiv w:val="1"/>
      <w:marLeft w:val="0"/>
      <w:marRight w:val="0"/>
      <w:marTop w:val="0"/>
      <w:marBottom w:val="0"/>
      <w:divBdr>
        <w:top w:val="none" w:sz="0" w:space="0" w:color="auto"/>
        <w:left w:val="none" w:sz="0" w:space="0" w:color="auto"/>
        <w:bottom w:val="none" w:sz="0" w:space="0" w:color="auto"/>
        <w:right w:val="none" w:sz="0" w:space="0" w:color="auto"/>
      </w:divBdr>
    </w:div>
    <w:div w:id="2041927482">
      <w:bodyDiv w:val="1"/>
      <w:marLeft w:val="0"/>
      <w:marRight w:val="0"/>
      <w:marTop w:val="0"/>
      <w:marBottom w:val="0"/>
      <w:divBdr>
        <w:top w:val="none" w:sz="0" w:space="0" w:color="auto"/>
        <w:left w:val="none" w:sz="0" w:space="0" w:color="auto"/>
        <w:bottom w:val="none" w:sz="0" w:space="0" w:color="auto"/>
        <w:right w:val="none" w:sz="0" w:space="0" w:color="auto"/>
      </w:divBdr>
    </w:div>
    <w:div w:id="2042780119">
      <w:bodyDiv w:val="1"/>
      <w:marLeft w:val="0"/>
      <w:marRight w:val="0"/>
      <w:marTop w:val="0"/>
      <w:marBottom w:val="0"/>
      <w:divBdr>
        <w:top w:val="none" w:sz="0" w:space="0" w:color="auto"/>
        <w:left w:val="none" w:sz="0" w:space="0" w:color="auto"/>
        <w:bottom w:val="none" w:sz="0" w:space="0" w:color="auto"/>
        <w:right w:val="none" w:sz="0" w:space="0" w:color="auto"/>
      </w:divBdr>
    </w:div>
    <w:div w:id="2044596606">
      <w:bodyDiv w:val="1"/>
      <w:marLeft w:val="0"/>
      <w:marRight w:val="0"/>
      <w:marTop w:val="0"/>
      <w:marBottom w:val="0"/>
      <w:divBdr>
        <w:top w:val="none" w:sz="0" w:space="0" w:color="auto"/>
        <w:left w:val="none" w:sz="0" w:space="0" w:color="auto"/>
        <w:bottom w:val="none" w:sz="0" w:space="0" w:color="auto"/>
        <w:right w:val="none" w:sz="0" w:space="0" w:color="auto"/>
      </w:divBdr>
    </w:div>
    <w:div w:id="2044742420">
      <w:bodyDiv w:val="1"/>
      <w:marLeft w:val="0"/>
      <w:marRight w:val="0"/>
      <w:marTop w:val="0"/>
      <w:marBottom w:val="0"/>
      <w:divBdr>
        <w:top w:val="none" w:sz="0" w:space="0" w:color="auto"/>
        <w:left w:val="none" w:sz="0" w:space="0" w:color="auto"/>
        <w:bottom w:val="none" w:sz="0" w:space="0" w:color="auto"/>
        <w:right w:val="none" w:sz="0" w:space="0" w:color="auto"/>
      </w:divBdr>
    </w:div>
    <w:div w:id="2049989290">
      <w:bodyDiv w:val="1"/>
      <w:marLeft w:val="0"/>
      <w:marRight w:val="0"/>
      <w:marTop w:val="0"/>
      <w:marBottom w:val="0"/>
      <w:divBdr>
        <w:top w:val="none" w:sz="0" w:space="0" w:color="auto"/>
        <w:left w:val="none" w:sz="0" w:space="0" w:color="auto"/>
        <w:bottom w:val="none" w:sz="0" w:space="0" w:color="auto"/>
        <w:right w:val="none" w:sz="0" w:space="0" w:color="auto"/>
      </w:divBdr>
    </w:div>
    <w:div w:id="2050910356">
      <w:bodyDiv w:val="1"/>
      <w:marLeft w:val="0"/>
      <w:marRight w:val="0"/>
      <w:marTop w:val="0"/>
      <w:marBottom w:val="0"/>
      <w:divBdr>
        <w:top w:val="none" w:sz="0" w:space="0" w:color="auto"/>
        <w:left w:val="none" w:sz="0" w:space="0" w:color="auto"/>
        <w:bottom w:val="none" w:sz="0" w:space="0" w:color="auto"/>
        <w:right w:val="none" w:sz="0" w:space="0" w:color="auto"/>
      </w:divBdr>
    </w:div>
    <w:div w:id="2052145338">
      <w:bodyDiv w:val="1"/>
      <w:marLeft w:val="0"/>
      <w:marRight w:val="0"/>
      <w:marTop w:val="0"/>
      <w:marBottom w:val="0"/>
      <w:divBdr>
        <w:top w:val="none" w:sz="0" w:space="0" w:color="auto"/>
        <w:left w:val="none" w:sz="0" w:space="0" w:color="auto"/>
        <w:bottom w:val="none" w:sz="0" w:space="0" w:color="auto"/>
        <w:right w:val="none" w:sz="0" w:space="0" w:color="auto"/>
      </w:divBdr>
    </w:div>
    <w:div w:id="2055697142">
      <w:bodyDiv w:val="1"/>
      <w:marLeft w:val="0"/>
      <w:marRight w:val="0"/>
      <w:marTop w:val="0"/>
      <w:marBottom w:val="0"/>
      <w:divBdr>
        <w:top w:val="none" w:sz="0" w:space="0" w:color="auto"/>
        <w:left w:val="none" w:sz="0" w:space="0" w:color="auto"/>
        <w:bottom w:val="none" w:sz="0" w:space="0" w:color="auto"/>
        <w:right w:val="none" w:sz="0" w:space="0" w:color="auto"/>
      </w:divBdr>
    </w:div>
    <w:div w:id="2056731105">
      <w:bodyDiv w:val="1"/>
      <w:marLeft w:val="0"/>
      <w:marRight w:val="0"/>
      <w:marTop w:val="0"/>
      <w:marBottom w:val="0"/>
      <w:divBdr>
        <w:top w:val="none" w:sz="0" w:space="0" w:color="auto"/>
        <w:left w:val="none" w:sz="0" w:space="0" w:color="auto"/>
        <w:bottom w:val="none" w:sz="0" w:space="0" w:color="auto"/>
        <w:right w:val="none" w:sz="0" w:space="0" w:color="auto"/>
      </w:divBdr>
    </w:div>
    <w:div w:id="2059164259">
      <w:bodyDiv w:val="1"/>
      <w:marLeft w:val="0"/>
      <w:marRight w:val="0"/>
      <w:marTop w:val="0"/>
      <w:marBottom w:val="0"/>
      <w:divBdr>
        <w:top w:val="none" w:sz="0" w:space="0" w:color="auto"/>
        <w:left w:val="none" w:sz="0" w:space="0" w:color="auto"/>
        <w:bottom w:val="none" w:sz="0" w:space="0" w:color="auto"/>
        <w:right w:val="none" w:sz="0" w:space="0" w:color="auto"/>
      </w:divBdr>
    </w:div>
    <w:div w:id="2062358354">
      <w:bodyDiv w:val="1"/>
      <w:marLeft w:val="0"/>
      <w:marRight w:val="0"/>
      <w:marTop w:val="0"/>
      <w:marBottom w:val="0"/>
      <w:divBdr>
        <w:top w:val="none" w:sz="0" w:space="0" w:color="auto"/>
        <w:left w:val="none" w:sz="0" w:space="0" w:color="auto"/>
        <w:bottom w:val="none" w:sz="0" w:space="0" w:color="auto"/>
        <w:right w:val="none" w:sz="0" w:space="0" w:color="auto"/>
      </w:divBdr>
    </w:div>
    <w:div w:id="2063140985">
      <w:bodyDiv w:val="1"/>
      <w:marLeft w:val="0"/>
      <w:marRight w:val="0"/>
      <w:marTop w:val="0"/>
      <w:marBottom w:val="0"/>
      <w:divBdr>
        <w:top w:val="none" w:sz="0" w:space="0" w:color="auto"/>
        <w:left w:val="none" w:sz="0" w:space="0" w:color="auto"/>
        <w:bottom w:val="none" w:sz="0" w:space="0" w:color="auto"/>
        <w:right w:val="none" w:sz="0" w:space="0" w:color="auto"/>
      </w:divBdr>
    </w:div>
    <w:div w:id="2063482127">
      <w:bodyDiv w:val="1"/>
      <w:marLeft w:val="0"/>
      <w:marRight w:val="0"/>
      <w:marTop w:val="0"/>
      <w:marBottom w:val="0"/>
      <w:divBdr>
        <w:top w:val="none" w:sz="0" w:space="0" w:color="auto"/>
        <w:left w:val="none" w:sz="0" w:space="0" w:color="auto"/>
        <w:bottom w:val="none" w:sz="0" w:space="0" w:color="auto"/>
        <w:right w:val="none" w:sz="0" w:space="0" w:color="auto"/>
      </w:divBdr>
    </w:div>
    <w:div w:id="2065449826">
      <w:bodyDiv w:val="1"/>
      <w:marLeft w:val="0"/>
      <w:marRight w:val="0"/>
      <w:marTop w:val="0"/>
      <w:marBottom w:val="0"/>
      <w:divBdr>
        <w:top w:val="none" w:sz="0" w:space="0" w:color="auto"/>
        <w:left w:val="none" w:sz="0" w:space="0" w:color="auto"/>
        <w:bottom w:val="none" w:sz="0" w:space="0" w:color="auto"/>
        <w:right w:val="none" w:sz="0" w:space="0" w:color="auto"/>
      </w:divBdr>
    </w:div>
    <w:div w:id="2065641375">
      <w:bodyDiv w:val="1"/>
      <w:marLeft w:val="0"/>
      <w:marRight w:val="0"/>
      <w:marTop w:val="0"/>
      <w:marBottom w:val="0"/>
      <w:divBdr>
        <w:top w:val="none" w:sz="0" w:space="0" w:color="auto"/>
        <w:left w:val="none" w:sz="0" w:space="0" w:color="auto"/>
        <w:bottom w:val="none" w:sz="0" w:space="0" w:color="auto"/>
        <w:right w:val="none" w:sz="0" w:space="0" w:color="auto"/>
      </w:divBdr>
    </w:div>
    <w:div w:id="2067992053">
      <w:bodyDiv w:val="1"/>
      <w:marLeft w:val="0"/>
      <w:marRight w:val="0"/>
      <w:marTop w:val="0"/>
      <w:marBottom w:val="0"/>
      <w:divBdr>
        <w:top w:val="none" w:sz="0" w:space="0" w:color="auto"/>
        <w:left w:val="none" w:sz="0" w:space="0" w:color="auto"/>
        <w:bottom w:val="none" w:sz="0" w:space="0" w:color="auto"/>
        <w:right w:val="none" w:sz="0" w:space="0" w:color="auto"/>
      </w:divBdr>
    </w:div>
    <w:div w:id="2068995809">
      <w:bodyDiv w:val="1"/>
      <w:marLeft w:val="0"/>
      <w:marRight w:val="0"/>
      <w:marTop w:val="0"/>
      <w:marBottom w:val="0"/>
      <w:divBdr>
        <w:top w:val="none" w:sz="0" w:space="0" w:color="auto"/>
        <w:left w:val="none" w:sz="0" w:space="0" w:color="auto"/>
        <w:bottom w:val="none" w:sz="0" w:space="0" w:color="auto"/>
        <w:right w:val="none" w:sz="0" w:space="0" w:color="auto"/>
      </w:divBdr>
    </w:div>
    <w:div w:id="2078282894">
      <w:bodyDiv w:val="1"/>
      <w:marLeft w:val="0"/>
      <w:marRight w:val="0"/>
      <w:marTop w:val="0"/>
      <w:marBottom w:val="0"/>
      <w:divBdr>
        <w:top w:val="none" w:sz="0" w:space="0" w:color="auto"/>
        <w:left w:val="none" w:sz="0" w:space="0" w:color="auto"/>
        <w:bottom w:val="none" w:sz="0" w:space="0" w:color="auto"/>
        <w:right w:val="none" w:sz="0" w:space="0" w:color="auto"/>
      </w:divBdr>
    </w:div>
    <w:div w:id="2079941490">
      <w:bodyDiv w:val="1"/>
      <w:marLeft w:val="0"/>
      <w:marRight w:val="0"/>
      <w:marTop w:val="0"/>
      <w:marBottom w:val="0"/>
      <w:divBdr>
        <w:top w:val="none" w:sz="0" w:space="0" w:color="auto"/>
        <w:left w:val="none" w:sz="0" w:space="0" w:color="auto"/>
        <w:bottom w:val="none" w:sz="0" w:space="0" w:color="auto"/>
        <w:right w:val="none" w:sz="0" w:space="0" w:color="auto"/>
      </w:divBdr>
    </w:div>
    <w:div w:id="2080205983">
      <w:bodyDiv w:val="1"/>
      <w:marLeft w:val="0"/>
      <w:marRight w:val="0"/>
      <w:marTop w:val="0"/>
      <w:marBottom w:val="0"/>
      <w:divBdr>
        <w:top w:val="none" w:sz="0" w:space="0" w:color="auto"/>
        <w:left w:val="none" w:sz="0" w:space="0" w:color="auto"/>
        <w:bottom w:val="none" w:sz="0" w:space="0" w:color="auto"/>
        <w:right w:val="none" w:sz="0" w:space="0" w:color="auto"/>
      </w:divBdr>
    </w:div>
    <w:div w:id="2080781378">
      <w:bodyDiv w:val="1"/>
      <w:marLeft w:val="0"/>
      <w:marRight w:val="0"/>
      <w:marTop w:val="0"/>
      <w:marBottom w:val="0"/>
      <w:divBdr>
        <w:top w:val="none" w:sz="0" w:space="0" w:color="auto"/>
        <w:left w:val="none" w:sz="0" w:space="0" w:color="auto"/>
        <w:bottom w:val="none" w:sz="0" w:space="0" w:color="auto"/>
        <w:right w:val="none" w:sz="0" w:space="0" w:color="auto"/>
      </w:divBdr>
    </w:div>
    <w:div w:id="2082407377">
      <w:bodyDiv w:val="1"/>
      <w:marLeft w:val="0"/>
      <w:marRight w:val="0"/>
      <w:marTop w:val="0"/>
      <w:marBottom w:val="0"/>
      <w:divBdr>
        <w:top w:val="none" w:sz="0" w:space="0" w:color="auto"/>
        <w:left w:val="none" w:sz="0" w:space="0" w:color="auto"/>
        <w:bottom w:val="none" w:sz="0" w:space="0" w:color="auto"/>
        <w:right w:val="none" w:sz="0" w:space="0" w:color="auto"/>
      </w:divBdr>
    </w:div>
    <w:div w:id="2083016326">
      <w:bodyDiv w:val="1"/>
      <w:marLeft w:val="0"/>
      <w:marRight w:val="0"/>
      <w:marTop w:val="0"/>
      <w:marBottom w:val="0"/>
      <w:divBdr>
        <w:top w:val="none" w:sz="0" w:space="0" w:color="auto"/>
        <w:left w:val="none" w:sz="0" w:space="0" w:color="auto"/>
        <w:bottom w:val="none" w:sz="0" w:space="0" w:color="auto"/>
        <w:right w:val="none" w:sz="0" w:space="0" w:color="auto"/>
      </w:divBdr>
    </w:div>
    <w:div w:id="2083789627">
      <w:bodyDiv w:val="1"/>
      <w:marLeft w:val="0"/>
      <w:marRight w:val="0"/>
      <w:marTop w:val="0"/>
      <w:marBottom w:val="0"/>
      <w:divBdr>
        <w:top w:val="none" w:sz="0" w:space="0" w:color="auto"/>
        <w:left w:val="none" w:sz="0" w:space="0" w:color="auto"/>
        <w:bottom w:val="none" w:sz="0" w:space="0" w:color="auto"/>
        <w:right w:val="none" w:sz="0" w:space="0" w:color="auto"/>
      </w:divBdr>
    </w:div>
    <w:div w:id="2086995836">
      <w:bodyDiv w:val="1"/>
      <w:marLeft w:val="0"/>
      <w:marRight w:val="0"/>
      <w:marTop w:val="0"/>
      <w:marBottom w:val="0"/>
      <w:divBdr>
        <w:top w:val="none" w:sz="0" w:space="0" w:color="auto"/>
        <w:left w:val="none" w:sz="0" w:space="0" w:color="auto"/>
        <w:bottom w:val="none" w:sz="0" w:space="0" w:color="auto"/>
        <w:right w:val="none" w:sz="0" w:space="0" w:color="auto"/>
      </w:divBdr>
    </w:div>
    <w:div w:id="2090079111">
      <w:bodyDiv w:val="1"/>
      <w:marLeft w:val="0"/>
      <w:marRight w:val="0"/>
      <w:marTop w:val="0"/>
      <w:marBottom w:val="0"/>
      <w:divBdr>
        <w:top w:val="none" w:sz="0" w:space="0" w:color="auto"/>
        <w:left w:val="none" w:sz="0" w:space="0" w:color="auto"/>
        <w:bottom w:val="none" w:sz="0" w:space="0" w:color="auto"/>
        <w:right w:val="none" w:sz="0" w:space="0" w:color="auto"/>
      </w:divBdr>
    </w:div>
    <w:div w:id="2097052166">
      <w:bodyDiv w:val="1"/>
      <w:marLeft w:val="0"/>
      <w:marRight w:val="0"/>
      <w:marTop w:val="0"/>
      <w:marBottom w:val="0"/>
      <w:divBdr>
        <w:top w:val="none" w:sz="0" w:space="0" w:color="auto"/>
        <w:left w:val="none" w:sz="0" w:space="0" w:color="auto"/>
        <w:bottom w:val="none" w:sz="0" w:space="0" w:color="auto"/>
        <w:right w:val="none" w:sz="0" w:space="0" w:color="auto"/>
      </w:divBdr>
    </w:div>
    <w:div w:id="2101674330">
      <w:bodyDiv w:val="1"/>
      <w:marLeft w:val="0"/>
      <w:marRight w:val="0"/>
      <w:marTop w:val="0"/>
      <w:marBottom w:val="0"/>
      <w:divBdr>
        <w:top w:val="none" w:sz="0" w:space="0" w:color="auto"/>
        <w:left w:val="none" w:sz="0" w:space="0" w:color="auto"/>
        <w:bottom w:val="none" w:sz="0" w:space="0" w:color="auto"/>
        <w:right w:val="none" w:sz="0" w:space="0" w:color="auto"/>
      </w:divBdr>
    </w:div>
    <w:div w:id="2109034983">
      <w:bodyDiv w:val="1"/>
      <w:marLeft w:val="0"/>
      <w:marRight w:val="0"/>
      <w:marTop w:val="0"/>
      <w:marBottom w:val="0"/>
      <w:divBdr>
        <w:top w:val="none" w:sz="0" w:space="0" w:color="auto"/>
        <w:left w:val="none" w:sz="0" w:space="0" w:color="auto"/>
        <w:bottom w:val="none" w:sz="0" w:space="0" w:color="auto"/>
        <w:right w:val="none" w:sz="0" w:space="0" w:color="auto"/>
      </w:divBdr>
    </w:div>
    <w:div w:id="2119062993">
      <w:bodyDiv w:val="1"/>
      <w:marLeft w:val="0"/>
      <w:marRight w:val="0"/>
      <w:marTop w:val="0"/>
      <w:marBottom w:val="0"/>
      <w:divBdr>
        <w:top w:val="none" w:sz="0" w:space="0" w:color="auto"/>
        <w:left w:val="none" w:sz="0" w:space="0" w:color="auto"/>
        <w:bottom w:val="none" w:sz="0" w:space="0" w:color="auto"/>
        <w:right w:val="none" w:sz="0" w:space="0" w:color="auto"/>
      </w:divBdr>
    </w:div>
    <w:div w:id="2119569192">
      <w:bodyDiv w:val="1"/>
      <w:marLeft w:val="0"/>
      <w:marRight w:val="0"/>
      <w:marTop w:val="0"/>
      <w:marBottom w:val="0"/>
      <w:divBdr>
        <w:top w:val="none" w:sz="0" w:space="0" w:color="auto"/>
        <w:left w:val="none" w:sz="0" w:space="0" w:color="auto"/>
        <w:bottom w:val="none" w:sz="0" w:space="0" w:color="auto"/>
        <w:right w:val="none" w:sz="0" w:space="0" w:color="auto"/>
      </w:divBdr>
    </w:div>
    <w:div w:id="2120250193">
      <w:bodyDiv w:val="1"/>
      <w:marLeft w:val="0"/>
      <w:marRight w:val="0"/>
      <w:marTop w:val="0"/>
      <w:marBottom w:val="0"/>
      <w:divBdr>
        <w:top w:val="none" w:sz="0" w:space="0" w:color="auto"/>
        <w:left w:val="none" w:sz="0" w:space="0" w:color="auto"/>
        <w:bottom w:val="none" w:sz="0" w:space="0" w:color="auto"/>
        <w:right w:val="none" w:sz="0" w:space="0" w:color="auto"/>
      </w:divBdr>
    </w:div>
    <w:div w:id="2120366844">
      <w:bodyDiv w:val="1"/>
      <w:marLeft w:val="0"/>
      <w:marRight w:val="0"/>
      <w:marTop w:val="0"/>
      <w:marBottom w:val="0"/>
      <w:divBdr>
        <w:top w:val="none" w:sz="0" w:space="0" w:color="auto"/>
        <w:left w:val="none" w:sz="0" w:space="0" w:color="auto"/>
        <w:bottom w:val="none" w:sz="0" w:space="0" w:color="auto"/>
        <w:right w:val="none" w:sz="0" w:space="0" w:color="auto"/>
      </w:divBdr>
    </w:div>
    <w:div w:id="2120753598">
      <w:bodyDiv w:val="1"/>
      <w:marLeft w:val="0"/>
      <w:marRight w:val="0"/>
      <w:marTop w:val="0"/>
      <w:marBottom w:val="0"/>
      <w:divBdr>
        <w:top w:val="none" w:sz="0" w:space="0" w:color="auto"/>
        <w:left w:val="none" w:sz="0" w:space="0" w:color="auto"/>
        <w:bottom w:val="none" w:sz="0" w:space="0" w:color="auto"/>
        <w:right w:val="none" w:sz="0" w:space="0" w:color="auto"/>
      </w:divBdr>
    </w:div>
    <w:div w:id="2125727553">
      <w:bodyDiv w:val="1"/>
      <w:marLeft w:val="0"/>
      <w:marRight w:val="0"/>
      <w:marTop w:val="0"/>
      <w:marBottom w:val="0"/>
      <w:divBdr>
        <w:top w:val="none" w:sz="0" w:space="0" w:color="auto"/>
        <w:left w:val="none" w:sz="0" w:space="0" w:color="auto"/>
        <w:bottom w:val="none" w:sz="0" w:space="0" w:color="auto"/>
        <w:right w:val="none" w:sz="0" w:space="0" w:color="auto"/>
      </w:divBdr>
    </w:div>
    <w:div w:id="2129663269">
      <w:bodyDiv w:val="1"/>
      <w:marLeft w:val="0"/>
      <w:marRight w:val="0"/>
      <w:marTop w:val="0"/>
      <w:marBottom w:val="0"/>
      <w:divBdr>
        <w:top w:val="none" w:sz="0" w:space="0" w:color="auto"/>
        <w:left w:val="none" w:sz="0" w:space="0" w:color="auto"/>
        <w:bottom w:val="none" w:sz="0" w:space="0" w:color="auto"/>
        <w:right w:val="none" w:sz="0" w:space="0" w:color="auto"/>
      </w:divBdr>
    </w:div>
    <w:div w:id="2133858467">
      <w:bodyDiv w:val="1"/>
      <w:marLeft w:val="0"/>
      <w:marRight w:val="0"/>
      <w:marTop w:val="0"/>
      <w:marBottom w:val="0"/>
      <w:divBdr>
        <w:top w:val="none" w:sz="0" w:space="0" w:color="auto"/>
        <w:left w:val="none" w:sz="0" w:space="0" w:color="auto"/>
        <w:bottom w:val="none" w:sz="0" w:space="0" w:color="auto"/>
        <w:right w:val="none" w:sz="0" w:space="0" w:color="auto"/>
      </w:divBdr>
    </w:div>
    <w:div w:id="2134057114">
      <w:bodyDiv w:val="1"/>
      <w:marLeft w:val="0"/>
      <w:marRight w:val="0"/>
      <w:marTop w:val="0"/>
      <w:marBottom w:val="0"/>
      <w:divBdr>
        <w:top w:val="none" w:sz="0" w:space="0" w:color="auto"/>
        <w:left w:val="none" w:sz="0" w:space="0" w:color="auto"/>
        <w:bottom w:val="none" w:sz="0" w:space="0" w:color="auto"/>
        <w:right w:val="none" w:sz="0" w:space="0" w:color="auto"/>
      </w:divBdr>
    </w:div>
    <w:div w:id="2134127685">
      <w:bodyDiv w:val="1"/>
      <w:marLeft w:val="0"/>
      <w:marRight w:val="0"/>
      <w:marTop w:val="0"/>
      <w:marBottom w:val="0"/>
      <w:divBdr>
        <w:top w:val="none" w:sz="0" w:space="0" w:color="auto"/>
        <w:left w:val="none" w:sz="0" w:space="0" w:color="auto"/>
        <w:bottom w:val="none" w:sz="0" w:space="0" w:color="auto"/>
        <w:right w:val="none" w:sz="0" w:space="0" w:color="auto"/>
      </w:divBdr>
    </w:div>
    <w:div w:id="2136481880">
      <w:bodyDiv w:val="1"/>
      <w:marLeft w:val="0"/>
      <w:marRight w:val="0"/>
      <w:marTop w:val="0"/>
      <w:marBottom w:val="0"/>
      <w:divBdr>
        <w:top w:val="none" w:sz="0" w:space="0" w:color="auto"/>
        <w:left w:val="none" w:sz="0" w:space="0" w:color="auto"/>
        <w:bottom w:val="none" w:sz="0" w:space="0" w:color="auto"/>
        <w:right w:val="none" w:sz="0" w:space="0" w:color="auto"/>
      </w:divBdr>
    </w:div>
    <w:div w:id="2141992282">
      <w:bodyDiv w:val="1"/>
      <w:marLeft w:val="0"/>
      <w:marRight w:val="0"/>
      <w:marTop w:val="0"/>
      <w:marBottom w:val="0"/>
      <w:divBdr>
        <w:top w:val="none" w:sz="0" w:space="0" w:color="auto"/>
        <w:left w:val="none" w:sz="0" w:space="0" w:color="auto"/>
        <w:bottom w:val="none" w:sz="0" w:space="0" w:color="auto"/>
        <w:right w:val="none" w:sz="0" w:space="0" w:color="auto"/>
      </w:divBdr>
    </w:div>
    <w:div w:id="2142530146">
      <w:bodyDiv w:val="1"/>
      <w:marLeft w:val="0"/>
      <w:marRight w:val="0"/>
      <w:marTop w:val="0"/>
      <w:marBottom w:val="0"/>
      <w:divBdr>
        <w:top w:val="none" w:sz="0" w:space="0" w:color="auto"/>
        <w:left w:val="none" w:sz="0" w:space="0" w:color="auto"/>
        <w:bottom w:val="none" w:sz="0" w:space="0" w:color="auto"/>
        <w:right w:val="none" w:sz="0" w:space="0" w:color="auto"/>
      </w:divBdr>
    </w:div>
    <w:div w:id="214696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yperlink" Target="file:///C:\Users\Neil\Documents\MSDS-Data%20Science\DATA%20698\698Project\Neil_Shah_698_Final.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Car18</b:Tag>
    <b:SourceType>InternetSite</b:SourceType>
    <b:Guid>{BA7B5437-B1B9-4797-A0DF-98831AE9219E}</b:Guid>
    <b:Title>When The Fossil Fuel Industry Pops, It Will Be Way Bigger Than The 2008 Financial Crisis</b:Title>
    <b:Year>2018</b:Year>
    <b:Month>June</b:Month>
    <b:Day>5</b:Day>
    <b:Author>
      <b:Author>
        <b:NameList>
          <b:Person>
            <b:Last>Casella</b:Last>
            <b:First>Carl</b:First>
          </b:Person>
        </b:NameList>
      </b:Author>
    </b:Author>
    <b:InternetSiteTitle>Science Alert</b:InternetSiteTitle>
    <b:URL>https://www.sciencealert.com/fossil-fuel-industry-pops-way-bigger-than-2008-financial-crisis-renewable-energy</b:URL>
    <b:RefOrder>30</b:RefOrder>
  </b:Source>
  <b:Source>
    <b:Tag>Qua</b:Tag>
    <b:SourceType>InternetSite</b:SourceType>
    <b:Guid>{D8E8A69C-B049-4449-9446-A97E594BF782}</b:Guid>
    <b:Author>
      <b:Author>
        <b:NameList>
          <b:Person>
            <b:Last>Quantopian</b:Last>
          </b:Person>
        </b:NameList>
      </b:Author>
    </b:Author>
    <b:Title>Continuous Futures</b:Title>
    <b:InternetSiteTitle>Quantopian </b:InternetSiteTitle>
    <b:URL>https://www.quantopian.com/tutorials/futures-getting-started#lesson4</b:URL>
    <b:RefOrder>35</b:RefOrder>
  </b:Source>
  <b:Source>
    <b:Tag>EIA13</b:Tag>
    <b:SourceType>InternetSite</b:SourceType>
    <b:Guid>{C65A33DB-66E6-4956-BE05-A1861E801906}</b:Guid>
    <b:Author>
      <b:Author>
        <b:NameList>
          <b:Person>
            <b:Last>EIA</b:Last>
          </b:Person>
        </b:NameList>
      </b:Author>
    </b:Author>
    <b:Title>3:2:1 Crackspread Explained</b:Title>
    <b:InternetSiteTitle>Energy Information Agency</b:InternetSiteTitle>
    <b:Year>2013</b:Year>
    <b:Month>2</b:Month>
    <b:Day>4</b:Day>
    <b:URL>https://www.eia.gov/todayinenergy/includes/crackspread_explain.php</b:URL>
    <b:RefOrder>37</b:RefOrder>
  </b:Source>
  <b:Source>
    <b:Tag>EIA17</b:Tag>
    <b:SourceType>InternetSite</b:SourceType>
    <b:Guid>{57B61CA3-C81A-4D7C-804B-407B3588CE9E}</b:Guid>
    <b:Author>
      <b:Author>
        <b:NameList>
          <b:Person>
            <b:Last>EIA</b:Last>
          </b:Person>
        </b:NameList>
      </b:Author>
    </b:Author>
    <b:Title>Hurricane Harvey caused U.S. Gulf Coast refinery runs to drop, gasoline prices to rise</b:Title>
    <b:InternetSiteTitle>Today in Energy</b:InternetSiteTitle>
    <b:Year>2017</b:Year>
    <b:Month>9</b:Month>
    <b:Day>11</b:Day>
    <b:URL>https://www.eia.gov/todayinenergy/detail.php?id=32852</b:URL>
    <b:RefOrder>38</b:RefOrder>
  </b:Source>
  <b:Source>
    <b:Tag>Zir17</b:Tag>
    <b:SourceType>JournalArticle</b:SourceType>
    <b:Guid>{5857952B-B680-4D0F-A465-3A61DF9C5692}</b:Guid>
    <b:Title>The weather premium in the corn market </b:Title>
    <b:Year>2017</b:Year>
    <b:Author>
      <b:Author>
        <b:NameList>
          <b:Person>
            <b:Last>Ziran</b:Last>
            <b:First>Li.</b:First>
          </b:Person>
          <b:Person>
            <b:Last>Hayes</b:Last>
            <b:First>Dermot</b:First>
          </b:Person>
          <b:Person>
            <b:Last>Jacobs</b:Last>
            <b:First>Keri</b:First>
          </b:Person>
        </b:NameList>
      </b:Author>
    </b:Author>
    <b:JournalName>Wiley Futures Market</b:JournalName>
    <b:RefOrder>22</b:RefOrder>
  </b:Source>
  <b:Source>
    <b:Tag>Til06</b:Tag>
    <b:SourceType>DocumentFromInternetSite</b:SourceType>
    <b:Guid>{102C9CF5-6602-43F0-8F04-81A858BE7697}</b:Guid>
    <b:Title>The Risk of Commodity Investing</b:Title>
    <b:Year>2006</b:Year>
    <b:Month>August</b:Month>
    <b:Author>
      <b:Author>
        <b:NameList>
          <b:Person>
            <b:Last>Till</b:Last>
            <b:First>Hillary</b:First>
          </b:Person>
          <b:Person>
            <b:Last>Eagleeye</b:Last>
            <b:First>Joseph</b:First>
          </b:Person>
        </b:NameList>
      </b:Author>
    </b:Author>
    <b:RefOrder>11</b:RefOrder>
  </b:Source>
  <b:Source>
    <b:Tag>TIl19</b:Tag>
    <b:SourceType>DocumentFromInternetSite</b:SourceType>
    <b:Guid>{FF65CBA6-4D32-41CB-AC6F-70590DB847F6}</b:Guid>
    <b:Author>
      <b:Author>
        <b:NameList>
          <b:Person>
            <b:Last>TIll</b:Last>
            <b:First>Hillary</b:First>
          </b:Person>
        </b:NameList>
      </b:Author>
    </b:Author>
    <b:Title>Global Commodities Applied Research Digest</b:Title>
    <b:InternetSiteTitle>Weather Fear Premia Trades: An Update</b:InternetSiteTitle>
    <b:Year>2019</b:Year>
    <b:RefOrder>20</b:RefOrder>
  </b:Source>
  <b:Source>
    <b:Tag>Til05</b:Tag>
    <b:SourceType>JournalArticle</b:SourceType>
    <b:Guid>{F916DC8A-B092-44CD-AA21-C8813FDCF182}</b:Guid>
    <b:Title>Commodities-Active Strategies to Enhance Return</b:Title>
    <b:Year>2005</b:Year>
    <b:JournalName>Journal of Wealth Management</b:JournalName>
    <b:Pages>42-61</b:Pages>
    <b:Author>
      <b:Author>
        <b:NameList>
          <b:Person>
            <b:Last>Till</b:Last>
            <b:First>Hillary</b:First>
          </b:Person>
          <b:Person>
            <b:Last>Eageleye</b:Last>
            <b:First>Joseph</b:First>
          </b:Person>
        </b:NameList>
      </b:Author>
    </b:Author>
    <b:RefOrder>12</b:RefOrder>
  </b:Source>
  <b:Source>
    <b:Tag>Qua1</b:Tag>
    <b:SourceType>InternetSite</b:SourceType>
    <b:Guid>{FCD40199-159D-4A9F-A089-93AC01950802}</b:Guid>
    <b:Title>Quandl</b:Title>
    <b:Author>
      <b:Author>
        <b:NameList>
          <b:Person>
            <b:Last>Quandl</b:Last>
          </b:Person>
        </b:NameList>
      </b:Author>
    </b:Author>
    <b:URL>https://www.quandl.com/</b:URL>
    <b:RefOrder>34</b:RefOrder>
  </b:Source>
  <b:Source>
    <b:Tag>Til08</b:Tag>
    <b:SourceType>BookSection</b:SourceType>
    <b:Guid>{DA7C7181-2E8B-408B-B0F6-FE10250F9582}</b:Guid>
    <b:Title>Case Studies and Risk Management in Commodity Derivatives Trading</b:Title>
    <b:Year>2008</b:Year>
    <b:Author>
      <b:Author>
        <b:NameList>
          <b:Person>
            <b:Last>Till</b:Last>
            <b:First>Hillary</b:First>
          </b:Person>
        </b:NameList>
      </b:Author>
      <b:BookAuthor>
        <b:NameList>
          <b:Person>
            <b:Last>Geman</b:Last>
            <b:First>H.</b:First>
          </b:Person>
        </b:NameList>
      </b:BookAuthor>
    </b:Author>
    <b:Pages>255-291</b:Pages>
    <b:BookTitle> Risk Management in Commodity Markets: From Shipping to Agriculturals and Energy,</b:BookTitle>
    <b:City>Chichester</b:City>
    <b:Publisher>John Wiley &amp; Sons</b:Publisher>
    <b:RefOrder>13</b:RefOrder>
  </b:Source>
  <b:Source>
    <b:Tag>Til16</b:Tag>
    <b:SourceType>DocumentFromInternetSite</b:SourceType>
    <b:Guid>{46E359A9-F351-4071-8BB1-1BDF3BA2BFAF}</b:Guid>
    <b:Author>
      <b:Author>
        <b:NameList>
          <b:Person>
            <b:Last>Till</b:Last>
            <b:First>Hillary</b:First>
          </b:Person>
        </b:NameList>
      </b:Author>
    </b:Author>
    <b:Title>A Brief Primer on Commodity Risk Management</b:Title>
    <b:Year>2016</b:Year>
    <b:InternetSiteTitle>GLOBAL COMMODITIES APPLIED RESEARCH DIGEST |</b:InternetSiteTitle>
    <b:URL>http://www.jpmcc-gcard.com/wp-content/uploads/2016/12/GCARD-CEC-Brief-Primer-Fall-2016.pdf</b:URL>
    <b:RefOrder>21</b:RefOrder>
  </b:Source>
  <b:Source>
    <b:Tag>Hir89</b:Tag>
    <b:SourceType>JournalArticle</b:SourceType>
    <b:Guid>{F39EAB0C-67DC-4678-880B-08C3B6960AE0}</b:Guid>
    <b:Title>Determinants of Hedging and Risk Premia in Commodity Futures Markets</b:Title>
    <b:Year>1989</b:Year>
    <b:Author>
      <b:Author>
        <b:NameList>
          <b:Person>
            <b:Last>Hirshleifer</b:Last>
            <b:First>David.</b:First>
          </b:Person>
        </b:NameList>
      </b:Author>
    </b:Author>
    <b:JournalName>The Journal of Financial and Quantitative Analysis</b:JournalName>
    <b:Pages>313-331</b:Pages>
    <b:RefOrder>9</b:RefOrder>
  </b:Source>
  <b:Source>
    <b:Tag>Tro10</b:Tag>
    <b:SourceType>JournalArticle</b:SourceType>
    <b:Guid>{D593EB82-D97B-4CA2-8990-23D54C4972B2}</b:Guid>
    <b:Author>
      <b:Author>
        <b:NameList>
          <b:Person>
            <b:Last>Trollers</b:Last>
            <b:First>Anders</b:First>
          </b:Person>
          <b:Person>
            <b:Last>Schwartz</b:Last>
            <b:First>Eduardo</b:First>
          </b:Person>
        </b:NameList>
      </b:Author>
    </b:Author>
    <b:Title>Variance Risk Premia in Energy Commodities</b:Title>
    <b:JournalName>The Journal of Derivatives </b:JournalName>
    <b:Year>2010</b:Year>
    <b:Pages>15-32</b:Pages>
    <b:RefOrder>15</b:RefOrder>
  </b:Source>
  <b:Source>
    <b:Tag>Syz13</b:Tag>
    <b:SourceType>JournalArticle</b:SourceType>
    <b:Guid>{DF11459F-48BE-4445-A0E4-78CBFE7BAC79}</b:Guid>
    <b:Author>
      <b:Author>
        <b:NameList>
          <b:Person>
            <b:Last>Syzmankowsa</b:Last>
            <b:First>Marta</b:First>
          </b:Person>
          <b:Person>
            <b:Last>De Roon</b:Last>
            <b:First>Frans</b:First>
          </b:Person>
        </b:NameList>
      </b:Author>
    </b:Author>
    <b:Title>An Anatomy of Commodity Futures Risk Premia</b:Title>
    <b:JournalName>The Journal of Finance</b:JournalName>
    <b:Year>2013</b:Year>
    <b:RefOrder>14</b:RefOrder>
  </b:Source>
  <b:Source>
    <b:Tag>Pro13</b:Tag>
    <b:SourceType>DocumentFromInternetSite</b:SourceType>
    <b:Guid>{B0A2EF12-D01A-4B02-A62B-A11EC9C1077B}</b:Guid>
    <b:Title>Variance Risk Premia in Commodity</b:Title>
    <b:Year>2013</b:Year>
    <b:Pages>https://efmaefm.org/0efmameetings/efma%20annual%20meetings/2013-Reading/papers/EFMA2013_0247_fullpaper.pdf</b:Pages>
    <b:Month>January</b:Month>
    <b:Day>14</b:Day>
    <b:URL>https://efmaefm.org/0efmameetings/efma%20annual%20meetings/2013-Reading/papers/EFMA2013_0247_fullpaper.pdf</b:URL>
    <b:Author>
      <b:Author>
        <b:NameList>
          <b:Person>
            <b:Last>Prokopczuk</b:Last>
            <b:First>Micheal</b:First>
          </b:Person>
          <b:Person>
            <b:Last>Wese Simen</b:Last>
            <b:First>Chardin</b:First>
          </b:Person>
        </b:NameList>
      </b:Author>
    </b:Author>
    <b:RefOrder>16</b:RefOrder>
  </b:Source>
  <b:Source>
    <b:Tag>Nat</b:Tag>
    <b:SourceType>InternetSite</b:SourceType>
    <b:Guid>{3B33EA85-8CA1-46CA-AAC7-19E869EE7CD1}</b:Guid>
    <b:Title>NHC Data Archive</b:Title>
    <b:URL>https://www.nhc.noaa.gov/data/#hurdat</b:URL>
    <b:Author>
      <b:Author>
        <b:Corporate>National Hurricane Center</b:Corporate>
      </b:Author>
    </b:Author>
    <b:RefOrder>36</b:RefOrder>
  </b:Source>
  <b:Source>
    <b:Tag>Par18</b:Tag>
    <b:SourceType>InternetSite</b:SourceType>
    <b:Guid>{7722256E-BBF5-4879-91E2-DA937E1ECB80}</b:Guid>
    <b:Author>
      <b:Author>
        <b:NameList>
          <b:Person>
            <b:Last>Parasuraman</b:Last>
            <b:First>Kambar</b:First>
          </b:Person>
        </b:NameList>
      </b:Author>
    </b:Author>
    <b:Title>Hurricane Florence — Building a Simple Storm Track Prediction Model</b:Title>
    <b:InternetSiteTitle>Medium.com</b:InternetSiteTitle>
    <b:Year>2018</b:Year>
    <b:Month>September</b:Month>
    <b:Day>24</b:Day>
    <b:URL>https://towardsdatascience.com/hurricane-florence-building-a-simple-storm-track-prediction-model-1e1c404eb045</b:URL>
    <b:RefOrder>39</b:RefOrder>
  </b:Source>
  <b:Source>
    <b:Tag>EIA20</b:Tag>
    <b:SourceType>InternetSite</b:SourceType>
    <b:Guid>{567E3364-8C25-46DB-88C7-F17568D0247E}</b:Guid>
    <b:Author>
      <b:Author>
        <b:NameList>
          <b:Person>
            <b:Last>EIA</b:Last>
          </b:Person>
        </b:NameList>
      </b:Author>
    </b:Author>
    <b:Title>Gulf of Mexico Fact Sheet</b:Title>
    <b:Year>2020</b:Year>
    <b:Month>June</b:Month>
    <b:Day>22</b:Day>
    <b:URL>https://www.eia.gov/special/gulf_of_mexico/data.php</b:URL>
    <b:RefOrder>25</b:RefOrder>
  </b:Source>
  <b:Source>
    <b:Tag>Key30</b:Tag>
    <b:SourceType>BookSection</b:SourceType>
    <b:Guid>{B7000D1B-A2D8-4EF9-96DA-CB7C697A7424}</b:Guid>
    <b:Title>Theory of Normal Backwardation</b:Title>
    <b:Year>1930</b:Year>
    <b:Author>
      <b:Author>
        <b:NameList>
          <b:Person>
            <b:Last>Keynes</b:Last>
            <b:First>John</b:First>
          </b:Person>
        </b:NameList>
      </b:Author>
      <b:BookAuthor>
        <b:NameList>
          <b:Person>
            <b:Last>Keynes</b:Last>
            <b:First>John</b:First>
          </b:Person>
        </b:NameList>
      </b:BookAuthor>
    </b:Author>
    <b:BookTitle>Treatsie on Money</b:BookTitle>
    <b:RefOrder>5</b:RefOrder>
  </b:Source>
  <b:Source>
    <b:Tag>Wor33</b:Tag>
    <b:SourceType>JournalArticle</b:SourceType>
    <b:Guid>{F68C64E1-D6A1-434D-8EAF-851DFA03ACE9}</b:Guid>
    <b:Title>Price Relations between July and September Wheat Futures at Chicago Since 1885</b:Title>
    <b:Year>1933</b:Year>
    <b:Author>
      <b:Author>
        <b:NameList>
          <b:Person>
            <b:Last>Working</b:Last>
            <b:First>H.</b:First>
          </b:Person>
        </b:NameList>
      </b:Author>
    </b:Author>
    <b:JournalName> Wheat Studies of the Food Research Institute</b:JournalName>
    <b:RefOrder>6</b:RefOrder>
  </b:Source>
  <b:Source>
    <b:Tag>Coo60</b:Tag>
    <b:SourceType>JournalArticle</b:SourceType>
    <b:Guid>{B7419371-FC8D-418C-AE9A-0A8E2B9DAD1D}</b:Guid>
    <b:Author>
      <b:Author>
        <b:NameList>
          <b:Person>
            <b:Last>Cootner</b:Last>
            <b:First>P.</b:First>
          </b:Person>
        </b:NameList>
      </b:Author>
    </b:Author>
    <b:Title>Returns to Speculators: Telser versus Keynes</b:Title>
    <b:JournalName>Jouranl of Political Economy</b:JournalName>
    <b:Year>1960</b:Year>
    <b:RefOrder>7</b:RefOrder>
  </b:Source>
  <b:Source>
    <b:Tag>Key23</b:Tag>
    <b:SourceType>JournalArticle</b:SourceType>
    <b:Guid>{1F876810-A40C-4747-9974-3B2515928D10}</b:Guid>
    <b:Author>
      <b:Author>
        <b:NameList>
          <b:Person>
            <b:Last>Keynes</b:Last>
            <b:First>J.</b:First>
          </b:Person>
        </b:NameList>
      </b:Author>
    </b:Author>
    <b:Title>Some Aspects of Commodity Markets</b:Title>
    <b:JournalName>Manchester Guardian Commercial: European Reconstruction Series</b:JournalName>
    <b:Year>1923</b:Year>
    <b:RefOrder>4</b:RefOrder>
  </b:Source>
  <b:Source>
    <b:Tag>Zvi80</b:Tag>
    <b:SourceType>JournalArticle</b:SourceType>
    <b:Guid>{D4695EB7-AB1B-45E3-99A4-CBE37A7F7629}</b:Guid>
    <b:Author>
      <b:Author>
        <b:NameList>
          <b:Person>
            <b:Last>Zvi</b:Last>
            <b:First>B</b:First>
          </b:Person>
          <b:Person>
            <b:Last>Rosanksy</b:Last>
            <b:First>V</b:First>
          </b:Person>
        </b:NameList>
      </b:Author>
    </b:Author>
    <b:Title>Risk and Return in Commodity Futures</b:Title>
    <b:JournalName>Financial Analysts Journal</b:JournalName>
    <b:Year>1980</b:Year>
    <b:Pages>27-31</b:Pages>
    <b:RefOrder>8</b:RefOrder>
  </b:Source>
  <b:Source>
    <b:Tag>Gre05</b:Tag>
    <b:SourceType>BookSection</b:SourceType>
    <b:Guid>{05D6950F-E43A-43C6-B9C9-35D93506203B}</b:Guid>
    <b:Title>Commodities – Commodity Indices for Real Return and Diversification</b:Title>
    <b:Year>2005</b:Year>
    <b:Author>
      <b:Author>
        <b:NameList>
          <b:Person>
            <b:Last>Greer</b:Last>
            <b:First>Robert</b:First>
          </b:Person>
        </b:NameList>
      </b:Author>
      <b:BookAuthor>
        <b:NameList>
          <b:Person>
            <b:Last>Greer</b:Last>
            <b:First>Robert</b:First>
          </b:Person>
        </b:NameList>
      </b:BookAuthor>
    </b:Author>
    <b:BookTitle>The Handbook of Inflation Hedging Investments </b:BookTitle>
    <b:Publisher>McGraw Hill</b:Publisher>
    <b:RefOrder>10</b:RefOrder>
  </b:Source>
  <b:Source>
    <b:Tag>RCM17</b:Tag>
    <b:SourceType>InternetSite</b:SourceType>
    <b:Guid>{DB4F0A5A-09D5-46A6-AF7E-EE248A8A1A8C}</b:Guid>
    <b:Title>RISE OF THE ROBOTS: THE QUANT REVOLUTION</b:Title>
    <b:Year>2017</b:Year>
    <b:Author>
      <b:Author>
        <b:NameList>
          <b:Person>
            <b:Last>RCM-Alternatives</b:Last>
          </b:Person>
        </b:NameList>
      </b:Author>
    </b:Author>
    <b:URL>https://www.rcmalternatives.com/2017/07/rise-of-the-robots-the-quant-revolution/</b:URL>
    <b:RefOrder>17</b:RefOrder>
  </b:Source>
  <b:Source>
    <b:Tag>Wig</b:Tag>
    <b:SourceType>InternetSite</b:SourceType>
    <b:Guid>{CD8E814E-5E86-4101-9FB7-86C68D9BCF1D}</b:Guid>
    <b:Author>
      <b:Author>
        <b:NameList>
          <b:Person>
            <b:Last>Wigglesworth</b:Last>
            <b:First>Robert</b:First>
          </b:Person>
          <b:Person>
            <b:Last>Fletcher</b:Last>
            <b:First>Laurece</b:First>
          </b:Person>
        </b:NameList>
      </b:Author>
    </b:Author>
    <b:Title>Trend-following hedge funds struggle in topsy turvy year</b:Title>
    <b:ProductionCompany>Financial Times </b:ProductionCompany>
    <b:URL>https://www.ft.com/content/5ea09868-ecc0-47d1-aa5c-57d33af543f4</b:URL>
    <b:RefOrder>18</b:RefOrder>
  </b:Source>
  <b:Source>
    <b:Tag>Ban18</b:Tag>
    <b:SourceType>InternetSite</b:SourceType>
    <b:Guid>{A9739388-E51D-427A-92E9-9563781F46B5}</b:Guid>
    <b:Title>Energy Losses Ruin Options Firm</b:Title>
    <b:ProductionCompany>Wallstreet Journdal </b:ProductionCompany>
    <b:Year>2018</b:Year>
    <b:Month>November</b:Month>
    <b:Author>
      <b:Author>
        <b:NameList>
          <b:Person>
            <b:Last>Banerji</b:Last>
            <b:First>G.</b:First>
          </b:Person>
        </b:NameList>
      </b:Author>
    </b:Author>
    <b:RefOrder>19</b:RefOrder>
  </b:Source>
  <b:Source>
    <b:Tag>Bov98</b:Tag>
    <b:SourceType>JournalArticle</b:SourceType>
    <b:Guid>{3C3F09AF-9A98-44EE-9DD8-34D676BB0B89}</b:Guid>
    <b:Title>Are Gulf Landfalling Hurricanes</b:Title>
    <b:Year>1998</b:Year>
    <b:Author>
      <b:Author>
        <b:NameList>
          <b:Person>
            <b:Last>Bove</b:Last>
            <b:First>Mark</b:First>
          </b:Person>
          <b:Person>
            <b:Last>Zierden</b:Last>
            <b:First>David</b:First>
          </b:Person>
          <b:Person>
            <b:Last>O'Brien</b:Last>
            <b:First>James</b:First>
          </b:Person>
        </b:NameList>
      </b:Author>
    </b:Author>
    <b:JournalName>Bulletin of the American Meteorological Society </b:JournalName>
    <b:RefOrder>23</b:RefOrder>
  </b:Source>
  <b:Source>
    <b:Tag>Kol18</b:Tag>
    <b:SourceType>JournalArticle</b:SourceType>
    <b:Guid>{D6022DF1-60D4-47D4-A400-3AF15EF8FB6F}</b:Guid>
    <b:Author>
      <b:Author>
        <b:NameList>
          <b:Person>
            <b:Last>Koltzbah</b:Last>
            <b:First>Phillip</b:First>
          </b:Person>
        </b:NameList>
      </b:Author>
    </b:Author>
    <b:Title>Continental U.S. Hurricane Landfall Frequency and Associated Damage: Observations and Future Risks</b:Title>
    <b:JournalName>Bull. Amer. Meteor. Soc. </b:JournalName>
    <b:Year>2018</b:Year>
    <b:RefOrder>24</b:RefOrder>
  </b:Source>
  <b:Source>
    <b:Tag>Col</b:Tag>
    <b:SourceType>InternetSite</b:SourceType>
    <b:Guid>{2DF26AD2-3BFB-4090-892E-A87564A87D66}</b:Guid>
    <b:Title>About Us</b:Title>
    <b:Author>
      <b:Author>
        <b:NameList>
          <b:Person>
            <b:Last>Pipeline</b:Last>
            <b:First>Colonial</b:First>
          </b:Person>
        </b:NameList>
      </b:Author>
    </b:Author>
    <b:ProductionCompany>Colonial Pipeline</b:ProductionCompany>
    <b:URL>https://www.colpipe.com/about-us</b:URL>
    <b:RefOrder>26</b:RefOrder>
  </b:Source>
  <b:Source>
    <b:Tag>RBN</b:Tag>
    <b:SourceType>InternetSite</b:SourceType>
    <b:Guid>{245CD7C0-6684-44E3-9A0E-036BEC901D83}</b:Guid>
    <b:Author>
      <b:Author>
        <b:NameList>
          <b:Person>
            <b:Last>RBN-Energy</b:Last>
          </b:Person>
        </b:NameList>
      </b:Author>
    </b:Author>
    <b:Title>Colonial Pipeline</b:Title>
    <b:URL>https://rbnenergy.com/space-oddity-congestion-on-the-colonial-refined-products-pipeline</b:URL>
    <b:RefOrder>27</b:RefOrder>
  </b:Source>
  <b:Source>
    <b:Tag>Sid</b:Tag>
    <b:SourceType>InternetSite</b:SourceType>
    <b:Guid>{74F360F1-23D7-4043-9930-3FDE69EBDF0E}</b:Guid>
    <b:Author>
      <b:Author>
        <b:NameList>
          <b:Person>
            <b:Last>Sider</b:Last>
            <b:First>A</b:First>
          </b:Person>
        </b:NameList>
      </b:Author>
    </b:Author>
    <b:Title>Gasoline Prices Jump in Harvey’s Wake</b:Title>
    <b:ProductionCompany>The Wall Street Journal</b:ProductionCompany>
    <b:URL>https://www.wsj.com/articles/gasoline-prices-surge-as-harveys-impact-is-felt-1504202779</b:URL>
    <b:RefOrder>28</b:RefOrder>
  </b:Source>
  <b:Source>
    <b:Tag>Nor</b:Tag>
    <b:SourceType>InternetSite</b:SourceType>
    <b:Guid>{2D82687C-E0E0-4319-B540-E8F37A273CF8}</b:Guid>
    <b:Author>
      <b:Author>
        <b:NameList>
          <b:Person>
            <b:Last>Pipelines</b:Last>
            <b:First>North</b:First>
            <b:Middle>American</b:Middle>
          </b:Person>
        </b:NameList>
      </b:Author>
    </b:Author>
    <b:Title>Colonial Pipeline to Restore Full Operations After Hurricane Harvey</b:Title>
    <b:URL>https://napipelines.com/colonial-restore-operations-harvey/</b:URL>
    <b:RefOrder>29</b:RefOrder>
  </b:Source>
  <b:Source>
    <b:Tag>Wik</b:Tag>
    <b:SourceType>InternetSite</b:SourceType>
    <b:Guid>{5E5A66C9-4D7A-46C8-AB39-F440844ED001}</b:Guid>
    <b:Author>
      <b:Author>
        <b:NameList>
          <b:Person>
            <b:Last>Wikipedia</b:Last>
          </b:Person>
        </b:NameList>
      </b:Author>
    </b:Author>
    <b:Title>Atlantic Hurricane Season</b:Title>
    <b:URL>https://en.wikipedia.org/wiki/Atlantic_hurricane_season</b:URL>
    <b:RefOrder>31</b:RefOrder>
  </b:Source>
  <b:Source>
    <b:Tag>Nat1</b:Tag>
    <b:SourceType>InternetSite</b:SourceType>
    <b:Guid>{50C7EDC5-F314-4346-87B1-FB3C5D58E489}</b:Guid>
    <b:Author>
      <b:Author>
        <b:NameList>
          <b:Person>
            <b:Last>Service</b:Last>
            <b:First>National</b:First>
            <b:Middle>Weather</b:Middle>
          </b:Person>
        </b:NameList>
      </b:Author>
    </b:Author>
    <b:Title>TROPICAL DEFINITIONS</b:Title>
    <b:URL>https://www.weather.gov/mob/tropical_definitions#:~:text=A%20tropical%20storm%20is%20a,(34%20to%2063%20knots).&amp;text=A%20hurricane%20is%20a%20tropical,(64%20knots%20or%20greater).</b:URL>
    <b:RefOrder>32</b:RefOrder>
  </b:Source>
  <b:Source>
    <b:Tag>Nat2</b:Tag>
    <b:SourceType>InternetSite</b:SourceType>
    <b:Guid>{0B810300-6970-4891-B884-F46A21DC8076}</b:Guid>
    <b:Author>
      <b:Author>
        <b:NameList>
          <b:Person>
            <b:Last>Service</b:Last>
            <b:First>Natioanl</b:First>
            <b:Middle>Weather</b:Middle>
          </b:Person>
        </b:NameList>
      </b:Author>
    </b:Author>
    <b:Title>Tropical Definitions</b:Title>
    <b:URL>https://www.weather.gov/mob/tropical_definitions#:~:text=A%20tropical%20storm%20is%20a,(34%20to%2063%20knots).&amp;text=A%20hurricane%20is%20a%20tropical,(64%20knots%20or%20greater).</b:URL>
    <b:RefOrder>40</b:RefOrder>
  </b:Source>
  <b:Source>
    <b:Tag>Nat3</b:Tag>
    <b:SourceType>InternetSite</b:SourceType>
    <b:Guid>{1A48BF55-4FA7-4A83-B4E9-F8F52B75638E}</b:Guid>
    <b:Author>
      <b:Author>
        <b:NameList>
          <b:Person>
            <b:Last>Center</b:Last>
            <b:First>National</b:First>
            <b:Middle>Hurricane</b:Middle>
          </b:Person>
        </b:NameList>
      </b:Author>
    </b:Author>
    <b:Title>Saffir-Simpsons Hurricane Scale</b:Title>
    <b:URL>https://www.nhc.noaa.gov/aboutsshws.php</b:URL>
    <b:RefOrder>33</b:RefOrder>
  </b:Source>
  <b:Source>
    <b:Tag>NHC</b:Tag>
    <b:SourceType>InternetSite</b:SourceType>
    <b:Guid>{3233FCBF-FE90-4700-9BA2-1D7CDE99D2C3}</b:Guid>
    <b:Author>
      <b:Author>
        <b:NameList>
          <b:Person>
            <b:Last>Archive</b:Last>
            <b:First>NHC</b:First>
            <b:Middle>Data</b:Middle>
          </b:Person>
        </b:NameList>
      </b:Author>
    </b:Author>
    <b:Title>https://www.nhc.noaa.gov/data/#hurdat</b:Title>
    <b:URL>https://www.nhc.noaa.gov/data/#hurdat</b:URL>
    <b:RefOrder>41</b:RefOrder>
  </b:Source>
  <b:Source>
    <b:Tag>STA</b:Tag>
    <b:SourceType>InternetSite</b:SourceType>
    <b:Guid>{FF78084B-8F17-40A0-83D3-62DD2BD9B9D1}</b:Guid>
    <b:Author>
      <b:Author>
        <b:NameList>
          <b:Person>
            <b:Last>STATISTA</b:Last>
          </b:Person>
        </b:NameList>
      </b:Author>
    </b:Author>
    <b:Title>Global economic losses from natural disasters 2000-2019</b:Title>
    <b:URL>https://www.statista.com/statistics/510894/natural-disasters-globally-and-economic-losses/#:~:text=As%20of%202019%2C%20the%20global,232%20billion%20U.S.%20dollars%20annually.&amp;text=There%20are%20a%20lot%20of,hurricanes%2C%20earthquakes%2C%20and%20tsunamis.</b:URL>
    <b:RefOrder>1</b:RefOrder>
  </b:Source>
  <b:Source>
    <b:Tag>Zwi</b:Tag>
    <b:SourceType>InternetSite</b:SourceType>
    <b:Guid>{518E16B1-87E3-4727-9DE5-448CAA08719E}</b:Guid>
    <b:Author>
      <b:Author>
        <b:NameList>
          <b:Person>
            <b:Last>Zwiebach</b:Last>
            <b:First>Elliot</b:First>
          </b:Person>
        </b:NameList>
      </b:Author>
    </b:Author>
    <b:Title>HURRICANE BRINGS PANIC BUYING</b:Title>
    <b:ProductionCompany>Supermarket News</b:ProductionCompany>
    <b:URL>https://www.supermarketnews.com/archive/hurricane-brings-panic-buying</b:URL>
    <b:RefOrder>2</b:RefOrder>
  </b:Source>
  <b:Source>
    <b:Tag>Hod19</b:Tag>
    <b:SourceType>InternetSite</b:SourceType>
    <b:Guid>{040160DA-485B-4932-9F14-DE568C1E517D}</b:Guid>
    <b:Author>
      <b:Author>
        <b:NameList>
          <b:Person>
            <b:Last>Hodari</b:Last>
            <b:First>David</b:First>
          </b:Person>
          <b:Person>
            <b:Last>Dezember</b:Last>
            <b:First>Ryan</b:First>
          </b:Person>
        </b:NameList>
      </b:Author>
    </b:Author>
    <b:Title>Middle East Clashes Send Oil Sharply Higher</b:Title>
    <b:ProductionCompany>The Wall Street Journal</b:ProductionCompany>
    <b:Year>2019</b:Year>
    <b:Month>June</b:Month>
    <b:Day>20</b:Day>
    <b:URL>https://www.wsj.com/articles/oil-prices-rise-sharply-as-middle-east-tensions-worsen-11561022592</b:URL>
    <b:RefOrder>3</b:RefOrder>
  </b:Source>
</b:Sources>
</file>

<file path=customXml/itemProps1.xml><?xml version="1.0" encoding="utf-8"?>
<ds:datastoreItem xmlns:ds="http://schemas.openxmlformats.org/officeDocument/2006/customXml" ds:itemID="{A4ADAE33-A7F2-4805-8951-2FB91C0B7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6969</Words>
  <Characters>39726</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O'Connor</cp:lastModifiedBy>
  <cp:revision>4</cp:revision>
  <dcterms:created xsi:type="dcterms:W3CDTF">2020-12-03T13:21:00Z</dcterms:created>
  <dcterms:modified xsi:type="dcterms:W3CDTF">2021-08-30T23:27:00Z</dcterms:modified>
</cp:coreProperties>
</file>