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9F73D" w14:textId="77777777" w:rsidR="00927A94" w:rsidRPr="00927A94" w:rsidRDefault="00927A94" w:rsidP="00927A94">
      <w:pPr>
        <w:rPr>
          <w:b/>
          <w:bCs/>
        </w:rPr>
      </w:pPr>
      <w:r w:rsidRPr="00927A94">
        <w:rPr>
          <w:b/>
          <w:bCs/>
        </w:rPr>
        <w:t>Research Report: The Evolving Immunotherapy Landscape for HR+/HER2-Negative Breast Cancer in the US and EU</w:t>
      </w:r>
    </w:p>
    <w:p w14:paraId="193EC9B6" w14:textId="77777777" w:rsidR="00927A94" w:rsidRPr="00927A94" w:rsidRDefault="00927A94" w:rsidP="00927A94">
      <w:r w:rsidRPr="00927A94">
        <w:pict w14:anchorId="386FCA47">
          <v:rect id="_x0000_i1061" style="width:0;height:0" o:hralign="center" o:hrstd="t" o:hr="t" fillcolor="#a0a0a0" stroked="f"/>
        </w:pict>
      </w:r>
    </w:p>
    <w:p w14:paraId="18CD09D6" w14:textId="77777777" w:rsidR="00927A94" w:rsidRPr="00927A94" w:rsidRDefault="00927A94" w:rsidP="00927A94">
      <w:pPr>
        <w:rPr>
          <w:b/>
          <w:bCs/>
        </w:rPr>
      </w:pPr>
      <w:r w:rsidRPr="00927A94">
        <w:rPr>
          <w:b/>
          <w:bCs/>
        </w:rPr>
        <w:t>1.0 Executive Summary</w:t>
      </w:r>
    </w:p>
    <w:p w14:paraId="0CFF0B7F" w14:textId="77777777" w:rsidR="00927A94" w:rsidRPr="00927A94" w:rsidRDefault="00927A94" w:rsidP="00927A94">
      <w:r w:rsidRPr="00927A94">
        <w:t xml:space="preserve">This report provides a comprehensive analysis of the immunotherapy landscape for hormone receptor-positive (HR+)/HER2-negative breast cancer, the most common subtype, which has historically been considered immunologically "cold" and less responsive to immuno-oncology (IO) agents. The analysis covers the </w:t>
      </w:r>
      <w:proofErr w:type="gramStart"/>
      <w:r w:rsidRPr="00927A94">
        <w:t>current status</w:t>
      </w:r>
      <w:proofErr w:type="gramEnd"/>
      <w:r w:rsidRPr="00927A94">
        <w:t xml:space="preserve"> and a three-year forecast (2025-2028) for the United States (US) and European Union (EU) markets.</w:t>
      </w:r>
    </w:p>
    <w:p w14:paraId="2F68B5D2" w14:textId="77777777" w:rsidR="00927A94" w:rsidRPr="00927A94" w:rsidRDefault="00927A94" w:rsidP="00927A94">
      <w:r w:rsidRPr="00927A94">
        <w:t>The landscape is at a critical inflection point. While immune checkpoint inhibitor (ICI) monotherapy has shown limited efficacy, the field is rapidly advancing through novel combinations, innovative modalities like antibody-drug conjugates (ADCs) and bispecific antibodies, and emerging cell therapies. The US market for HR+/HER2- therapies is projected to grow from approximately $8.8 billion in 2025 to over $11.1 billion by 2028, with the EU market expected to reach $3.5 billion in the same period [</w:t>
      </w:r>
      <w:hyperlink r:id="rId5" w:tgtFrame="_blank" w:history="1">
        <w:r w:rsidRPr="00927A94">
          <w:rPr>
            <w:rStyle w:val="Hyperlink"/>
          </w:rPr>
          <w:t>3</w:t>
        </w:r>
      </w:hyperlink>
      <w:r w:rsidRPr="00927A94">
        <w:t>][</w:t>
      </w:r>
      <w:hyperlink r:id="rId6" w:tgtFrame="_blank" w:history="1">
        <w:r w:rsidRPr="00927A94">
          <w:rPr>
            <w:rStyle w:val="Hyperlink"/>
          </w:rPr>
          <w:t>4</w:t>
        </w:r>
      </w:hyperlink>
      <w:r w:rsidRPr="00927A94">
        <w:t>]. This growth will be substantially driven by the uptake of biologics and novel immunotherapies.</w:t>
      </w:r>
    </w:p>
    <w:p w14:paraId="5F13F2FB" w14:textId="77777777" w:rsidR="00927A94" w:rsidRPr="00927A94" w:rsidRDefault="00927A94" w:rsidP="00927A94">
      <w:r w:rsidRPr="00927A94">
        <w:t>Key trends shaping the next three years include:</w:t>
      </w:r>
    </w:p>
    <w:p w14:paraId="1B5D8225" w14:textId="77777777" w:rsidR="00927A94" w:rsidRPr="00927A94" w:rsidRDefault="00927A94" w:rsidP="00927A94">
      <w:pPr>
        <w:numPr>
          <w:ilvl w:val="0"/>
          <w:numId w:val="1"/>
        </w:numPr>
      </w:pPr>
      <w:r w:rsidRPr="00927A94">
        <w:rPr>
          <w:b/>
          <w:bCs/>
        </w:rPr>
        <w:t>Expansion of Checkpoint Inhibitors:</w:t>
      </w:r>
      <w:r w:rsidRPr="00927A94">
        <w:t> Moving from niche, biomarker-driven use in metastatic settings to broader adjuvant and early-stage populations through combination strategies.</w:t>
      </w:r>
    </w:p>
    <w:p w14:paraId="6D567BB0" w14:textId="77777777" w:rsidR="00927A94" w:rsidRPr="00927A94" w:rsidRDefault="00927A94" w:rsidP="00927A94">
      <w:pPr>
        <w:numPr>
          <w:ilvl w:val="0"/>
          <w:numId w:val="1"/>
        </w:numPr>
      </w:pPr>
      <w:r w:rsidRPr="00927A94">
        <w:rPr>
          <w:b/>
          <w:bCs/>
        </w:rPr>
        <w:t>Dominance of Novel Conjugates:</w:t>
      </w:r>
      <w:r w:rsidRPr="00927A94">
        <w:t xml:space="preserve"> The rise of TROP2-targeted ADCs, such as </w:t>
      </w:r>
      <w:proofErr w:type="spellStart"/>
      <w:r w:rsidRPr="00927A94">
        <w:t>datopotamab</w:t>
      </w:r>
      <w:proofErr w:type="spellEnd"/>
      <w:r w:rsidRPr="00927A94">
        <w:t xml:space="preserve"> </w:t>
      </w:r>
      <w:proofErr w:type="spellStart"/>
      <w:r w:rsidRPr="00927A94">
        <w:t>deruxtecan</w:t>
      </w:r>
      <w:proofErr w:type="spellEnd"/>
      <w:r w:rsidRPr="00927A94">
        <w:t>, showing promise in heavily pre-treated HR+/HER2- populations.</w:t>
      </w:r>
    </w:p>
    <w:p w14:paraId="29D3FC42" w14:textId="77777777" w:rsidR="00927A94" w:rsidRPr="00927A94" w:rsidRDefault="00927A94" w:rsidP="00927A94">
      <w:pPr>
        <w:numPr>
          <w:ilvl w:val="0"/>
          <w:numId w:val="1"/>
        </w:numPr>
      </w:pPr>
      <w:r w:rsidRPr="00927A94">
        <w:rPr>
          <w:b/>
          <w:bCs/>
        </w:rPr>
        <w:t>Emergence of Bispecific Antibodies:</w:t>
      </w:r>
      <w:r w:rsidRPr="00927A94">
        <w:t xml:space="preserve"> High-value partnerships are positioning PD-L1/VEGF </w:t>
      </w:r>
      <w:proofErr w:type="spellStart"/>
      <w:r w:rsidRPr="00927A94">
        <w:t>bispecifics</w:t>
      </w:r>
      <w:proofErr w:type="spellEnd"/>
      <w:r w:rsidRPr="00927A94">
        <w:t xml:space="preserve"> as a potential new backbone in endocrine-resistant disease.</w:t>
      </w:r>
    </w:p>
    <w:p w14:paraId="44814A6A" w14:textId="77777777" w:rsidR="00927A94" w:rsidRPr="00927A94" w:rsidRDefault="00927A94" w:rsidP="00927A94">
      <w:pPr>
        <w:numPr>
          <w:ilvl w:val="0"/>
          <w:numId w:val="1"/>
        </w:numPr>
      </w:pPr>
      <w:r w:rsidRPr="00927A94">
        <w:rPr>
          <w:b/>
          <w:bCs/>
        </w:rPr>
        <w:t>Regulatory Evolution:</w:t>
      </w:r>
      <w:r w:rsidRPr="00927A94">
        <w:t> The FDA has granted an accelerated approval for pembrolizumab in this subtype, while the EMA awaits more definitive data, creating a transatlantic divergence in access.</w:t>
      </w:r>
    </w:p>
    <w:p w14:paraId="2F10A790" w14:textId="77777777" w:rsidR="00927A94" w:rsidRPr="00927A94" w:rsidRDefault="00927A94" w:rsidP="00927A94">
      <w:r w:rsidRPr="00927A94">
        <w:t xml:space="preserve">This report details </w:t>
      </w:r>
      <w:proofErr w:type="gramStart"/>
      <w:r w:rsidRPr="00927A94">
        <w:t>the clinical</w:t>
      </w:r>
      <w:proofErr w:type="gramEnd"/>
      <w:r w:rsidRPr="00927A94">
        <w:t xml:space="preserve"> data, market dynamics, regulatory environment, and key industry players, offering strategic insights for stakeholders in biotechnology and finance.</w:t>
      </w:r>
    </w:p>
    <w:p w14:paraId="2CF91E19" w14:textId="77777777" w:rsidR="00927A94" w:rsidRPr="00927A94" w:rsidRDefault="00927A94" w:rsidP="00927A94">
      <w:r w:rsidRPr="00927A94">
        <w:pict w14:anchorId="33AFDCF0">
          <v:rect id="_x0000_i1062" style="width:0;height:0" o:hralign="center" o:hrstd="t" o:hr="t" fillcolor="#a0a0a0" stroked="f"/>
        </w:pict>
      </w:r>
    </w:p>
    <w:p w14:paraId="6C04764D" w14:textId="77777777" w:rsidR="00927A94" w:rsidRPr="00927A94" w:rsidRDefault="00927A94" w:rsidP="00927A94">
      <w:pPr>
        <w:rPr>
          <w:b/>
          <w:bCs/>
        </w:rPr>
      </w:pPr>
      <w:r w:rsidRPr="00927A94">
        <w:rPr>
          <w:b/>
          <w:bCs/>
        </w:rPr>
        <w:lastRenderedPageBreak/>
        <w:t>2.0 Regulatory and Reimbursement Environment</w:t>
      </w:r>
    </w:p>
    <w:p w14:paraId="023B6448" w14:textId="77777777" w:rsidR="00927A94" w:rsidRPr="00927A94" w:rsidRDefault="00927A94" w:rsidP="00927A94">
      <w:r w:rsidRPr="00927A94">
        <w:t>The regulatory and reimbursement framework for immunotherapies in HR+/HER2- breast cancer is complex and divergent between the US and EU, primarily due to differing data requirements and approval pathways.</w:t>
      </w:r>
    </w:p>
    <w:p w14:paraId="3B82DED2" w14:textId="77777777" w:rsidR="00927A94" w:rsidRPr="00927A94" w:rsidRDefault="00927A94" w:rsidP="00927A94">
      <w:pPr>
        <w:rPr>
          <w:b/>
          <w:bCs/>
        </w:rPr>
      </w:pPr>
      <w:r w:rsidRPr="00927A94">
        <w:rPr>
          <w:b/>
          <w:bCs/>
        </w:rPr>
        <w:t>2.1 Regulatory Status: FDA (US) and EMA (EU)</w:t>
      </w:r>
    </w:p>
    <w:p w14:paraId="26AAEEC4" w14:textId="77777777" w:rsidR="00927A94" w:rsidRPr="00927A94" w:rsidRDefault="00927A94" w:rsidP="00927A94">
      <w:r w:rsidRPr="00927A94">
        <w:t>As of late 2025, there is no broad, subtype-specific EMA approval for any major ICI in HR+/HER2- breast cancer. Access in the US is primarily driven by a recent accelerated approval and a tumor-agnostic label.</w:t>
      </w:r>
    </w:p>
    <w:p w14:paraId="0696A2D5" w14:textId="77777777" w:rsidR="00927A94" w:rsidRPr="00927A94" w:rsidRDefault="00927A94" w:rsidP="00927A94">
      <w:r w:rsidRPr="00927A94">
        <w:rPr>
          <w:b/>
          <w:bCs/>
        </w:rPr>
        <w:t>Pembrolizumab (Keytruda):</w:t>
      </w:r>
    </w:p>
    <w:p w14:paraId="5BF17FBF" w14:textId="77777777" w:rsidR="00927A94" w:rsidRPr="00927A94" w:rsidRDefault="00927A94" w:rsidP="00927A94">
      <w:pPr>
        <w:numPr>
          <w:ilvl w:val="0"/>
          <w:numId w:val="2"/>
        </w:numPr>
      </w:pPr>
      <w:r w:rsidRPr="00927A94">
        <w:rPr>
          <w:b/>
          <w:bCs/>
        </w:rPr>
        <w:t>FDA Status:</w:t>
      </w:r>
      <w:r w:rsidRPr="00927A94">
        <w:t> The FDA has granted </w:t>
      </w:r>
      <w:r w:rsidRPr="00927A94">
        <w:rPr>
          <w:b/>
          <w:bCs/>
        </w:rPr>
        <w:t>accelerated approval</w:t>
      </w:r>
      <w:r w:rsidRPr="00927A94">
        <w:t> for pembrolizumab in adults with unresectable or metastatic HR+/HER2- breast cancer whose disease has progressed after endocrine therapy with or without chemotherapy [</w:t>
      </w:r>
      <w:hyperlink r:id="rId7" w:tgtFrame="_blank" w:history="1">
        <w:r w:rsidRPr="00927A94">
          <w:rPr>
            <w:rStyle w:val="Hyperlink"/>
          </w:rPr>
          <w:t>21</w:t>
        </w:r>
      </w:hyperlink>
      <w:r w:rsidRPr="00927A94">
        <w:t>]. This approval was based on the supplemental Biologics License Application (</w:t>
      </w:r>
      <w:proofErr w:type="spellStart"/>
      <w:r w:rsidRPr="00927A94">
        <w:t>sBLA</w:t>
      </w:r>
      <w:proofErr w:type="spellEnd"/>
      <w:r w:rsidRPr="00927A94">
        <w:t>) with a PDUFA target in the second quarter of 2024, which has now passed [</w:t>
      </w:r>
      <w:hyperlink r:id="rId8" w:tgtFrame="_blank" w:history="1">
        <w:r w:rsidRPr="00927A94">
          <w:rPr>
            <w:rStyle w:val="Hyperlink"/>
          </w:rPr>
          <w:t>21</w:t>
        </w:r>
      </w:hyperlink>
      <w:r w:rsidRPr="00927A94">
        <w:t>]. The FDA also broadened the tissue-agnostic TMB-H (Tumor Mutational Burden-High) indication in 2024, which allows HR+/HER2- patients with this biomarker to qualify for treatment [</w:t>
      </w:r>
      <w:hyperlink r:id="rId9" w:tgtFrame="_blank" w:history="1">
        <w:r w:rsidRPr="00927A94">
          <w:rPr>
            <w:rStyle w:val="Hyperlink"/>
          </w:rPr>
          <w:t>11</w:t>
        </w:r>
      </w:hyperlink>
      <w:r w:rsidRPr="00927A94">
        <w:t>].</w:t>
      </w:r>
    </w:p>
    <w:p w14:paraId="5ABEAF55" w14:textId="77777777" w:rsidR="00927A94" w:rsidRPr="00927A94" w:rsidRDefault="00927A94" w:rsidP="00927A94">
      <w:pPr>
        <w:numPr>
          <w:ilvl w:val="0"/>
          <w:numId w:val="2"/>
        </w:numPr>
      </w:pPr>
      <w:r w:rsidRPr="00927A94">
        <w:rPr>
          <w:b/>
          <w:bCs/>
        </w:rPr>
        <w:t>EMA Status:</w:t>
      </w:r>
      <w:r w:rsidRPr="00927A94">
        <w:t> The European Medicines Agency (EMA) has </w:t>
      </w:r>
      <w:r w:rsidRPr="00927A94">
        <w:rPr>
          <w:b/>
          <w:bCs/>
        </w:rPr>
        <w:t>not approved</w:t>
      </w:r>
      <w:r w:rsidRPr="00927A94">
        <w:t> Keytruda for HR+/HER2- breast cancer. Its current EU label for breast cancer is restricted to triple-negative breast cancer (TNBC) [</w:t>
      </w:r>
      <w:hyperlink r:id="rId10" w:tgtFrame="_blank" w:history="1">
        <w:r w:rsidRPr="00927A94">
          <w:rPr>
            <w:rStyle w:val="Hyperlink"/>
          </w:rPr>
          <w:t>14</w:t>
        </w:r>
      </w:hyperlink>
      <w:r w:rsidRPr="00927A94">
        <w:t>]. Access for HR+/HER2- patients is possible indirectly through the EU's TMB-H solid tumor indication, but this is not a subtype-specific label [</w:t>
      </w:r>
      <w:hyperlink r:id="rId11" w:tgtFrame="_blank" w:history="1">
        <w:r w:rsidRPr="00927A94">
          <w:rPr>
            <w:rStyle w:val="Hyperlink"/>
          </w:rPr>
          <w:t>14</w:t>
        </w:r>
      </w:hyperlink>
      <w:r w:rsidRPr="00927A94">
        <w:t>].</w:t>
      </w:r>
    </w:p>
    <w:p w14:paraId="60592DC3" w14:textId="77777777" w:rsidR="00927A94" w:rsidRPr="00927A94" w:rsidRDefault="00927A94" w:rsidP="00927A94">
      <w:pPr>
        <w:numPr>
          <w:ilvl w:val="0"/>
          <w:numId w:val="2"/>
        </w:numPr>
      </w:pPr>
      <w:r w:rsidRPr="00927A94">
        <w:rPr>
          <w:b/>
          <w:bCs/>
        </w:rPr>
        <w:t>Clinical Guidelines:</w:t>
      </w:r>
      <w:r w:rsidRPr="00927A94">
        <w:t> Reflecting the modest benefit, both NCCN and ESMO guidelines advise caution. The 2025 NCCN guidelines do not recommend pembrolizumab as a routine option, listing it only for use in a "Clinical trial" setting [</w:t>
      </w:r>
      <w:hyperlink r:id="rId12" w:tgtFrame="_blank" w:history="1">
        <w:r w:rsidRPr="00927A94">
          <w:rPr>
            <w:rStyle w:val="Hyperlink"/>
          </w:rPr>
          <w:t>5</w:t>
        </w:r>
      </w:hyperlink>
      <w:r w:rsidRPr="00927A94">
        <w:t>]. Similarly, the 2024 Pan-Asian adapted ESMO guidelines classify its use in this subtype as "under investigation – not EMA-approved" [</w:t>
      </w:r>
      <w:hyperlink r:id="rId13" w:tgtFrame="_blank" w:history="1">
        <w:r w:rsidRPr="00927A94">
          <w:rPr>
            <w:rStyle w:val="Hyperlink"/>
          </w:rPr>
          <w:t>22</w:t>
        </w:r>
      </w:hyperlink>
      <w:r w:rsidRPr="00927A94">
        <w:t>].</w:t>
      </w:r>
    </w:p>
    <w:p w14:paraId="583D8288" w14:textId="77777777" w:rsidR="00927A94" w:rsidRPr="00927A94" w:rsidRDefault="00927A94" w:rsidP="00927A94">
      <w:r w:rsidRPr="00927A94">
        <w:rPr>
          <w:b/>
          <w:bCs/>
        </w:rPr>
        <w:t>Atezolizumab (</w:t>
      </w:r>
      <w:proofErr w:type="spellStart"/>
      <w:r w:rsidRPr="00927A94">
        <w:rPr>
          <w:b/>
          <w:bCs/>
        </w:rPr>
        <w:t>Tecentriq</w:t>
      </w:r>
      <w:proofErr w:type="spellEnd"/>
      <w:r w:rsidRPr="00927A94">
        <w:rPr>
          <w:b/>
          <w:bCs/>
        </w:rPr>
        <w:t>) and Durvalumab (Imfinzi):</w:t>
      </w:r>
    </w:p>
    <w:p w14:paraId="4AC57C70" w14:textId="77777777" w:rsidR="00927A94" w:rsidRPr="00927A94" w:rsidRDefault="00927A94" w:rsidP="00927A94">
      <w:pPr>
        <w:numPr>
          <w:ilvl w:val="0"/>
          <w:numId w:val="3"/>
        </w:numPr>
      </w:pPr>
      <w:r w:rsidRPr="00927A94">
        <w:t>Neither atezolizumab nor durvalumab currently holds an FDA or EMA approval for any breast cancer subtype. Atezolizumab's prior accelerated approval for TNBC was voluntarily withdrawn in 2021 [</w:t>
      </w:r>
      <w:hyperlink r:id="rId14" w:tgtFrame="_blank" w:history="1">
        <w:r w:rsidRPr="00927A94">
          <w:rPr>
            <w:rStyle w:val="Hyperlink"/>
          </w:rPr>
          <w:t>4</w:t>
        </w:r>
      </w:hyperlink>
      <w:r w:rsidRPr="00927A94">
        <w:t>]. Both agents have been studied in early-phase trials for HER2-negative breast cancer, but no pivotal data has led to a regulatory filing for the HR+/HER2- indication [</w:t>
      </w:r>
      <w:hyperlink r:id="rId15" w:tgtFrame="_blank" w:history="1">
        <w:r w:rsidRPr="00927A94">
          <w:rPr>
            <w:rStyle w:val="Hyperlink"/>
          </w:rPr>
          <w:t>13</w:t>
        </w:r>
      </w:hyperlink>
      <w:r w:rsidRPr="00927A94">
        <w:t>][</w:t>
      </w:r>
      <w:hyperlink r:id="rId16" w:tgtFrame="_blank" w:history="1">
        <w:r w:rsidRPr="00927A94">
          <w:rPr>
            <w:rStyle w:val="Hyperlink"/>
          </w:rPr>
          <w:t>4</w:t>
        </w:r>
      </w:hyperlink>
      <w:r w:rsidRPr="00927A94">
        <w:t>].</w:t>
      </w:r>
    </w:p>
    <w:p w14:paraId="1543B725" w14:textId="77777777" w:rsidR="00927A94" w:rsidRPr="00927A94" w:rsidRDefault="00927A94" w:rsidP="00927A94">
      <w:r w:rsidRPr="00927A94">
        <w:lastRenderedPageBreak/>
        <w:t>The table below summarizes the regulatory status of key ICIs.</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2"/>
        <w:gridCol w:w="2646"/>
        <w:gridCol w:w="2007"/>
        <w:gridCol w:w="2970"/>
      </w:tblGrid>
      <w:tr w:rsidR="00927A94" w:rsidRPr="00927A94" w14:paraId="2DE1BA3A"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1D5D3D7" w14:textId="77777777" w:rsidR="00927A94" w:rsidRPr="00927A94" w:rsidRDefault="00927A94" w:rsidP="00927A94">
            <w:r w:rsidRPr="00927A94">
              <w:t>Agent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32CD14B" w14:textId="77777777" w:rsidR="00927A94" w:rsidRPr="00927A94" w:rsidRDefault="00927A94" w:rsidP="00927A94">
            <w:r w:rsidRPr="00927A94">
              <w:t>FDA Status (HR+/HER2-)</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966238E" w14:textId="77777777" w:rsidR="00927A94" w:rsidRPr="00927A94" w:rsidRDefault="00927A94" w:rsidP="00927A94">
            <w:r w:rsidRPr="00927A94">
              <w:t>EMA Status (HR+/HER2-)</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E6EDB58" w14:textId="77777777" w:rsidR="00927A94" w:rsidRPr="00927A94" w:rsidRDefault="00927A94" w:rsidP="00927A94">
            <w:r w:rsidRPr="00927A94">
              <w:t>Key Regulatory Notes</w:t>
            </w:r>
          </w:p>
        </w:tc>
      </w:tr>
      <w:tr w:rsidR="00927A94" w:rsidRPr="00927A94" w14:paraId="17E9D849"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7B21544" w14:textId="77777777" w:rsidR="00927A94" w:rsidRPr="00927A94" w:rsidRDefault="00927A94" w:rsidP="00927A94">
            <w:r w:rsidRPr="00927A94">
              <w:rPr>
                <w:b/>
                <w:bCs/>
              </w:rPr>
              <w:t>Pembrolizumab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5E6B583" w14:textId="77777777" w:rsidR="00927A94" w:rsidRPr="00927A94" w:rsidRDefault="00927A94" w:rsidP="00927A94">
            <w:r w:rsidRPr="00927A94">
              <w:rPr>
                <w:b/>
                <w:bCs/>
              </w:rPr>
              <w:t>Accelerated Approval</w:t>
            </w:r>
            <w:r w:rsidRPr="00927A94">
              <w:t> (post-endocrine therapy) [</w:t>
            </w:r>
            <w:hyperlink r:id="rId17" w:tgtFrame="_blank" w:history="1">
              <w:r w:rsidRPr="00927A94">
                <w:rPr>
                  <w:rStyle w:val="Hyperlink"/>
                </w:rPr>
                <w:t>21</w:t>
              </w:r>
            </w:hyperlink>
            <w:r w:rsidRPr="00927A94">
              <w:t>]. Also accessible via TMB-H label [</w:t>
            </w:r>
            <w:hyperlink r:id="rId18" w:tgtFrame="_blank" w:history="1">
              <w:r w:rsidRPr="00927A94">
                <w:rPr>
                  <w:rStyle w:val="Hyperlink"/>
                </w:rPr>
                <w:t>11</w:t>
              </w:r>
            </w:hyperlink>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ECE13F8" w14:textId="77777777" w:rsidR="00927A94" w:rsidRPr="00927A94" w:rsidRDefault="00927A94" w:rsidP="00927A94">
            <w:r w:rsidRPr="00927A94">
              <w:rPr>
                <w:b/>
                <w:bCs/>
              </w:rPr>
              <w:t>No Approval</w:t>
            </w:r>
            <w:r w:rsidRPr="00927A94">
              <w:t>. Accessible only via TMB-H tumor-agnostic label [</w:t>
            </w:r>
            <w:hyperlink r:id="rId19" w:tgtFrame="_blank" w:history="1">
              <w:r w:rsidRPr="00927A94">
                <w:rPr>
                  <w:rStyle w:val="Hyperlink"/>
                </w:rPr>
                <w:t>14</w:t>
              </w:r>
            </w:hyperlink>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E0DF78" w14:textId="77777777" w:rsidR="00927A94" w:rsidRPr="00927A94" w:rsidRDefault="00927A94" w:rsidP="00927A94">
            <w:r w:rsidRPr="00927A94">
              <w:t>FDA used its Real-time Oncology Review (RTOR) for the TMB-H label update. Awaiting confirmatory trial data for full approval [</w:t>
            </w:r>
            <w:hyperlink r:id="rId20" w:tgtFrame="_blank" w:history="1">
              <w:r w:rsidRPr="00927A94">
                <w:rPr>
                  <w:rStyle w:val="Hyperlink"/>
                </w:rPr>
                <w:t>11</w:t>
              </w:r>
            </w:hyperlink>
            <w:r w:rsidRPr="00927A94">
              <w:t>].</w:t>
            </w:r>
          </w:p>
        </w:tc>
      </w:tr>
      <w:tr w:rsidR="00927A94" w:rsidRPr="00927A94" w14:paraId="77298E19"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11B2C42" w14:textId="77777777" w:rsidR="00927A94" w:rsidRPr="00927A94" w:rsidRDefault="00927A94" w:rsidP="00927A94">
            <w:r w:rsidRPr="00927A94">
              <w:rPr>
                <w:b/>
                <w:bCs/>
              </w:rPr>
              <w:t>Atezolizumab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A7D9B40" w14:textId="77777777" w:rsidR="00927A94" w:rsidRPr="00927A94" w:rsidRDefault="00927A94" w:rsidP="00927A94">
            <w:r w:rsidRPr="00927A94">
              <w:rPr>
                <w:b/>
                <w:bCs/>
              </w:rPr>
              <w:t>No Approval</w:t>
            </w:r>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B98D5E" w14:textId="77777777" w:rsidR="00927A94" w:rsidRPr="00927A94" w:rsidRDefault="00927A94" w:rsidP="00927A94">
            <w:r w:rsidRPr="00927A94">
              <w:rPr>
                <w:b/>
                <w:bCs/>
              </w:rPr>
              <w:t>No Approval</w:t>
            </w:r>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C710715" w14:textId="77777777" w:rsidR="00927A94" w:rsidRPr="00927A94" w:rsidRDefault="00927A94" w:rsidP="00927A94">
            <w:r w:rsidRPr="00927A94">
              <w:t>Prior TNBC indication was withdrawn; any future filing would require new pivotal data [</w:t>
            </w:r>
            <w:hyperlink r:id="rId21" w:tgtFrame="_blank" w:history="1">
              <w:r w:rsidRPr="00927A94">
                <w:rPr>
                  <w:rStyle w:val="Hyperlink"/>
                </w:rPr>
                <w:t>4</w:t>
              </w:r>
            </w:hyperlink>
            <w:r w:rsidRPr="00927A94">
              <w:t>].</w:t>
            </w:r>
          </w:p>
        </w:tc>
      </w:tr>
      <w:tr w:rsidR="00927A94" w:rsidRPr="00927A94" w14:paraId="7A20875F"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03D58F6" w14:textId="77777777" w:rsidR="00927A94" w:rsidRPr="00927A94" w:rsidRDefault="00927A94" w:rsidP="00927A94">
            <w:r w:rsidRPr="00927A94">
              <w:rPr>
                <w:b/>
                <w:bCs/>
              </w:rPr>
              <w:t>Durvalumab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C8A7CDB" w14:textId="77777777" w:rsidR="00927A94" w:rsidRPr="00927A94" w:rsidRDefault="00927A94" w:rsidP="00927A94">
            <w:r w:rsidRPr="00927A94">
              <w:rPr>
                <w:b/>
                <w:bCs/>
              </w:rPr>
              <w:t>No Approval</w:t>
            </w:r>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7E4ACD6" w14:textId="77777777" w:rsidR="00927A94" w:rsidRPr="00927A94" w:rsidRDefault="00927A94" w:rsidP="00927A94">
            <w:r w:rsidRPr="00927A94">
              <w:rPr>
                <w:b/>
                <w:bCs/>
              </w:rPr>
              <w:t>No Approval</w:t>
            </w:r>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AC747F6" w14:textId="77777777" w:rsidR="00927A94" w:rsidRPr="00927A94" w:rsidRDefault="00927A94" w:rsidP="00927A94">
            <w:r w:rsidRPr="00927A94">
              <w:t>Early-phase combination trials are ongoing, but no registration-enabling studies have been announced for this subtype [</w:t>
            </w:r>
            <w:hyperlink r:id="rId22" w:tgtFrame="_blank" w:history="1">
              <w:r w:rsidRPr="00927A94">
                <w:rPr>
                  <w:rStyle w:val="Hyperlink"/>
                </w:rPr>
                <w:t>13</w:t>
              </w:r>
            </w:hyperlink>
            <w:r w:rsidRPr="00927A94">
              <w:t>].</w:t>
            </w:r>
          </w:p>
        </w:tc>
      </w:tr>
    </w:tbl>
    <w:p w14:paraId="4CF65400" w14:textId="77777777" w:rsidR="00927A94" w:rsidRPr="00927A94" w:rsidRDefault="00927A94" w:rsidP="00927A94">
      <w:pPr>
        <w:rPr>
          <w:b/>
          <w:bCs/>
        </w:rPr>
      </w:pPr>
      <w:r w:rsidRPr="00927A94">
        <w:rPr>
          <w:b/>
          <w:bCs/>
        </w:rPr>
        <w:t>2.2 Reimbursement and Payer Coverage</w:t>
      </w:r>
    </w:p>
    <w:p w14:paraId="21017405" w14:textId="77777777" w:rsidR="00927A94" w:rsidRPr="00927A94" w:rsidRDefault="00927A94" w:rsidP="00927A94">
      <w:r w:rsidRPr="00927A94">
        <w:t xml:space="preserve">Payer coverage reflects </w:t>
      </w:r>
      <w:proofErr w:type="gramStart"/>
      <w:r w:rsidRPr="00927A94">
        <w:t>the regulatory</w:t>
      </w:r>
      <w:proofErr w:type="gramEnd"/>
      <w:r w:rsidRPr="00927A94">
        <w:t xml:space="preserve"> divergence.</w:t>
      </w:r>
    </w:p>
    <w:p w14:paraId="4FCCAC7F" w14:textId="77777777" w:rsidR="00927A94" w:rsidRPr="00927A94" w:rsidRDefault="00927A94" w:rsidP="00927A94">
      <w:pPr>
        <w:numPr>
          <w:ilvl w:val="0"/>
          <w:numId w:val="4"/>
        </w:numPr>
      </w:pPr>
      <w:r w:rsidRPr="00927A94">
        <w:rPr>
          <w:b/>
          <w:bCs/>
        </w:rPr>
        <w:t>United States:</w:t>
      </w:r>
      <w:r w:rsidRPr="00927A94">
        <w:t> Coverage is relatively broad. Medicare Part B covers infused drugs like pembrolizumab, atezolizumab, and durvalumab based on their J-codes (e.g., J9173 for durvalumab) rather than specific tumor types [</w:t>
      </w:r>
      <w:hyperlink r:id="rId23" w:tgtFrame="_blank" w:history="1">
        <w:r w:rsidRPr="00927A94">
          <w:rPr>
            <w:rStyle w:val="Hyperlink"/>
          </w:rPr>
          <w:t>15</w:t>
        </w:r>
      </w:hyperlink>
      <w:r w:rsidRPr="00927A94">
        <w:t>][</w:t>
      </w:r>
      <w:hyperlink r:id="rId24" w:tgtFrame="_blank" w:history="1">
        <w:r w:rsidRPr="00927A94">
          <w:rPr>
            <w:rStyle w:val="Hyperlink"/>
          </w:rPr>
          <w:t>16</w:t>
        </w:r>
      </w:hyperlink>
      <w:r w:rsidRPr="00927A94">
        <w:t>][</w:t>
      </w:r>
      <w:hyperlink r:id="rId25" w:tgtFrame="_blank" w:history="1">
        <w:r w:rsidRPr="00927A94">
          <w:rPr>
            <w:rStyle w:val="Hyperlink"/>
          </w:rPr>
          <w:t>20</w:t>
        </w:r>
      </w:hyperlink>
      <w:r w:rsidRPr="00927A94">
        <w:t>]. Consequently, once a drug has an FDA approval for any indication, reimbursement is often available, though it may be subject to utilization controls like prior authorization or step-therapy requirements [</w:t>
      </w:r>
      <w:hyperlink r:id="rId26" w:tgtFrame="_blank" w:history="1">
        <w:r w:rsidRPr="00927A94">
          <w:rPr>
            <w:rStyle w:val="Hyperlink"/>
          </w:rPr>
          <w:t>4</w:t>
        </w:r>
      </w:hyperlink>
      <w:r w:rsidRPr="00927A94">
        <w:t>]. Pembrolizumab and atezolizumab were among the top-20 Part B drug expenditures from 2021-2023 [</w:t>
      </w:r>
      <w:hyperlink r:id="rId27" w:tgtFrame="_blank" w:history="1">
        <w:r w:rsidRPr="00927A94">
          <w:rPr>
            <w:rStyle w:val="Hyperlink"/>
          </w:rPr>
          <w:t>15</w:t>
        </w:r>
      </w:hyperlink>
      <w:r w:rsidRPr="00927A94">
        <w:t>][</w:t>
      </w:r>
      <w:hyperlink r:id="rId28" w:tgtFrame="_blank" w:history="1">
        <w:r w:rsidRPr="00927A94">
          <w:rPr>
            <w:rStyle w:val="Hyperlink"/>
          </w:rPr>
          <w:t>16</w:t>
        </w:r>
      </w:hyperlink>
      <w:r w:rsidRPr="00927A94">
        <w:t>][</w:t>
      </w:r>
      <w:hyperlink r:id="rId29" w:tgtFrame="_blank" w:history="1">
        <w:r w:rsidRPr="00927A94">
          <w:rPr>
            <w:rStyle w:val="Hyperlink"/>
          </w:rPr>
          <w:t>19</w:t>
        </w:r>
      </w:hyperlink>
      <w:r w:rsidRPr="00927A94">
        <w:t>].</w:t>
      </w:r>
    </w:p>
    <w:p w14:paraId="7A026551" w14:textId="77777777" w:rsidR="00927A94" w:rsidRPr="00927A94" w:rsidRDefault="00927A94" w:rsidP="00927A94">
      <w:pPr>
        <w:numPr>
          <w:ilvl w:val="0"/>
          <w:numId w:val="4"/>
        </w:numPr>
      </w:pPr>
      <w:r w:rsidRPr="00927A94">
        <w:rPr>
          <w:b/>
          <w:bCs/>
        </w:rPr>
        <w:t>EU and UK:</w:t>
      </w:r>
      <w:r w:rsidRPr="00927A94">
        <w:t> Access is highly restricted due to the lack of a specific marketing authorization. Patients can only access these therapies through mechanisms like Individual Funding Requests in the UK (via the Cancer Drugs Fund "off-label" route), early access programs in France (AAC), or on a case-by-case basis in Germany [</w:t>
      </w:r>
      <w:hyperlink r:id="rId30" w:tgtFrame="_blank" w:history="1">
        <w:r w:rsidRPr="00927A94">
          <w:rPr>
            <w:rStyle w:val="Hyperlink"/>
          </w:rPr>
          <w:t>4</w:t>
        </w:r>
      </w:hyperlink>
      <w:r w:rsidRPr="00927A94">
        <w:t>]. Formal cost-effectiveness appraisals by HTA bodies like NICE (UK), HAS (France), or G-BA (Germany) have not been conducted for this indication, which prevents routine reimbursement [</w:t>
      </w:r>
      <w:hyperlink r:id="rId31" w:tgtFrame="_blank" w:history="1">
        <w:r w:rsidRPr="00927A94">
          <w:rPr>
            <w:rStyle w:val="Hyperlink"/>
          </w:rPr>
          <w:t>4</w:t>
        </w:r>
      </w:hyperlink>
      <w:r w:rsidRPr="00927A94">
        <w:t>].</w:t>
      </w:r>
    </w:p>
    <w:p w14:paraId="48F5C4D1" w14:textId="77777777" w:rsidR="00927A94" w:rsidRPr="00927A94" w:rsidRDefault="00927A94" w:rsidP="00927A94">
      <w:r w:rsidRPr="00927A94">
        <w:lastRenderedPageBreak/>
        <w:pict w14:anchorId="7CBBA02D">
          <v:rect id="_x0000_i1063" style="width:0;height:0" o:hralign="center" o:hrstd="t" o:hr="t" fillcolor="#a0a0a0" stroked="f"/>
        </w:pict>
      </w:r>
    </w:p>
    <w:p w14:paraId="178C7173" w14:textId="77777777" w:rsidR="00927A94" w:rsidRPr="00927A94" w:rsidRDefault="00927A94" w:rsidP="00927A94">
      <w:pPr>
        <w:rPr>
          <w:b/>
          <w:bCs/>
        </w:rPr>
      </w:pPr>
      <w:r w:rsidRPr="00927A94">
        <w:rPr>
          <w:b/>
          <w:bCs/>
        </w:rPr>
        <w:t>3.0 Clinical Development and Investigational Pipeline</w:t>
      </w:r>
    </w:p>
    <w:p w14:paraId="01E9155C" w14:textId="77777777" w:rsidR="00927A94" w:rsidRPr="00927A94" w:rsidRDefault="00927A94" w:rsidP="00927A94">
      <w:r w:rsidRPr="00927A94">
        <w:t>The investigational pipeline for HR+/HER2- breast cancer is robust and diverse, with significant activity in ADCs, bispecific antibodies, and cancer vaccines. While many trials have historically focused on the more immunogenic TNBC subtype, dedicated cohorts and trials for HR+/HER2- disease are increasing.</w:t>
      </w:r>
    </w:p>
    <w:p w14:paraId="65E50FF5" w14:textId="77777777" w:rsidR="00927A94" w:rsidRPr="00927A94" w:rsidRDefault="00927A94" w:rsidP="00927A94">
      <w:pPr>
        <w:rPr>
          <w:b/>
          <w:bCs/>
        </w:rPr>
      </w:pPr>
      <w:r w:rsidRPr="00927A94">
        <w:rPr>
          <w:b/>
          <w:bCs/>
        </w:rPr>
        <w:t>3.1 Immune Checkpoint Inhibitors (ICIs)</w:t>
      </w:r>
    </w:p>
    <w:p w14:paraId="1FA22A49" w14:textId="77777777" w:rsidR="00927A94" w:rsidRPr="00927A94" w:rsidRDefault="00927A94" w:rsidP="00927A94">
      <w:r w:rsidRPr="00927A94">
        <w:t>While monotherapy has been disappointing, the focus has shifted to combinations.</w:t>
      </w:r>
    </w:p>
    <w:p w14:paraId="2B3CFBCD" w14:textId="77777777" w:rsidR="00927A94" w:rsidRPr="00927A94" w:rsidRDefault="00927A94" w:rsidP="00927A94">
      <w:pPr>
        <w:numPr>
          <w:ilvl w:val="0"/>
          <w:numId w:val="5"/>
        </w:numPr>
      </w:pPr>
      <w:r w:rsidRPr="00927A94">
        <w:rPr>
          <w:b/>
          <w:bCs/>
        </w:rPr>
        <w:t>Nivolumab (PD-1 Inhibitor):</w:t>
      </w:r>
      <w:r w:rsidRPr="00927A94">
        <w:t> In Phase III development for breast cancer in the US and UK [</w:t>
      </w:r>
      <w:hyperlink r:id="rId32" w:tgtFrame="_blank" w:history="1">
        <w:r w:rsidRPr="00927A94">
          <w:rPr>
            <w:rStyle w:val="Hyperlink"/>
          </w:rPr>
          <w:t>1</w:t>
        </w:r>
      </w:hyperlink>
      <w:r w:rsidRPr="00927A94">
        <w:t>].</w:t>
      </w:r>
    </w:p>
    <w:p w14:paraId="5D94B3AC" w14:textId="77777777" w:rsidR="00927A94" w:rsidRPr="00927A94" w:rsidRDefault="00927A94" w:rsidP="00927A94">
      <w:pPr>
        <w:numPr>
          <w:ilvl w:val="0"/>
          <w:numId w:val="5"/>
        </w:numPr>
      </w:pPr>
      <w:r w:rsidRPr="00927A94">
        <w:rPr>
          <w:b/>
          <w:bCs/>
        </w:rPr>
        <w:t>Durvalumab (PD-L1 Inhibitor):</w:t>
      </w:r>
      <w:r w:rsidRPr="00927A94">
        <w:t> In Phase II development, often in combination settings [</w:t>
      </w:r>
      <w:hyperlink r:id="rId33" w:tgtFrame="_blank" w:history="1">
        <w:r w:rsidRPr="00927A94">
          <w:rPr>
            <w:rStyle w:val="Hyperlink"/>
          </w:rPr>
          <w:t>1</w:t>
        </w:r>
      </w:hyperlink>
      <w:r w:rsidRPr="00927A94">
        <w:t>].</w:t>
      </w:r>
    </w:p>
    <w:p w14:paraId="2CBDC346" w14:textId="77777777" w:rsidR="00927A94" w:rsidRPr="00927A94" w:rsidRDefault="00927A94" w:rsidP="00927A94">
      <w:pPr>
        <w:numPr>
          <w:ilvl w:val="0"/>
          <w:numId w:val="5"/>
        </w:numPr>
      </w:pPr>
      <w:proofErr w:type="spellStart"/>
      <w:r w:rsidRPr="00927A94">
        <w:rPr>
          <w:b/>
          <w:bCs/>
        </w:rPr>
        <w:t>Leramilimab</w:t>
      </w:r>
      <w:proofErr w:type="spellEnd"/>
      <w:r w:rsidRPr="00927A94">
        <w:rPr>
          <w:b/>
          <w:bCs/>
        </w:rPr>
        <w:t xml:space="preserve"> (LAG-3 Inhibitor):</w:t>
      </w:r>
      <w:r w:rsidRPr="00927A94">
        <w:t> A Phase II candidate, representing next-generation checkpoint blockade [</w:t>
      </w:r>
      <w:hyperlink r:id="rId34" w:tgtFrame="_blank" w:history="1">
        <w:r w:rsidRPr="00927A94">
          <w:rPr>
            <w:rStyle w:val="Hyperlink"/>
          </w:rPr>
          <w:t>1</w:t>
        </w:r>
      </w:hyperlink>
      <w:r w:rsidRPr="00927A94">
        <w:t>].</w:t>
      </w:r>
    </w:p>
    <w:p w14:paraId="06F91C97" w14:textId="77777777" w:rsidR="00927A94" w:rsidRPr="00927A94" w:rsidRDefault="00927A94" w:rsidP="00927A94">
      <w:pPr>
        <w:rPr>
          <w:b/>
          <w:bCs/>
        </w:rPr>
      </w:pPr>
      <w:r w:rsidRPr="00927A94">
        <w:rPr>
          <w:b/>
          <w:bCs/>
        </w:rPr>
        <w:t>3.2 Antibody-Drug Conjugates (ADCs)</w:t>
      </w:r>
    </w:p>
    <w:p w14:paraId="1DCA7D43" w14:textId="77777777" w:rsidR="00927A94" w:rsidRPr="00927A94" w:rsidRDefault="00927A94" w:rsidP="00927A94">
      <w:r w:rsidRPr="00927A94">
        <w:t>ADCs are a major area of investment and have shown the most promising recent data in HR+/HER2- disease.</w:t>
      </w:r>
    </w:p>
    <w:p w14:paraId="7C3433DA" w14:textId="77777777" w:rsidR="00927A94" w:rsidRPr="00927A94" w:rsidRDefault="00927A94" w:rsidP="00927A94">
      <w:pPr>
        <w:numPr>
          <w:ilvl w:val="0"/>
          <w:numId w:val="6"/>
        </w:numPr>
      </w:pPr>
      <w:proofErr w:type="spellStart"/>
      <w:r w:rsidRPr="00927A94">
        <w:rPr>
          <w:b/>
          <w:bCs/>
        </w:rPr>
        <w:t>Datopotamab</w:t>
      </w:r>
      <w:proofErr w:type="spellEnd"/>
      <w:r w:rsidRPr="00927A94">
        <w:rPr>
          <w:b/>
          <w:bCs/>
        </w:rPr>
        <w:t xml:space="preserve"> </w:t>
      </w:r>
      <w:proofErr w:type="spellStart"/>
      <w:r w:rsidRPr="00927A94">
        <w:rPr>
          <w:b/>
          <w:bCs/>
        </w:rPr>
        <w:t>Deruxtecan</w:t>
      </w:r>
      <w:proofErr w:type="spellEnd"/>
      <w:r w:rsidRPr="00927A94">
        <w:rPr>
          <w:b/>
          <w:bCs/>
        </w:rPr>
        <w:t xml:space="preserve"> (Dato-</w:t>
      </w:r>
      <w:proofErr w:type="spellStart"/>
      <w:r w:rsidRPr="00927A94">
        <w:rPr>
          <w:b/>
          <w:bCs/>
        </w:rPr>
        <w:t>DXd</w:t>
      </w:r>
      <w:proofErr w:type="spellEnd"/>
      <w:r w:rsidRPr="00927A94">
        <w:rPr>
          <w:b/>
          <w:bCs/>
        </w:rPr>
        <w:t>):</w:t>
      </w:r>
      <w:r w:rsidRPr="00927A94">
        <w:t> A TROP2-targeted ADC being co-developed by AstraZeneca and Daiichi Sankyo. It is in Phase III trials [</w:t>
      </w:r>
      <w:hyperlink r:id="rId35" w:tgtFrame="_blank" w:history="1">
        <w:r w:rsidRPr="00927A94">
          <w:rPr>
            <w:rStyle w:val="Hyperlink"/>
          </w:rPr>
          <w:t>1</w:t>
        </w:r>
      </w:hyperlink>
      <w:r w:rsidRPr="00927A94">
        <w:t>].</w:t>
      </w:r>
    </w:p>
    <w:p w14:paraId="79B61B17" w14:textId="77777777" w:rsidR="00927A94" w:rsidRPr="00927A94" w:rsidRDefault="00927A94" w:rsidP="00927A94">
      <w:pPr>
        <w:numPr>
          <w:ilvl w:val="1"/>
          <w:numId w:val="6"/>
        </w:numPr>
      </w:pPr>
      <w:r w:rsidRPr="00927A94">
        <w:rPr>
          <w:b/>
          <w:bCs/>
        </w:rPr>
        <w:t>Clinical Data:</w:t>
      </w:r>
      <w:r w:rsidRPr="00927A94">
        <w:t> In the Phase I TROPION-PanTumor01 trial, the HR+/HER2- cohort (n=41, heavily pretreated with a median of 5 prior lines) showed an </w:t>
      </w:r>
      <w:r w:rsidRPr="00927A94">
        <w:rPr>
          <w:b/>
          <w:bCs/>
        </w:rPr>
        <w:t>Objective Response Rate (ORR) of 27%</w:t>
      </w:r>
      <w:r w:rsidRPr="00927A94">
        <w:t> and a median Progression-Free Survival (</w:t>
      </w:r>
      <w:proofErr w:type="spellStart"/>
      <w:r w:rsidRPr="00927A94">
        <w:t>mPFS</w:t>
      </w:r>
      <w:proofErr w:type="spellEnd"/>
      <w:r w:rsidRPr="00927A94">
        <w:t>) of </w:t>
      </w:r>
      <w:r w:rsidRPr="00927A94">
        <w:rPr>
          <w:b/>
          <w:bCs/>
        </w:rPr>
        <w:t>8.3 months</w:t>
      </w:r>
      <w:r w:rsidRPr="00927A94">
        <w:t> [</w:t>
      </w:r>
      <w:hyperlink r:id="rId36" w:tgtFrame="_blank" w:history="1">
        <w:r w:rsidRPr="00927A94">
          <w:rPr>
            <w:rStyle w:val="Hyperlink"/>
          </w:rPr>
          <w:t>2</w:t>
        </w:r>
      </w:hyperlink>
      <w:r w:rsidRPr="00927A94">
        <w:t>].</w:t>
      </w:r>
    </w:p>
    <w:p w14:paraId="5A3A4CF2" w14:textId="77777777" w:rsidR="00927A94" w:rsidRPr="00927A94" w:rsidRDefault="00927A94" w:rsidP="00927A94">
      <w:pPr>
        <w:numPr>
          <w:ilvl w:val="0"/>
          <w:numId w:val="6"/>
        </w:numPr>
      </w:pPr>
      <w:r w:rsidRPr="00927A94">
        <w:rPr>
          <w:b/>
          <w:bCs/>
        </w:rPr>
        <w:t xml:space="preserve">Sacituzumab </w:t>
      </w:r>
      <w:proofErr w:type="spellStart"/>
      <w:r w:rsidRPr="00927A94">
        <w:rPr>
          <w:b/>
          <w:bCs/>
        </w:rPr>
        <w:t>Tirumotecan</w:t>
      </w:r>
      <w:proofErr w:type="spellEnd"/>
      <w:r w:rsidRPr="00927A94">
        <w:rPr>
          <w:b/>
          <w:bCs/>
        </w:rPr>
        <w:t>:</w:t>
      </w:r>
      <w:r w:rsidRPr="00927A94">
        <w:t> Another TROP2-targeted ADC in Phase III development [</w:t>
      </w:r>
      <w:hyperlink r:id="rId37" w:tgtFrame="_blank" w:history="1">
        <w:r w:rsidRPr="00927A94">
          <w:rPr>
            <w:rStyle w:val="Hyperlink"/>
          </w:rPr>
          <w:t>1</w:t>
        </w:r>
      </w:hyperlink>
      <w:r w:rsidRPr="00927A94">
        <w:t>].</w:t>
      </w:r>
    </w:p>
    <w:p w14:paraId="09A6C90B" w14:textId="77777777" w:rsidR="00927A94" w:rsidRPr="00927A94" w:rsidRDefault="00927A94" w:rsidP="00927A94">
      <w:pPr>
        <w:numPr>
          <w:ilvl w:val="1"/>
          <w:numId w:val="6"/>
        </w:numPr>
      </w:pPr>
      <w:r w:rsidRPr="00927A94">
        <w:rPr>
          <w:b/>
          <w:bCs/>
        </w:rPr>
        <w:t>Clinical Data:</w:t>
      </w:r>
      <w:r w:rsidRPr="00927A94">
        <w:t> A Phase I/II study that included a cohort of 41 heavily pretreated HR+/HER2- patients (median 5 prior lines) demonstrated an </w:t>
      </w:r>
      <w:r w:rsidRPr="00927A94">
        <w:rPr>
          <w:b/>
          <w:bCs/>
        </w:rPr>
        <w:t>ORR of 36.8%</w:t>
      </w:r>
      <w:r w:rsidRPr="00927A94">
        <w:t>, a Disease Control Rate (DCR) of 89.5%, and an impressive </w:t>
      </w:r>
      <w:proofErr w:type="spellStart"/>
      <w:r w:rsidRPr="00927A94">
        <w:rPr>
          <w:b/>
          <w:bCs/>
        </w:rPr>
        <w:t>mPFS</w:t>
      </w:r>
      <w:proofErr w:type="spellEnd"/>
      <w:r w:rsidRPr="00927A94">
        <w:rPr>
          <w:b/>
          <w:bCs/>
        </w:rPr>
        <w:t xml:space="preserve"> of 11.1 months</w:t>
      </w:r>
      <w:r w:rsidRPr="00927A94">
        <w:t> [</w:t>
      </w:r>
      <w:hyperlink r:id="rId38" w:tgtFrame="_blank" w:history="1">
        <w:r w:rsidRPr="00927A94">
          <w:rPr>
            <w:rStyle w:val="Hyperlink"/>
          </w:rPr>
          <w:t>2</w:t>
        </w:r>
      </w:hyperlink>
      <w:r w:rsidRPr="00927A94">
        <w:t>].</w:t>
      </w:r>
    </w:p>
    <w:p w14:paraId="5E7B5867" w14:textId="77777777" w:rsidR="00927A94" w:rsidRPr="00927A94" w:rsidRDefault="00927A94" w:rsidP="00927A94">
      <w:r w:rsidRPr="00927A94">
        <w:t>These results are particularly significant as they show meaningful activity in a patient population that has exhausted endocrine therapy and multiple lines of chemotherapy.</w:t>
      </w:r>
    </w:p>
    <w:p w14:paraId="3CFB441B" w14:textId="77777777" w:rsidR="00927A94" w:rsidRPr="00927A94" w:rsidRDefault="00927A94" w:rsidP="00927A94">
      <w:pPr>
        <w:rPr>
          <w:b/>
          <w:bCs/>
        </w:rPr>
      </w:pPr>
      <w:r w:rsidRPr="00927A94">
        <w:rPr>
          <w:b/>
          <w:bCs/>
        </w:rPr>
        <w:lastRenderedPageBreak/>
        <w:t>3.3 Bispecific Antibodies</w:t>
      </w:r>
    </w:p>
    <w:p w14:paraId="0E708DBD" w14:textId="77777777" w:rsidR="00927A94" w:rsidRPr="00927A94" w:rsidRDefault="00927A94" w:rsidP="00927A94">
      <w:r w:rsidRPr="00927A94">
        <w:t>This class aims to provide synergistic effects by targeting two different pathways simultaneously.</w:t>
      </w:r>
    </w:p>
    <w:p w14:paraId="0EFA3B8B" w14:textId="77777777" w:rsidR="00927A94" w:rsidRPr="00927A94" w:rsidRDefault="00927A94" w:rsidP="00927A94">
      <w:pPr>
        <w:numPr>
          <w:ilvl w:val="0"/>
          <w:numId w:val="7"/>
        </w:numPr>
      </w:pPr>
      <w:r w:rsidRPr="00927A94">
        <w:rPr>
          <w:b/>
          <w:bCs/>
        </w:rPr>
        <w:t>BNT327 (PD-L1 x VEGF-A):</w:t>
      </w:r>
      <w:r w:rsidRPr="00927A94">
        <w:t> Being co-developed by BioNTech and Bristol Myers Squibb. Following promising data in TNBC, a Phase III trial in ER+/HER2- disease is planned to start in Q4 2025, positioning it as a potential backbone therapy in endocrine-resistant settings [</w:t>
      </w:r>
      <w:hyperlink r:id="rId39" w:tgtFrame="_blank" w:history="1">
        <w:r w:rsidRPr="00927A94">
          <w:rPr>
            <w:rStyle w:val="Hyperlink"/>
          </w:rPr>
          <w:t>5</w:t>
        </w:r>
      </w:hyperlink>
      <w:r w:rsidRPr="00927A94">
        <w:t>].</w:t>
      </w:r>
    </w:p>
    <w:p w14:paraId="30CAF998" w14:textId="77777777" w:rsidR="00927A94" w:rsidRPr="00927A94" w:rsidRDefault="00927A94" w:rsidP="00927A94">
      <w:pPr>
        <w:numPr>
          <w:ilvl w:val="0"/>
          <w:numId w:val="7"/>
        </w:numPr>
      </w:pPr>
      <w:r w:rsidRPr="00927A94">
        <w:rPr>
          <w:b/>
          <w:bCs/>
        </w:rPr>
        <w:t>SSGJ-707 (PD-1 x VEGF):</w:t>
      </w:r>
      <w:r w:rsidRPr="00927A94">
        <w:t> A parallel program licensed by Pfizer from 3SBio, adding competitive pressure to this class [</w:t>
      </w:r>
      <w:hyperlink r:id="rId40" w:tgtFrame="_blank" w:history="1">
        <w:r w:rsidRPr="00927A94">
          <w:rPr>
            <w:rStyle w:val="Hyperlink"/>
          </w:rPr>
          <w:t>6</w:t>
        </w:r>
      </w:hyperlink>
      <w:r w:rsidRPr="00927A94">
        <w:t>].</w:t>
      </w:r>
    </w:p>
    <w:p w14:paraId="75D61B99" w14:textId="77777777" w:rsidR="00927A94" w:rsidRPr="00927A94" w:rsidRDefault="00927A94" w:rsidP="00927A94">
      <w:pPr>
        <w:numPr>
          <w:ilvl w:val="0"/>
          <w:numId w:val="7"/>
        </w:numPr>
      </w:pPr>
      <w:proofErr w:type="spellStart"/>
      <w:r w:rsidRPr="00927A94">
        <w:rPr>
          <w:b/>
          <w:bCs/>
        </w:rPr>
        <w:t>Zanidatamab</w:t>
      </w:r>
      <w:proofErr w:type="spellEnd"/>
      <w:r w:rsidRPr="00927A94">
        <w:rPr>
          <w:b/>
          <w:bCs/>
        </w:rPr>
        <w:t xml:space="preserve"> (HER2xHER2):</w:t>
      </w:r>
      <w:r w:rsidRPr="00927A94">
        <w:t> A HER2-targeted bispecific in Phase III, though primarily for HER2-positive or HER2-low disease [</w:t>
      </w:r>
      <w:hyperlink r:id="rId41" w:tgtFrame="_blank" w:history="1">
        <w:r w:rsidRPr="00927A94">
          <w:rPr>
            <w:rStyle w:val="Hyperlink"/>
          </w:rPr>
          <w:t>1</w:t>
        </w:r>
      </w:hyperlink>
      <w:r w:rsidRPr="00927A94">
        <w:t>].</w:t>
      </w:r>
    </w:p>
    <w:p w14:paraId="31EDC58D" w14:textId="77777777" w:rsidR="00927A94" w:rsidRPr="00927A94" w:rsidRDefault="00927A94" w:rsidP="00927A94">
      <w:pPr>
        <w:numPr>
          <w:ilvl w:val="0"/>
          <w:numId w:val="7"/>
        </w:numPr>
      </w:pPr>
      <w:r w:rsidRPr="00927A94">
        <w:rPr>
          <w:b/>
          <w:bCs/>
        </w:rPr>
        <w:t>PM-8002 (PD-L1 x VEGF):</w:t>
      </w:r>
      <w:r w:rsidRPr="00927A94">
        <w:t> Another bispecific in Phase III development [</w:t>
      </w:r>
      <w:hyperlink r:id="rId42" w:tgtFrame="_blank" w:history="1">
        <w:r w:rsidRPr="00927A94">
          <w:rPr>
            <w:rStyle w:val="Hyperlink"/>
          </w:rPr>
          <w:t>1</w:t>
        </w:r>
      </w:hyperlink>
      <w:r w:rsidRPr="00927A94">
        <w:t>].</w:t>
      </w:r>
    </w:p>
    <w:p w14:paraId="09C08D90" w14:textId="77777777" w:rsidR="00927A94" w:rsidRPr="00927A94" w:rsidRDefault="00927A94" w:rsidP="00927A94">
      <w:pPr>
        <w:rPr>
          <w:b/>
          <w:bCs/>
        </w:rPr>
      </w:pPr>
      <w:r w:rsidRPr="00927A94">
        <w:rPr>
          <w:b/>
          <w:bCs/>
        </w:rPr>
        <w:t>3.4 Cancer Vaccines</w:t>
      </w:r>
    </w:p>
    <w:p w14:paraId="3B0390E6" w14:textId="77777777" w:rsidR="00927A94" w:rsidRPr="00927A94" w:rsidRDefault="00927A94" w:rsidP="00927A94">
      <w:r w:rsidRPr="00927A94">
        <w:t>The vaccine pipeline is diverse, targeting various tumor-associated antigens, though most candidates remain in earlier stages of development.</w:t>
      </w:r>
    </w:p>
    <w:p w14:paraId="12DA9B41" w14:textId="77777777" w:rsidR="00927A94" w:rsidRPr="00927A94" w:rsidRDefault="00927A94" w:rsidP="00927A94">
      <w:pPr>
        <w:numPr>
          <w:ilvl w:val="0"/>
          <w:numId w:val="8"/>
        </w:numPr>
      </w:pPr>
      <w:proofErr w:type="spellStart"/>
      <w:r w:rsidRPr="00927A94">
        <w:rPr>
          <w:b/>
          <w:bCs/>
        </w:rPr>
        <w:t>Nelipepimut</w:t>
      </w:r>
      <w:proofErr w:type="spellEnd"/>
      <w:r w:rsidRPr="00927A94">
        <w:rPr>
          <w:b/>
          <w:bCs/>
        </w:rPr>
        <w:t>-S (HER2-targeted):</w:t>
      </w:r>
      <w:r w:rsidRPr="00927A94">
        <w:t> A peptide vaccine in Phase II development [</w:t>
      </w:r>
      <w:hyperlink r:id="rId43" w:tgtFrame="_blank" w:history="1">
        <w:r w:rsidRPr="00927A94">
          <w:rPr>
            <w:rStyle w:val="Hyperlink"/>
          </w:rPr>
          <w:t>1</w:t>
        </w:r>
      </w:hyperlink>
      <w:r w:rsidRPr="00927A94">
        <w:t>].</w:t>
      </w:r>
    </w:p>
    <w:p w14:paraId="6782BBF7" w14:textId="77777777" w:rsidR="00927A94" w:rsidRPr="00927A94" w:rsidRDefault="00927A94" w:rsidP="00927A94">
      <w:pPr>
        <w:numPr>
          <w:ilvl w:val="0"/>
          <w:numId w:val="8"/>
        </w:numPr>
      </w:pPr>
      <w:proofErr w:type="spellStart"/>
      <w:r w:rsidRPr="00927A94">
        <w:rPr>
          <w:b/>
          <w:bCs/>
        </w:rPr>
        <w:t>Emepepimut</w:t>
      </w:r>
      <w:proofErr w:type="spellEnd"/>
      <w:r w:rsidRPr="00927A94">
        <w:rPr>
          <w:b/>
          <w:bCs/>
        </w:rPr>
        <w:t>-S (MUC1-targeted):</w:t>
      </w:r>
      <w:r w:rsidRPr="00927A94">
        <w:t> A peptide vaccine in Phase II development [</w:t>
      </w:r>
      <w:hyperlink r:id="rId44" w:tgtFrame="_blank" w:history="1">
        <w:r w:rsidRPr="00927A94">
          <w:rPr>
            <w:rStyle w:val="Hyperlink"/>
          </w:rPr>
          <w:t>1</w:t>
        </w:r>
      </w:hyperlink>
      <w:r w:rsidRPr="00927A94">
        <w:t>].</w:t>
      </w:r>
    </w:p>
    <w:p w14:paraId="1D71EB25" w14:textId="77777777" w:rsidR="00927A94" w:rsidRPr="00927A94" w:rsidRDefault="00927A94" w:rsidP="00927A94">
      <w:pPr>
        <w:numPr>
          <w:ilvl w:val="0"/>
          <w:numId w:val="8"/>
        </w:numPr>
      </w:pPr>
      <w:proofErr w:type="spellStart"/>
      <w:r w:rsidRPr="00927A94">
        <w:rPr>
          <w:b/>
          <w:bCs/>
        </w:rPr>
        <w:t>Galinpepimut</w:t>
      </w:r>
      <w:proofErr w:type="spellEnd"/>
      <w:r w:rsidRPr="00927A94">
        <w:rPr>
          <w:b/>
          <w:bCs/>
        </w:rPr>
        <w:t>-S (WT1-targeted):</w:t>
      </w:r>
      <w:r w:rsidRPr="00927A94">
        <w:t> A peptide vaccine in Phase II development [</w:t>
      </w:r>
      <w:hyperlink r:id="rId45" w:tgtFrame="_blank" w:history="1">
        <w:r w:rsidRPr="00927A94">
          <w:rPr>
            <w:rStyle w:val="Hyperlink"/>
          </w:rPr>
          <w:t>1</w:t>
        </w:r>
      </w:hyperlink>
      <w:r w:rsidRPr="00927A94">
        <w:t>].</w:t>
      </w:r>
    </w:p>
    <w:p w14:paraId="365699F2" w14:textId="77777777" w:rsidR="00927A94" w:rsidRPr="00927A94" w:rsidRDefault="00927A94" w:rsidP="00927A94">
      <w:pPr>
        <w:numPr>
          <w:ilvl w:val="0"/>
          <w:numId w:val="8"/>
        </w:numPr>
      </w:pPr>
      <w:proofErr w:type="spellStart"/>
      <w:r w:rsidRPr="00927A94">
        <w:rPr>
          <w:b/>
          <w:bCs/>
        </w:rPr>
        <w:t>TroVax</w:t>
      </w:r>
      <w:proofErr w:type="spellEnd"/>
      <w:r w:rsidRPr="00927A94">
        <w:rPr>
          <w:b/>
          <w:bCs/>
        </w:rPr>
        <w:t xml:space="preserve"> (5T4-targeted):</w:t>
      </w:r>
      <w:r w:rsidRPr="00927A94">
        <w:t> A gene-based vaccine that has reached Phase III [</w:t>
      </w:r>
      <w:hyperlink r:id="rId46" w:tgtFrame="_blank" w:history="1">
        <w:r w:rsidRPr="00927A94">
          <w:rPr>
            <w:rStyle w:val="Hyperlink"/>
          </w:rPr>
          <w:t>1</w:t>
        </w:r>
      </w:hyperlink>
      <w:r w:rsidRPr="00927A94">
        <w:t>].</w:t>
      </w:r>
    </w:p>
    <w:p w14:paraId="335CB8E6" w14:textId="77777777" w:rsidR="00927A94" w:rsidRPr="00927A94" w:rsidRDefault="00927A94" w:rsidP="00927A94">
      <w:pPr>
        <w:rPr>
          <w:b/>
          <w:bCs/>
        </w:rPr>
      </w:pPr>
      <w:r w:rsidRPr="00927A94">
        <w:rPr>
          <w:b/>
          <w:bCs/>
        </w:rPr>
        <w:t>3.5 Cell Therapies and Emerging Platforms</w:t>
      </w:r>
    </w:p>
    <w:p w14:paraId="072E1D2F" w14:textId="77777777" w:rsidR="00927A94" w:rsidRPr="00927A94" w:rsidRDefault="00927A94" w:rsidP="00927A94">
      <w:r w:rsidRPr="00927A94">
        <w:t>While CAR-T therapies have not yet gained a foothold in breast cancer, other cell-based and novel immunotherapies are emerging.</w:t>
      </w:r>
    </w:p>
    <w:p w14:paraId="0F224E72" w14:textId="77777777" w:rsidR="00927A94" w:rsidRPr="00927A94" w:rsidRDefault="00927A94" w:rsidP="00927A94">
      <w:pPr>
        <w:numPr>
          <w:ilvl w:val="0"/>
          <w:numId w:val="9"/>
        </w:numPr>
      </w:pPr>
      <w:r w:rsidRPr="00927A94">
        <w:rPr>
          <w:b/>
          <w:bCs/>
        </w:rPr>
        <w:t>Tumor-Infiltrating Lymphocyte (TIL) Therapy:</w:t>
      </w:r>
      <w:r w:rsidRPr="00927A94">
        <w:t> A Phase I trial (</w:t>
      </w:r>
      <w:r w:rsidRPr="00927A94">
        <w:rPr>
          <w:b/>
          <w:bCs/>
        </w:rPr>
        <w:t>NCT05902520</w:t>
      </w:r>
      <w:r w:rsidRPr="00927A94">
        <w:t>) is actively recruiting patients with metastatic HR+/HER2- breast cancer. This is the first trial found in the searched materials dedicated to evaluating TIL therapy in this specific subtype, aiming to see if adoptive cell transfer can convert these "cold" tumors [</w:t>
      </w:r>
      <w:hyperlink r:id="rId47" w:tgtFrame="_blank" w:history="1">
        <w:r w:rsidRPr="00927A94">
          <w:rPr>
            <w:rStyle w:val="Hyperlink"/>
          </w:rPr>
          <w:t>24</w:t>
        </w:r>
      </w:hyperlink>
      <w:r w:rsidRPr="00927A94">
        <w:t>].</w:t>
      </w:r>
    </w:p>
    <w:p w14:paraId="322831FF" w14:textId="77777777" w:rsidR="00927A94" w:rsidRPr="00927A94" w:rsidRDefault="00927A94" w:rsidP="00927A94">
      <w:pPr>
        <w:numPr>
          <w:ilvl w:val="0"/>
          <w:numId w:val="9"/>
        </w:numPr>
      </w:pPr>
      <w:r w:rsidRPr="00927A94">
        <w:rPr>
          <w:b/>
          <w:bCs/>
        </w:rPr>
        <w:t>Oncolytic Virus Immunotherapy:</w:t>
      </w:r>
      <w:r w:rsidRPr="00927A94">
        <w:t> The Phase II </w:t>
      </w:r>
      <w:r w:rsidRPr="00927A94">
        <w:rPr>
          <w:b/>
          <w:bCs/>
        </w:rPr>
        <w:t>BRACELET-01</w:t>
      </w:r>
      <w:r w:rsidRPr="00927A94">
        <w:t xml:space="preserve"> trial investigated the oncolytic reovirus </w:t>
      </w:r>
      <w:proofErr w:type="spellStart"/>
      <w:r w:rsidRPr="00927A94">
        <w:t>pelareorep</w:t>
      </w:r>
      <w:proofErr w:type="spellEnd"/>
      <w:r w:rsidRPr="00927A94">
        <w:t xml:space="preserve"> combined with paclitaxel and the ICI avelumab. Full results published in June 2025 showed that adding </w:t>
      </w:r>
      <w:proofErr w:type="spellStart"/>
      <w:r w:rsidRPr="00927A94">
        <w:t>pelareorep</w:t>
      </w:r>
      <w:proofErr w:type="spellEnd"/>
      <w:r w:rsidRPr="00927A94">
        <w:t xml:space="preserve"> to paclitaxel </w:t>
      </w:r>
      <w:r w:rsidRPr="00927A94">
        <w:rPr>
          <w:b/>
          <w:bCs/>
        </w:rPr>
        <w:t xml:space="preserve">doubled the </w:t>
      </w:r>
      <w:proofErr w:type="spellStart"/>
      <w:r w:rsidRPr="00927A94">
        <w:rPr>
          <w:b/>
          <w:bCs/>
        </w:rPr>
        <w:t>mPFS</w:t>
      </w:r>
      <w:proofErr w:type="spellEnd"/>
      <w:r w:rsidRPr="00927A94">
        <w:rPr>
          <w:b/>
          <w:bCs/>
        </w:rPr>
        <w:t xml:space="preserve"> from 6.4 months to 12.1 months</w:t>
      </w:r>
      <w:r w:rsidRPr="00927A94">
        <w:t xml:space="preserve"> in HR+/HER2- patients who had </w:t>
      </w:r>
      <w:r w:rsidRPr="00927A94">
        <w:lastRenderedPageBreak/>
        <w:t>progressed on CDK4/6 inhibitors. This provides a strong, randomized signal of efficacy for this strategy [</w:t>
      </w:r>
      <w:hyperlink r:id="rId48" w:tgtFrame="_blank" w:history="1">
        <w:r w:rsidRPr="00927A94">
          <w:rPr>
            <w:rStyle w:val="Hyperlink"/>
          </w:rPr>
          <w:t>25</w:t>
        </w:r>
      </w:hyperlink>
      <w:r w:rsidRPr="00927A94">
        <w:t>].</w:t>
      </w:r>
    </w:p>
    <w:p w14:paraId="4B12E186" w14:textId="77777777" w:rsidR="00927A94" w:rsidRPr="00927A94" w:rsidRDefault="00927A94" w:rsidP="00927A94">
      <w:pPr>
        <w:numPr>
          <w:ilvl w:val="0"/>
          <w:numId w:val="9"/>
        </w:numPr>
      </w:pPr>
      <w:r w:rsidRPr="00927A94">
        <w:rPr>
          <w:b/>
          <w:bCs/>
        </w:rPr>
        <w:t>STING and TLR Agonists:</w:t>
      </w:r>
      <w:r w:rsidRPr="00927A94">
        <w:t xml:space="preserve"> A review of trials from 2023-2025 did not identify any studies specifically focused on the HR+/HER2- population. Current trials for STING agonists (e.g., XMT-2056) and TLR agonists (e.g., </w:t>
      </w:r>
      <w:proofErr w:type="spellStart"/>
      <w:r w:rsidRPr="00927A94">
        <w:t>guretolimod</w:t>
      </w:r>
      <w:proofErr w:type="spellEnd"/>
      <w:r w:rsidRPr="00927A94">
        <w:t>) are enrolling patients in "all-comer" solid tumor or TNBC-focused cohorts [</w:t>
      </w:r>
      <w:hyperlink r:id="rId49" w:tgtFrame="_blank" w:history="1">
        <w:r w:rsidRPr="00927A94">
          <w:rPr>
            <w:rStyle w:val="Hyperlink"/>
          </w:rPr>
          <w:t>26</w:t>
        </w:r>
      </w:hyperlink>
      <w:r w:rsidRPr="00927A94">
        <w:t>].</w:t>
      </w:r>
    </w:p>
    <w:p w14:paraId="2E629C03" w14:textId="77777777" w:rsidR="00927A94" w:rsidRPr="00927A94" w:rsidRDefault="00927A94" w:rsidP="00927A94">
      <w:pPr>
        <w:rPr>
          <w:b/>
          <w:bCs/>
        </w:rPr>
      </w:pPr>
      <w:r w:rsidRPr="00927A94">
        <w:rPr>
          <w:b/>
          <w:bCs/>
        </w:rPr>
        <w:t>3.6 Investigational Pipeline Summary</w:t>
      </w:r>
    </w:p>
    <w:p w14:paraId="1807D9C3" w14:textId="77777777" w:rsidR="00927A94" w:rsidRPr="00927A94" w:rsidRDefault="00927A94" w:rsidP="00927A94">
      <w:r w:rsidRPr="00927A94">
        <w:t>The table below summarizes key investigational candidates across different modalities and phases.</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0"/>
        <w:gridCol w:w="1969"/>
        <w:gridCol w:w="976"/>
        <w:gridCol w:w="1083"/>
        <w:gridCol w:w="3987"/>
      </w:tblGrid>
      <w:tr w:rsidR="00927A94" w:rsidRPr="00927A94" w14:paraId="2D98EDBE"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039C9F0" w14:textId="77777777" w:rsidR="00927A94" w:rsidRPr="00927A94" w:rsidRDefault="00927A94" w:rsidP="00927A94">
            <w:r w:rsidRPr="00927A94">
              <w:t>Modality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404A33A" w14:textId="77777777" w:rsidR="00927A94" w:rsidRPr="00927A94" w:rsidRDefault="00927A94" w:rsidP="00927A94">
            <w:r w:rsidRPr="00927A94">
              <w:t>Drug/Candidate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0F6B3E7" w14:textId="77777777" w:rsidR="00927A94" w:rsidRPr="00927A94" w:rsidRDefault="00927A94" w:rsidP="00927A94">
            <w:r w:rsidRPr="00927A94">
              <w:t>Target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3605FE4" w14:textId="77777777" w:rsidR="00927A94" w:rsidRPr="00927A94" w:rsidRDefault="00927A94" w:rsidP="00927A94">
            <w:r w:rsidRPr="00927A94">
              <w:t>Phase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34B5F6E" w14:textId="77777777" w:rsidR="00927A94" w:rsidRPr="00927A94" w:rsidRDefault="00927A94" w:rsidP="00927A94">
            <w:r w:rsidRPr="00927A94">
              <w:t>Key Highlights</w:t>
            </w:r>
          </w:p>
        </w:tc>
      </w:tr>
      <w:tr w:rsidR="00927A94" w:rsidRPr="00927A94" w14:paraId="1C2EB38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EE56E1C" w14:textId="77777777" w:rsidR="00927A94" w:rsidRPr="00927A94" w:rsidRDefault="00927A94" w:rsidP="00927A94">
            <w:r w:rsidRPr="00927A94">
              <w:rPr>
                <w:b/>
                <w:bCs/>
              </w:rPr>
              <w:t>ADCs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BE0B14" w14:textId="77777777" w:rsidR="00927A94" w:rsidRPr="00927A94" w:rsidRDefault="00927A94" w:rsidP="00927A94">
            <w:proofErr w:type="spellStart"/>
            <w:r w:rsidRPr="00927A94">
              <w:t>Datopotamab</w:t>
            </w:r>
            <w:proofErr w:type="spellEnd"/>
            <w:r w:rsidRPr="00927A94">
              <w:t xml:space="preserve"> </w:t>
            </w:r>
            <w:proofErr w:type="spellStart"/>
            <w:r w:rsidRPr="00927A94">
              <w:t>Deruxtecan</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FBBCF1C" w14:textId="77777777" w:rsidR="00927A94" w:rsidRPr="00927A94" w:rsidRDefault="00927A94" w:rsidP="00927A94">
            <w:r w:rsidRPr="00927A94">
              <w:t>TROP2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3056501" w14:textId="77777777" w:rsidR="00927A94" w:rsidRPr="00927A94" w:rsidRDefault="00927A94" w:rsidP="00927A94">
            <w:r w:rsidRPr="00927A94">
              <w:t>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1008658" w14:textId="77777777" w:rsidR="00927A94" w:rsidRPr="00927A94" w:rsidRDefault="00927A94" w:rsidP="00927A94">
            <w:r w:rsidRPr="00927A94">
              <w:t xml:space="preserve">ORR of 27% and </w:t>
            </w:r>
            <w:proofErr w:type="spellStart"/>
            <w:r w:rsidRPr="00927A94">
              <w:t>mPFS</w:t>
            </w:r>
            <w:proofErr w:type="spellEnd"/>
            <w:r w:rsidRPr="00927A94">
              <w:t xml:space="preserve"> of 8.3 months in heavily pretreated HR+/HER2- patients [</w:t>
            </w:r>
            <w:hyperlink r:id="rId50" w:tgtFrame="_blank" w:history="1">
              <w:r w:rsidRPr="00927A94">
                <w:rPr>
                  <w:rStyle w:val="Hyperlink"/>
                </w:rPr>
                <w:t>1</w:t>
              </w:r>
            </w:hyperlink>
            <w:r w:rsidRPr="00927A94">
              <w:t>][</w:t>
            </w:r>
            <w:hyperlink r:id="rId51" w:tgtFrame="_blank" w:history="1">
              <w:r w:rsidRPr="00927A94">
                <w:rPr>
                  <w:rStyle w:val="Hyperlink"/>
                </w:rPr>
                <w:t>2</w:t>
              </w:r>
            </w:hyperlink>
            <w:r w:rsidRPr="00927A94">
              <w:t>].</w:t>
            </w:r>
          </w:p>
        </w:tc>
      </w:tr>
      <w:tr w:rsidR="00927A94" w:rsidRPr="00927A94" w14:paraId="6CA762A7"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6AA793E" w14:textId="77777777" w:rsidR="00927A94" w:rsidRPr="00927A94" w:rsidRDefault="00927A94" w:rsidP="00927A94"/>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4FA1DA3" w14:textId="77777777" w:rsidR="00927A94" w:rsidRPr="00927A94" w:rsidRDefault="00927A94" w:rsidP="00927A94">
            <w:r w:rsidRPr="00927A94">
              <w:t xml:space="preserve">Sacituzumab </w:t>
            </w:r>
            <w:proofErr w:type="spellStart"/>
            <w:r w:rsidRPr="00927A94">
              <w:t>Tirumotecan</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A4FAF16" w14:textId="77777777" w:rsidR="00927A94" w:rsidRPr="00927A94" w:rsidRDefault="00927A94" w:rsidP="00927A94">
            <w:r w:rsidRPr="00927A94">
              <w:t>TROP2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DFCB3A9" w14:textId="77777777" w:rsidR="00927A94" w:rsidRPr="00927A94" w:rsidRDefault="00927A94" w:rsidP="00927A94">
            <w:r w:rsidRPr="00927A94">
              <w:t>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853DFA" w14:textId="77777777" w:rsidR="00927A94" w:rsidRPr="00927A94" w:rsidRDefault="00927A94" w:rsidP="00927A94">
            <w:r w:rsidRPr="00927A94">
              <w:t xml:space="preserve">ORR of 36.8% and </w:t>
            </w:r>
            <w:proofErr w:type="spellStart"/>
            <w:r w:rsidRPr="00927A94">
              <w:t>mPFS</w:t>
            </w:r>
            <w:proofErr w:type="spellEnd"/>
            <w:r w:rsidRPr="00927A94">
              <w:t xml:space="preserve"> of 11.1 months in heavily pretreated HR+/HER2- patients [</w:t>
            </w:r>
            <w:hyperlink r:id="rId52" w:tgtFrame="_blank" w:history="1">
              <w:r w:rsidRPr="00927A94">
                <w:rPr>
                  <w:rStyle w:val="Hyperlink"/>
                </w:rPr>
                <w:t>1</w:t>
              </w:r>
            </w:hyperlink>
            <w:r w:rsidRPr="00927A94">
              <w:t>][</w:t>
            </w:r>
            <w:hyperlink r:id="rId53" w:tgtFrame="_blank" w:history="1">
              <w:r w:rsidRPr="00927A94">
                <w:rPr>
                  <w:rStyle w:val="Hyperlink"/>
                </w:rPr>
                <w:t>2</w:t>
              </w:r>
            </w:hyperlink>
            <w:r w:rsidRPr="00927A94">
              <w:t>].</w:t>
            </w:r>
          </w:p>
        </w:tc>
      </w:tr>
      <w:tr w:rsidR="00927A94" w:rsidRPr="00927A94" w14:paraId="2BDEF1E8"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C80A1C4" w14:textId="77777777" w:rsidR="00927A94" w:rsidRPr="00927A94" w:rsidRDefault="00927A94" w:rsidP="00927A94">
            <w:proofErr w:type="spellStart"/>
            <w:r w:rsidRPr="00927A94">
              <w:rPr>
                <w:b/>
                <w:bCs/>
              </w:rPr>
              <w:t>Bispecifics</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DCADB36" w14:textId="77777777" w:rsidR="00927A94" w:rsidRPr="00927A94" w:rsidRDefault="00927A94" w:rsidP="00927A94">
            <w:r w:rsidRPr="00927A94">
              <w:t>BNT327</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A48559A" w14:textId="77777777" w:rsidR="00927A94" w:rsidRPr="00927A94" w:rsidRDefault="00927A94" w:rsidP="00927A94">
            <w:r w:rsidRPr="00927A94">
              <w:t>PD-L1 x VEGF-A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408A427" w14:textId="77777777" w:rsidR="00927A94" w:rsidRPr="00927A94" w:rsidRDefault="00927A94" w:rsidP="00927A94">
            <w:r w:rsidRPr="00927A94">
              <w:t>III (planned)</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A8E3048" w14:textId="77777777" w:rsidR="00927A94" w:rsidRPr="00927A94" w:rsidRDefault="00927A94" w:rsidP="00927A94">
            <w:r w:rsidRPr="00927A94">
              <w:t>High-value partnership; Phase III in ER+/HER2- to start Q4 2025 [</w:t>
            </w:r>
            <w:hyperlink r:id="rId54" w:tgtFrame="_blank" w:history="1">
              <w:r w:rsidRPr="00927A94">
                <w:rPr>
                  <w:rStyle w:val="Hyperlink"/>
                </w:rPr>
                <w:t>5</w:t>
              </w:r>
            </w:hyperlink>
            <w:r w:rsidRPr="00927A94">
              <w:t>].</w:t>
            </w:r>
          </w:p>
        </w:tc>
      </w:tr>
      <w:tr w:rsidR="00927A94" w:rsidRPr="00927A94" w14:paraId="0A74A5E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F30A27" w14:textId="77777777" w:rsidR="00927A94" w:rsidRPr="00927A94" w:rsidRDefault="00927A94" w:rsidP="00927A94"/>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D94ED6" w14:textId="77777777" w:rsidR="00927A94" w:rsidRPr="00927A94" w:rsidRDefault="00927A94" w:rsidP="00927A94">
            <w:r w:rsidRPr="00927A94">
              <w:t>PM-8002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BB24B53" w14:textId="77777777" w:rsidR="00927A94" w:rsidRPr="00927A94" w:rsidRDefault="00927A94" w:rsidP="00927A94">
            <w:r w:rsidRPr="00927A94">
              <w:t>PD-L1 x VEGF</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0071FD" w14:textId="77777777" w:rsidR="00927A94" w:rsidRPr="00927A94" w:rsidRDefault="00927A94" w:rsidP="00927A94">
            <w:r w:rsidRPr="00927A94">
              <w:t>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621D1A5" w14:textId="77777777" w:rsidR="00927A94" w:rsidRPr="00927A94" w:rsidRDefault="00927A94" w:rsidP="00927A94">
            <w:r w:rsidRPr="00927A94">
              <w:t>Advanced-stage bispecific candidate [</w:t>
            </w:r>
            <w:hyperlink r:id="rId55" w:tgtFrame="_blank" w:history="1">
              <w:r w:rsidRPr="00927A94">
                <w:rPr>
                  <w:rStyle w:val="Hyperlink"/>
                </w:rPr>
                <w:t>1</w:t>
              </w:r>
            </w:hyperlink>
            <w:r w:rsidRPr="00927A94">
              <w:t>].</w:t>
            </w:r>
          </w:p>
        </w:tc>
      </w:tr>
      <w:tr w:rsidR="00927A94" w:rsidRPr="00927A94" w14:paraId="2FAA2E0C"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80C2A76" w14:textId="77777777" w:rsidR="00927A94" w:rsidRPr="00927A94" w:rsidRDefault="00927A94" w:rsidP="00927A94">
            <w:r w:rsidRPr="00927A94">
              <w:rPr>
                <w:b/>
                <w:bCs/>
              </w:rPr>
              <w:t>ICIs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5C5D186" w14:textId="77777777" w:rsidR="00927A94" w:rsidRPr="00927A94" w:rsidRDefault="00927A94" w:rsidP="00927A94">
            <w:r w:rsidRPr="00927A94">
              <w:t>Nivolumab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103E7A8" w14:textId="77777777" w:rsidR="00927A94" w:rsidRPr="00927A94" w:rsidRDefault="00927A94" w:rsidP="00927A94">
            <w:proofErr w:type="gramStart"/>
            <w:r w:rsidRPr="00927A94">
              <w:t>PD</w:t>
            </w:r>
            <w:proofErr w:type="gramEnd"/>
            <w:r w:rsidRPr="00927A94">
              <w:t>-1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DDAFA0A" w14:textId="77777777" w:rsidR="00927A94" w:rsidRPr="00927A94" w:rsidRDefault="00927A94" w:rsidP="00927A94">
            <w:r w:rsidRPr="00927A94">
              <w:t>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4B71B96" w14:textId="77777777" w:rsidR="00927A94" w:rsidRPr="00927A94" w:rsidRDefault="00927A94" w:rsidP="00927A94">
            <w:r w:rsidRPr="00927A94">
              <w:t>In late-stage development for breast cancer [</w:t>
            </w:r>
            <w:hyperlink r:id="rId56" w:tgtFrame="_blank" w:history="1">
              <w:r w:rsidRPr="00927A94">
                <w:rPr>
                  <w:rStyle w:val="Hyperlink"/>
                </w:rPr>
                <w:t>1</w:t>
              </w:r>
            </w:hyperlink>
            <w:r w:rsidRPr="00927A94">
              <w:t>].</w:t>
            </w:r>
          </w:p>
        </w:tc>
      </w:tr>
      <w:tr w:rsidR="00927A94" w:rsidRPr="00927A94" w14:paraId="66FBB135"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EB55335" w14:textId="77777777" w:rsidR="00927A94" w:rsidRPr="00927A94" w:rsidRDefault="00927A94" w:rsidP="00927A94">
            <w:r w:rsidRPr="00927A94">
              <w:rPr>
                <w:b/>
                <w:bCs/>
              </w:rPr>
              <w:t>Vaccines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D45F1B7" w14:textId="77777777" w:rsidR="00927A94" w:rsidRPr="00927A94" w:rsidRDefault="00927A94" w:rsidP="00927A94">
            <w:proofErr w:type="spellStart"/>
            <w:r w:rsidRPr="00927A94">
              <w:t>TroVax</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F56F509" w14:textId="77777777" w:rsidR="00927A94" w:rsidRPr="00927A94" w:rsidRDefault="00927A94" w:rsidP="00927A94">
            <w:r w:rsidRPr="00927A94">
              <w:t>5T4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6034857" w14:textId="77777777" w:rsidR="00927A94" w:rsidRPr="00927A94" w:rsidRDefault="00927A94" w:rsidP="00927A94">
            <w:r w:rsidRPr="00927A94">
              <w:t>III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6FB0501" w14:textId="77777777" w:rsidR="00927A94" w:rsidRPr="00927A94" w:rsidRDefault="00927A94" w:rsidP="00927A94">
            <w:r w:rsidRPr="00927A94">
              <w:t>One of the most advanced vaccine candidates [</w:t>
            </w:r>
            <w:hyperlink r:id="rId57" w:tgtFrame="_blank" w:history="1">
              <w:r w:rsidRPr="00927A94">
                <w:rPr>
                  <w:rStyle w:val="Hyperlink"/>
                </w:rPr>
                <w:t>1</w:t>
              </w:r>
            </w:hyperlink>
            <w:r w:rsidRPr="00927A94">
              <w:t>].</w:t>
            </w:r>
          </w:p>
        </w:tc>
      </w:tr>
      <w:tr w:rsidR="00927A94" w:rsidRPr="00927A94" w14:paraId="28CC345F"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0CA20C8" w14:textId="77777777" w:rsidR="00927A94" w:rsidRPr="00927A94" w:rsidRDefault="00927A94" w:rsidP="00927A94"/>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5589364" w14:textId="77777777" w:rsidR="00927A94" w:rsidRPr="00927A94" w:rsidRDefault="00927A94" w:rsidP="00927A94">
            <w:proofErr w:type="spellStart"/>
            <w:r w:rsidRPr="00927A94">
              <w:t>Nelipepimut</w:t>
            </w:r>
            <w:proofErr w:type="spellEnd"/>
            <w:r w:rsidRPr="00927A94">
              <w:t>-S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21B2B08" w14:textId="77777777" w:rsidR="00927A94" w:rsidRPr="00927A94" w:rsidRDefault="00927A94" w:rsidP="00927A94">
            <w:r w:rsidRPr="00927A94">
              <w:t>HER2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74ECB98" w14:textId="77777777" w:rsidR="00927A94" w:rsidRPr="00927A94" w:rsidRDefault="00927A94" w:rsidP="00927A94">
            <w:r w:rsidRPr="00927A94">
              <w:t>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4E53918" w14:textId="77777777" w:rsidR="00927A94" w:rsidRPr="00927A94" w:rsidRDefault="00927A94" w:rsidP="00927A94">
            <w:r w:rsidRPr="00927A94">
              <w:t>Targeting HER2-expressing tumors [</w:t>
            </w:r>
            <w:hyperlink r:id="rId58" w:tgtFrame="_blank" w:history="1">
              <w:r w:rsidRPr="00927A94">
                <w:rPr>
                  <w:rStyle w:val="Hyperlink"/>
                </w:rPr>
                <w:t>1</w:t>
              </w:r>
            </w:hyperlink>
            <w:r w:rsidRPr="00927A94">
              <w:t>].</w:t>
            </w:r>
          </w:p>
        </w:tc>
      </w:tr>
      <w:tr w:rsidR="00927A94" w:rsidRPr="00927A94" w14:paraId="400E6F9F"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D01F482" w14:textId="77777777" w:rsidR="00927A94" w:rsidRPr="00927A94" w:rsidRDefault="00927A94" w:rsidP="00927A94">
            <w:r w:rsidRPr="00927A94">
              <w:rPr>
                <w:b/>
                <w:bCs/>
              </w:rPr>
              <w:t>Cell Therapy</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0DEA75" w14:textId="77777777" w:rsidR="00927A94" w:rsidRPr="00927A94" w:rsidRDefault="00927A94" w:rsidP="00927A94">
            <w:r w:rsidRPr="00927A94">
              <w:t>Autologous TILs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E84C11" w14:textId="77777777" w:rsidR="00927A94" w:rsidRPr="00927A94" w:rsidRDefault="00927A94" w:rsidP="00927A94">
            <w:r w:rsidRPr="00927A94">
              <w:t>N/A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1BAFF8B" w14:textId="77777777" w:rsidR="00927A94" w:rsidRPr="00927A94" w:rsidRDefault="00927A94" w:rsidP="00927A94">
            <w:r w:rsidRPr="00927A94">
              <w:t>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DEA4965" w14:textId="77777777" w:rsidR="00927A94" w:rsidRPr="00927A94" w:rsidRDefault="00927A94" w:rsidP="00927A94">
            <w:r w:rsidRPr="00927A94">
              <w:t>First dedicated TIL therapy trial for HR+/HER2- BC (NCT05902520) [</w:t>
            </w:r>
            <w:hyperlink r:id="rId59" w:tgtFrame="_blank" w:history="1">
              <w:r w:rsidRPr="00927A94">
                <w:rPr>
                  <w:rStyle w:val="Hyperlink"/>
                </w:rPr>
                <w:t>24</w:t>
              </w:r>
            </w:hyperlink>
            <w:r w:rsidRPr="00927A94">
              <w:t>].</w:t>
            </w:r>
          </w:p>
        </w:tc>
      </w:tr>
      <w:tr w:rsidR="00927A94" w:rsidRPr="00927A94" w14:paraId="79C4C99C"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4DD0EFE" w14:textId="77777777" w:rsidR="00927A94" w:rsidRPr="00927A94" w:rsidRDefault="00927A94" w:rsidP="00927A94">
            <w:r w:rsidRPr="00927A94">
              <w:rPr>
                <w:b/>
                <w:bCs/>
              </w:rPr>
              <w:t>Oncolytic Virus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F94CCCA" w14:textId="77777777" w:rsidR="00927A94" w:rsidRPr="00927A94" w:rsidRDefault="00927A94" w:rsidP="00927A94">
            <w:proofErr w:type="spellStart"/>
            <w:r w:rsidRPr="00927A94">
              <w:t>Pelareorep</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A8122CB" w14:textId="77777777" w:rsidR="00927A94" w:rsidRPr="00927A94" w:rsidRDefault="00927A94" w:rsidP="00927A94">
            <w:r w:rsidRPr="00927A94">
              <w:t>N/A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720B58A" w14:textId="77777777" w:rsidR="00927A94" w:rsidRPr="00927A94" w:rsidRDefault="00927A94" w:rsidP="00927A94">
            <w:r w:rsidRPr="00927A94">
              <w:t>II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CE14945" w14:textId="77777777" w:rsidR="00927A94" w:rsidRPr="00927A94" w:rsidRDefault="00927A94" w:rsidP="00927A94">
            <w:r w:rsidRPr="00927A94">
              <w:t xml:space="preserve">Doubled </w:t>
            </w:r>
            <w:proofErr w:type="spellStart"/>
            <w:r w:rsidRPr="00927A94">
              <w:t>mPFS</w:t>
            </w:r>
            <w:proofErr w:type="spellEnd"/>
            <w:r w:rsidRPr="00927A94">
              <w:t xml:space="preserve"> vs. chemotherapy in a randomized trial (BRACELET-01) [</w:t>
            </w:r>
            <w:hyperlink r:id="rId60" w:tgtFrame="_blank" w:history="1">
              <w:r w:rsidRPr="00927A94">
                <w:rPr>
                  <w:rStyle w:val="Hyperlink"/>
                </w:rPr>
                <w:t>25</w:t>
              </w:r>
            </w:hyperlink>
            <w:r w:rsidRPr="00927A94">
              <w:t>].</w:t>
            </w:r>
          </w:p>
        </w:tc>
      </w:tr>
    </w:tbl>
    <w:p w14:paraId="0D7754F2" w14:textId="77777777" w:rsidR="00927A94" w:rsidRPr="00927A94" w:rsidRDefault="00927A94" w:rsidP="00927A94">
      <w:r w:rsidRPr="00927A94">
        <w:pict w14:anchorId="44FCD901">
          <v:rect id="_x0000_i1064" style="width:0;height:0" o:hralign="center" o:hrstd="t" o:hr="t" fillcolor="#a0a0a0" stroked="f"/>
        </w:pict>
      </w:r>
    </w:p>
    <w:p w14:paraId="3602715A" w14:textId="77777777" w:rsidR="00927A94" w:rsidRPr="00927A94" w:rsidRDefault="00927A94" w:rsidP="00927A94">
      <w:pPr>
        <w:rPr>
          <w:b/>
          <w:bCs/>
        </w:rPr>
      </w:pPr>
      <w:r w:rsidRPr="00927A94">
        <w:rPr>
          <w:b/>
          <w:bCs/>
        </w:rPr>
        <w:lastRenderedPageBreak/>
        <w:t>4.0 Market Size and 3-Year Forecast (2025-2028)</w:t>
      </w:r>
    </w:p>
    <w:p w14:paraId="16C34E55" w14:textId="77777777" w:rsidR="00927A94" w:rsidRPr="00927A94" w:rsidRDefault="00927A94" w:rsidP="00927A94">
      <w:r w:rsidRPr="00927A94">
        <w:t>The market for HR+/HER2- breast cancer therapies is substantial and poised for significant growth, with immunotherapies and novel biologics expected to capture an increasing share.</w:t>
      </w:r>
    </w:p>
    <w:p w14:paraId="5DA0D50A" w14:textId="77777777" w:rsidR="00927A94" w:rsidRPr="00927A94" w:rsidRDefault="00927A94" w:rsidP="00927A94">
      <w:pPr>
        <w:rPr>
          <w:b/>
          <w:bCs/>
        </w:rPr>
      </w:pPr>
      <w:r w:rsidRPr="00927A94">
        <w:rPr>
          <w:b/>
          <w:bCs/>
        </w:rPr>
        <w:t>4.1 Market Projections</w:t>
      </w:r>
    </w:p>
    <w:p w14:paraId="7E19C961" w14:textId="77777777" w:rsidR="00927A94" w:rsidRPr="00927A94" w:rsidRDefault="00927A94" w:rsidP="00927A94">
      <w:r w:rsidRPr="00927A94">
        <w:t xml:space="preserve">The forecast below is based on a 2023 market size estimate for all therapies from </w:t>
      </w:r>
      <w:proofErr w:type="spellStart"/>
      <w:r w:rsidRPr="00927A94">
        <w:t>DelveInsight</w:t>
      </w:r>
      <w:proofErr w:type="spellEnd"/>
      <w:r w:rsidRPr="00927A94">
        <w:t>, grown at a Compound Annual Growth Rate (CAGR) of 8.3%, a rate cited by Verified Market Research for the global HR+/HER2- market, which is dominated by the uptake of new biologics [</w:t>
      </w:r>
      <w:hyperlink r:id="rId61" w:tgtFrame="_blank" w:history="1">
        <w:r w:rsidRPr="00927A94">
          <w:rPr>
            <w:rStyle w:val="Hyperlink"/>
          </w:rPr>
          <w:t>3</w:t>
        </w:r>
      </w:hyperlink>
      <w:r w:rsidRPr="00927A94">
        <w:t>][</w:t>
      </w:r>
      <w:hyperlink r:id="rId62" w:tgtFrame="_blank" w:history="1">
        <w:r w:rsidRPr="00927A94">
          <w:rPr>
            <w:rStyle w:val="Hyperlink"/>
          </w:rPr>
          <w:t>4</w:t>
        </w:r>
      </w:hyperlink>
      <w:r w:rsidRPr="00927A94">
        <w:t>]. This represents a conservative upper-bound estimate for the market segment addressable by immunotherapies.</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23"/>
        <w:gridCol w:w="1213"/>
        <w:gridCol w:w="1213"/>
        <w:gridCol w:w="1213"/>
        <w:gridCol w:w="1213"/>
      </w:tblGrid>
      <w:tr w:rsidR="00927A94" w:rsidRPr="00927A94" w14:paraId="6477C42B"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E4F8BE5" w14:textId="77777777" w:rsidR="00927A94" w:rsidRPr="00927A94" w:rsidRDefault="00927A94" w:rsidP="00927A94">
            <w:r w:rsidRPr="00927A94">
              <w:t>Geography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CB69B33" w14:textId="77777777" w:rsidR="00927A94" w:rsidRPr="00927A94" w:rsidRDefault="00927A94" w:rsidP="00927A94">
            <w:r w:rsidRPr="00927A94">
              <w:t>2025 Forecast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46CA02F" w14:textId="77777777" w:rsidR="00927A94" w:rsidRPr="00927A94" w:rsidRDefault="00927A94" w:rsidP="00927A94">
            <w:r w:rsidRPr="00927A94">
              <w:t>2026 Forecast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64A0ECD" w14:textId="77777777" w:rsidR="00927A94" w:rsidRPr="00927A94" w:rsidRDefault="00927A94" w:rsidP="00927A94">
            <w:r w:rsidRPr="00927A94">
              <w:t>2027 Forecast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226C59C" w14:textId="77777777" w:rsidR="00927A94" w:rsidRPr="00927A94" w:rsidRDefault="00927A94" w:rsidP="00927A94">
            <w:r w:rsidRPr="00927A94">
              <w:t>2028 Forecast</w:t>
            </w:r>
          </w:p>
        </w:tc>
      </w:tr>
      <w:tr w:rsidR="00927A94" w:rsidRPr="00927A94" w14:paraId="51FDD45D"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1AD7EEF" w14:textId="77777777" w:rsidR="00927A94" w:rsidRPr="00927A94" w:rsidRDefault="00927A94" w:rsidP="00927A94">
            <w:r w:rsidRPr="00927A94">
              <w:rPr>
                <w:b/>
                <w:bCs/>
              </w:rPr>
              <w:t>United States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7EB8471" w14:textId="77777777" w:rsidR="00927A94" w:rsidRPr="00927A94" w:rsidRDefault="00927A94" w:rsidP="00927A94">
            <w:r w:rsidRPr="00927A94">
              <w:t xml:space="preserve">~$8.8 </w:t>
            </w:r>
            <w:proofErr w:type="gramStart"/>
            <w:r w:rsidRPr="00927A94">
              <w:t>Billion</w:t>
            </w:r>
            <w:proofErr w:type="gram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144D94B" w14:textId="77777777" w:rsidR="00927A94" w:rsidRPr="00927A94" w:rsidRDefault="00927A94" w:rsidP="00927A94">
            <w:r w:rsidRPr="00927A94">
              <w:t xml:space="preserve">~$9.5 </w:t>
            </w:r>
            <w:proofErr w:type="gramStart"/>
            <w:r w:rsidRPr="00927A94">
              <w:t>Billion</w:t>
            </w:r>
            <w:proofErr w:type="gram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950B77C" w14:textId="77777777" w:rsidR="00927A94" w:rsidRPr="00927A94" w:rsidRDefault="00927A94" w:rsidP="00927A94">
            <w:r w:rsidRPr="00927A94">
              <w:t xml:space="preserve">~$10.3 </w:t>
            </w:r>
            <w:proofErr w:type="gramStart"/>
            <w:r w:rsidRPr="00927A94">
              <w:t>Billion</w:t>
            </w:r>
            <w:proofErr w:type="gram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89BF474" w14:textId="77777777" w:rsidR="00927A94" w:rsidRPr="00927A94" w:rsidRDefault="00927A94" w:rsidP="00927A94">
            <w:r w:rsidRPr="00927A94">
              <w:t xml:space="preserve">~$11.1 </w:t>
            </w:r>
            <w:proofErr w:type="gramStart"/>
            <w:r w:rsidRPr="00927A94">
              <w:t>Billion</w:t>
            </w:r>
            <w:proofErr w:type="gramEnd"/>
          </w:p>
        </w:tc>
      </w:tr>
      <w:tr w:rsidR="00927A94" w:rsidRPr="00927A94" w14:paraId="4F707FD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1C8E5E7" w14:textId="77777777" w:rsidR="00927A94" w:rsidRPr="00927A94" w:rsidRDefault="00927A94" w:rsidP="00927A94">
            <w:r w:rsidRPr="00927A94">
              <w:rPr>
                <w:b/>
                <w:bCs/>
              </w:rPr>
              <w:t>EU-4 + U.K.</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3289AE5" w14:textId="77777777" w:rsidR="00927A94" w:rsidRPr="00927A94" w:rsidRDefault="00927A94" w:rsidP="00927A94">
            <w:r w:rsidRPr="00927A94">
              <w:t xml:space="preserve">~$2.7 </w:t>
            </w:r>
            <w:proofErr w:type="gramStart"/>
            <w:r w:rsidRPr="00927A94">
              <w:t>Billion</w:t>
            </w:r>
            <w:proofErr w:type="gram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7CB2413" w14:textId="77777777" w:rsidR="00927A94" w:rsidRPr="00927A94" w:rsidRDefault="00927A94" w:rsidP="00927A94">
            <w:r w:rsidRPr="00927A94">
              <w:t xml:space="preserve">~$2.9 </w:t>
            </w:r>
            <w:proofErr w:type="gramStart"/>
            <w:r w:rsidRPr="00927A94">
              <w:t>Billion</w:t>
            </w:r>
            <w:proofErr w:type="gram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733C16C" w14:textId="77777777" w:rsidR="00927A94" w:rsidRPr="00927A94" w:rsidRDefault="00927A94" w:rsidP="00927A94">
            <w:r w:rsidRPr="00927A94">
              <w:t xml:space="preserve">~$3.2 </w:t>
            </w:r>
            <w:proofErr w:type="gramStart"/>
            <w:r w:rsidRPr="00927A94">
              <w:t>Billion</w:t>
            </w:r>
            <w:proofErr w:type="gram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79021E0" w14:textId="77777777" w:rsidR="00927A94" w:rsidRPr="00927A94" w:rsidRDefault="00927A94" w:rsidP="00927A94">
            <w:r w:rsidRPr="00927A94">
              <w:t xml:space="preserve">~$3.5 </w:t>
            </w:r>
            <w:proofErr w:type="gramStart"/>
            <w:r w:rsidRPr="00927A94">
              <w:t>Billion</w:t>
            </w:r>
            <w:proofErr w:type="gramEnd"/>
          </w:p>
        </w:tc>
      </w:tr>
      <w:tr w:rsidR="00927A94" w:rsidRPr="00927A94" w14:paraId="2D95564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9E44EEB" w14:textId="77777777" w:rsidR="00927A94" w:rsidRPr="00927A94" w:rsidRDefault="00927A94" w:rsidP="00927A94">
            <w:r w:rsidRPr="00927A94">
              <w:rPr>
                <w:i/>
                <w:iCs/>
              </w:rPr>
              <w:t xml:space="preserve">Source: Derived from </w:t>
            </w:r>
            <w:proofErr w:type="spellStart"/>
            <w:r w:rsidRPr="00927A94">
              <w:rPr>
                <w:i/>
                <w:iCs/>
              </w:rPr>
              <w:t>DelveInsight</w:t>
            </w:r>
            <w:proofErr w:type="spellEnd"/>
            <w:r w:rsidRPr="00927A94">
              <w:rPr>
                <w:i/>
                <w:iCs/>
              </w:rPr>
              <w:t xml:space="preserve"> and Verified Market Research data [</w:t>
            </w:r>
            <w:hyperlink r:id="rId63" w:tgtFrame="_blank" w:history="1">
              <w:r w:rsidRPr="00927A94">
                <w:rPr>
                  <w:rStyle w:val="Hyperlink"/>
                  <w:i/>
                  <w:iCs/>
                </w:rPr>
                <w:t>3</w:t>
              </w:r>
            </w:hyperlink>
            <w:r w:rsidRPr="00927A94">
              <w:rPr>
                <w:i/>
                <w:iCs/>
              </w:rPr>
              <w:t>][</w:t>
            </w:r>
            <w:hyperlink r:id="rId64" w:tgtFrame="_blank" w:history="1">
              <w:r w:rsidRPr="00927A94">
                <w:rPr>
                  <w:rStyle w:val="Hyperlink"/>
                  <w:i/>
                  <w:iCs/>
                </w:rPr>
                <w:t>4</w:t>
              </w:r>
            </w:hyperlink>
            <w:r w:rsidRPr="00927A94">
              <w:rPr>
                <w:i/>
                <w:iCs/>
              </w:rPr>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6B4469E" w14:textId="77777777" w:rsidR="00927A94" w:rsidRPr="00927A94" w:rsidRDefault="00927A94" w:rsidP="00927A94"/>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D05EC8C" w14:textId="77777777" w:rsidR="00927A94" w:rsidRPr="00927A94" w:rsidRDefault="00927A94" w:rsidP="00927A94"/>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75085D6" w14:textId="77777777" w:rsidR="00927A94" w:rsidRPr="00927A94" w:rsidRDefault="00927A94" w:rsidP="00927A94"/>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72B2773" w14:textId="77777777" w:rsidR="00927A94" w:rsidRPr="00927A94" w:rsidRDefault="00927A94" w:rsidP="00927A94"/>
        </w:tc>
      </w:tr>
    </w:tbl>
    <w:p w14:paraId="551B79B2" w14:textId="77777777" w:rsidR="00927A94" w:rsidRPr="00927A94" w:rsidRDefault="00927A94" w:rsidP="00927A94">
      <w:pPr>
        <w:rPr>
          <w:b/>
          <w:bCs/>
        </w:rPr>
      </w:pPr>
      <w:r w:rsidRPr="00927A94">
        <w:rPr>
          <w:b/>
          <w:bCs/>
        </w:rPr>
        <w:t>4.2 Projected Revenue Mix by Modality (US, 2028)</w:t>
      </w:r>
    </w:p>
    <w:p w14:paraId="1A187955" w14:textId="77777777" w:rsidR="00927A94" w:rsidRPr="00927A94" w:rsidRDefault="00927A94" w:rsidP="00927A94">
      <w:r w:rsidRPr="00927A94">
        <w:t>By 2028, the immunotherapy market within this segment is expected to be driven by several key modalities.</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2"/>
        <w:gridCol w:w="1874"/>
        <w:gridCol w:w="5189"/>
      </w:tblGrid>
      <w:tr w:rsidR="00927A94" w:rsidRPr="00927A94" w14:paraId="5069A450"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7F37949" w14:textId="77777777" w:rsidR="00927A94" w:rsidRPr="00927A94" w:rsidRDefault="00927A94" w:rsidP="00927A94">
            <w:r w:rsidRPr="00927A94">
              <w:t>Immunotherapy Class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280C355" w14:textId="77777777" w:rsidR="00927A94" w:rsidRPr="00927A94" w:rsidRDefault="00927A94" w:rsidP="00927A94">
            <w:r w:rsidRPr="00927A94">
              <w:t>Projected % of IO Revenue (US, 2028)</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0D2573D" w14:textId="77777777" w:rsidR="00927A94" w:rsidRPr="00927A94" w:rsidRDefault="00927A94" w:rsidP="00927A94">
            <w:r w:rsidRPr="00927A94">
              <w:t>Key Growth Drivers (2025-2028)</w:t>
            </w:r>
          </w:p>
        </w:tc>
      </w:tr>
      <w:tr w:rsidR="00927A94" w:rsidRPr="00927A94" w14:paraId="5296A09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FD1734A" w14:textId="77777777" w:rsidR="00927A94" w:rsidRPr="00927A94" w:rsidRDefault="00927A94" w:rsidP="00927A94">
            <w:r w:rsidRPr="00927A94">
              <w:rPr>
                <w:b/>
                <w:bCs/>
              </w:rPr>
              <w:t>Checkpoint Inhibitors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140E31C" w14:textId="77777777" w:rsidR="00927A94" w:rsidRPr="00927A94" w:rsidRDefault="00927A94" w:rsidP="00927A94">
            <w:r w:rsidRPr="00927A94">
              <w:t>45%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1555B26" w14:textId="77777777" w:rsidR="00927A94" w:rsidRPr="00927A94" w:rsidRDefault="00927A94" w:rsidP="00927A94">
            <w:r w:rsidRPr="00927A94">
              <w:t>Potential approval of pembrolizumab and durvalumab combinations in adjuvant/early-stage high-risk disease [</w:t>
            </w:r>
            <w:hyperlink r:id="rId65" w:tgtFrame="_blank" w:history="1">
              <w:r w:rsidRPr="00927A94">
                <w:rPr>
                  <w:rStyle w:val="Hyperlink"/>
                </w:rPr>
                <w:t>3</w:t>
              </w:r>
            </w:hyperlink>
            <w:r w:rsidRPr="00927A94">
              <w:t>].</w:t>
            </w:r>
          </w:p>
        </w:tc>
      </w:tr>
      <w:tr w:rsidR="00927A94" w:rsidRPr="00927A94" w14:paraId="5043688E"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79A9365" w14:textId="77777777" w:rsidR="00927A94" w:rsidRPr="00927A94" w:rsidRDefault="00927A94" w:rsidP="00927A94">
            <w:r w:rsidRPr="00927A94">
              <w:rPr>
                <w:b/>
                <w:bCs/>
              </w:rPr>
              <w:t>Bispecific Antibodies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01576CB" w14:textId="77777777" w:rsidR="00927A94" w:rsidRPr="00927A94" w:rsidRDefault="00927A94" w:rsidP="00927A94">
            <w:r w:rsidRPr="00927A94">
              <w:t>28%</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7AE8D7" w14:textId="77777777" w:rsidR="00927A94" w:rsidRPr="00927A94" w:rsidRDefault="00927A94" w:rsidP="00927A94">
            <w:r w:rsidRPr="00927A94">
              <w:t xml:space="preserve">Launch of PD-L1/VEGF </w:t>
            </w:r>
            <w:proofErr w:type="spellStart"/>
            <w:r w:rsidRPr="00927A94">
              <w:t>bispecifics</w:t>
            </w:r>
            <w:proofErr w:type="spellEnd"/>
            <w:r w:rsidRPr="00927A94">
              <w:t xml:space="preserve"> (e.g., BNT327) in endocrine-resistant settings, with first approvals possible by late 2027 [</w:t>
            </w:r>
            <w:hyperlink r:id="rId66" w:tgtFrame="_blank" w:history="1">
              <w:r w:rsidRPr="00927A94">
                <w:rPr>
                  <w:rStyle w:val="Hyperlink"/>
                </w:rPr>
                <w:t>5</w:t>
              </w:r>
            </w:hyperlink>
            <w:r w:rsidRPr="00927A94">
              <w:t>][</w:t>
            </w:r>
            <w:hyperlink r:id="rId67" w:tgtFrame="_blank" w:history="1">
              <w:r w:rsidRPr="00927A94">
                <w:rPr>
                  <w:rStyle w:val="Hyperlink"/>
                </w:rPr>
                <w:t>6</w:t>
              </w:r>
            </w:hyperlink>
            <w:r w:rsidRPr="00927A94">
              <w:t>][</w:t>
            </w:r>
            <w:hyperlink r:id="rId68" w:tgtFrame="_blank" w:history="1">
              <w:r w:rsidRPr="00927A94">
                <w:rPr>
                  <w:rStyle w:val="Hyperlink"/>
                </w:rPr>
                <w:t>3</w:t>
              </w:r>
            </w:hyperlink>
            <w:r w:rsidRPr="00927A94">
              <w:t>].</w:t>
            </w:r>
          </w:p>
        </w:tc>
      </w:tr>
      <w:tr w:rsidR="00927A94" w:rsidRPr="00927A94" w14:paraId="0C862D3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50EFF01" w14:textId="77777777" w:rsidR="00927A94" w:rsidRPr="00927A94" w:rsidRDefault="00927A94" w:rsidP="00927A94">
            <w:r w:rsidRPr="00927A94">
              <w:rPr>
                <w:b/>
                <w:bCs/>
              </w:rPr>
              <w:lastRenderedPageBreak/>
              <w:t>Cancer Vaccines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B59A705" w14:textId="77777777" w:rsidR="00927A94" w:rsidRPr="00927A94" w:rsidRDefault="00927A94" w:rsidP="00927A94">
            <w:r w:rsidRPr="00927A94">
              <w:t>17%</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9696CF7" w14:textId="77777777" w:rsidR="00927A94" w:rsidRPr="00927A94" w:rsidRDefault="00927A94" w:rsidP="00927A94">
            <w:r w:rsidRPr="00927A94">
              <w:t>Advancements in neoantigen mRNA platforms and off-the-shelf vaccines moving into ER+ cohorts [</w:t>
            </w:r>
            <w:hyperlink r:id="rId69" w:tgtFrame="_blank" w:history="1">
              <w:r w:rsidRPr="00927A94">
                <w:rPr>
                  <w:rStyle w:val="Hyperlink"/>
                </w:rPr>
                <w:t>3</w:t>
              </w:r>
            </w:hyperlink>
            <w:r w:rsidRPr="00927A94">
              <w:t>].</w:t>
            </w:r>
          </w:p>
        </w:tc>
      </w:tr>
      <w:tr w:rsidR="00927A94" w:rsidRPr="00927A94" w14:paraId="41F557B8"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280E5D5" w14:textId="77777777" w:rsidR="00927A94" w:rsidRPr="00927A94" w:rsidRDefault="00927A94" w:rsidP="00927A94">
            <w:r w:rsidRPr="00927A94">
              <w:rPr>
                <w:b/>
                <w:bCs/>
              </w:rPr>
              <w:t>CAR-T / Adoptive Cell</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5FDC9DB" w14:textId="77777777" w:rsidR="00927A94" w:rsidRPr="00927A94" w:rsidRDefault="00927A94" w:rsidP="00927A94">
            <w:r w:rsidRPr="00927A94">
              <w:t>10%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435E094" w14:textId="77777777" w:rsidR="00927A94" w:rsidRPr="00927A94" w:rsidRDefault="00927A94" w:rsidP="00927A94">
            <w:r w:rsidRPr="00927A94">
              <w:t>Early-phase autologous CAR-T and TIL therapies securing high prices despite small patient volumes [</w:t>
            </w:r>
            <w:hyperlink r:id="rId70" w:tgtFrame="_blank" w:history="1">
              <w:r w:rsidRPr="00927A94">
                <w:rPr>
                  <w:rStyle w:val="Hyperlink"/>
                </w:rPr>
                <w:t>3</w:t>
              </w:r>
            </w:hyperlink>
            <w:r w:rsidRPr="00927A94">
              <w:t>].</w:t>
            </w:r>
          </w:p>
        </w:tc>
      </w:tr>
      <w:tr w:rsidR="00927A94" w:rsidRPr="00927A94" w14:paraId="020DC6E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C331265" w14:textId="77777777" w:rsidR="00927A94" w:rsidRPr="00927A94" w:rsidRDefault="00927A94" w:rsidP="00927A94">
            <w:r w:rsidRPr="00927A94">
              <w:rPr>
                <w:i/>
                <w:iCs/>
              </w:rPr>
              <w:t>Source: Finance-Search analysis [</w:t>
            </w:r>
            <w:hyperlink r:id="rId71" w:tgtFrame="_blank" w:history="1">
              <w:r w:rsidRPr="00927A94">
                <w:rPr>
                  <w:rStyle w:val="Hyperlink"/>
                  <w:i/>
                  <w:iCs/>
                </w:rPr>
                <w:t>3</w:t>
              </w:r>
            </w:hyperlink>
            <w:r w:rsidRPr="00927A94">
              <w:rPr>
                <w:i/>
                <w:iCs/>
              </w:rPr>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E55A3C0" w14:textId="77777777" w:rsidR="00927A94" w:rsidRPr="00927A94" w:rsidRDefault="00927A94" w:rsidP="00927A94"/>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677EEB7" w14:textId="77777777" w:rsidR="00927A94" w:rsidRPr="00927A94" w:rsidRDefault="00927A94" w:rsidP="00927A94"/>
        </w:tc>
      </w:tr>
    </w:tbl>
    <w:p w14:paraId="6593B539" w14:textId="77777777" w:rsidR="00927A94" w:rsidRPr="00927A94" w:rsidRDefault="00927A94" w:rsidP="00927A94">
      <w:r w:rsidRPr="00927A94">
        <w:pict w14:anchorId="331DE28A">
          <v:rect id="_x0000_i1065" style="width:0;height:0" o:hralign="center" o:hrstd="t" o:hr="t" fillcolor="#a0a0a0" stroked="f"/>
        </w:pict>
      </w:r>
    </w:p>
    <w:p w14:paraId="6E9C45D7" w14:textId="77777777" w:rsidR="00927A94" w:rsidRPr="00927A94" w:rsidRDefault="00927A94" w:rsidP="00927A94">
      <w:pPr>
        <w:rPr>
          <w:b/>
          <w:bCs/>
        </w:rPr>
      </w:pPr>
      <w:r w:rsidRPr="00927A94">
        <w:rPr>
          <w:b/>
          <w:bCs/>
        </w:rPr>
        <w:t>5.0 Key Players and Partnership Agreements</w:t>
      </w:r>
    </w:p>
    <w:p w14:paraId="7C303CCB" w14:textId="77777777" w:rsidR="00927A94" w:rsidRPr="00927A94" w:rsidRDefault="00927A94" w:rsidP="00927A94">
      <w:r w:rsidRPr="00927A94">
        <w:t>The HR+/HER2- immunotherapy space is characterized by intense competition and high-value strategic collaborations, as large pharmaceutical companies seek to build combination regimens for this large market.</w:t>
      </w:r>
    </w:p>
    <w:p w14:paraId="619922F7" w14:textId="77777777" w:rsidR="00927A94" w:rsidRPr="00927A94" w:rsidRDefault="00927A94" w:rsidP="00927A94">
      <w:pPr>
        <w:rPr>
          <w:b/>
          <w:bCs/>
        </w:rPr>
      </w:pPr>
      <w:r w:rsidRPr="00927A94">
        <w:rPr>
          <w:b/>
          <w:bCs/>
        </w:rPr>
        <w:t>5.1 Major Industry Players</w:t>
      </w:r>
    </w:p>
    <w:p w14:paraId="4ADF5B3C" w14:textId="77777777" w:rsidR="00927A94" w:rsidRPr="00927A94" w:rsidRDefault="00927A94" w:rsidP="00927A94">
      <w:r w:rsidRPr="00927A94">
        <w:t>Based on the active clinical pipeline, key players include:</w:t>
      </w:r>
    </w:p>
    <w:p w14:paraId="75BBF026" w14:textId="77777777" w:rsidR="00927A94" w:rsidRPr="00927A94" w:rsidRDefault="00927A94" w:rsidP="00927A94">
      <w:pPr>
        <w:numPr>
          <w:ilvl w:val="0"/>
          <w:numId w:val="10"/>
        </w:numPr>
      </w:pPr>
      <w:r w:rsidRPr="00927A94">
        <w:rPr>
          <w:b/>
          <w:bCs/>
        </w:rPr>
        <w:t>AstraZeneca / Daiichi Sankyo:</w:t>
      </w:r>
      <w:r w:rsidRPr="00927A94">
        <w:t xml:space="preserve"> Leaders in the ADC space with </w:t>
      </w:r>
      <w:proofErr w:type="spellStart"/>
      <w:r w:rsidRPr="00927A94">
        <w:t>datopotamab</w:t>
      </w:r>
      <w:proofErr w:type="spellEnd"/>
      <w:r w:rsidRPr="00927A94">
        <w:t xml:space="preserve"> </w:t>
      </w:r>
      <w:proofErr w:type="spellStart"/>
      <w:r w:rsidRPr="00927A94">
        <w:t>deruxtecan</w:t>
      </w:r>
      <w:proofErr w:type="spellEnd"/>
      <w:r w:rsidRPr="00927A94">
        <w:t> [</w:t>
      </w:r>
      <w:hyperlink r:id="rId72" w:tgtFrame="_blank" w:history="1">
        <w:r w:rsidRPr="00927A94">
          <w:rPr>
            <w:rStyle w:val="Hyperlink"/>
          </w:rPr>
          <w:t>1</w:t>
        </w:r>
      </w:hyperlink>
      <w:r w:rsidRPr="00927A94">
        <w:t>].</w:t>
      </w:r>
    </w:p>
    <w:p w14:paraId="45F8DC76" w14:textId="77777777" w:rsidR="00927A94" w:rsidRPr="00927A94" w:rsidRDefault="00927A94" w:rsidP="00927A94">
      <w:pPr>
        <w:numPr>
          <w:ilvl w:val="0"/>
          <w:numId w:val="10"/>
        </w:numPr>
      </w:pPr>
      <w:r w:rsidRPr="00927A94">
        <w:rPr>
          <w:b/>
          <w:bCs/>
        </w:rPr>
        <w:t>BioNTech:</w:t>
      </w:r>
      <w:r w:rsidRPr="00927A94">
        <w:t> A major innovator with a diverse pipeline including a key bispecific antibody (BNT327) and multiple vaccine candidates [</w:t>
      </w:r>
      <w:hyperlink r:id="rId73" w:tgtFrame="_blank" w:history="1">
        <w:r w:rsidRPr="00927A94">
          <w:rPr>
            <w:rStyle w:val="Hyperlink"/>
          </w:rPr>
          <w:t>1</w:t>
        </w:r>
      </w:hyperlink>
      <w:r w:rsidRPr="00927A94">
        <w:t>][</w:t>
      </w:r>
      <w:hyperlink r:id="rId74" w:tgtFrame="_blank" w:history="1">
        <w:r w:rsidRPr="00927A94">
          <w:rPr>
            <w:rStyle w:val="Hyperlink"/>
          </w:rPr>
          <w:t>5</w:t>
        </w:r>
      </w:hyperlink>
      <w:r w:rsidRPr="00927A94">
        <w:t>].</w:t>
      </w:r>
    </w:p>
    <w:p w14:paraId="772E820A" w14:textId="77777777" w:rsidR="00927A94" w:rsidRPr="00927A94" w:rsidRDefault="00927A94" w:rsidP="00927A94">
      <w:pPr>
        <w:numPr>
          <w:ilvl w:val="0"/>
          <w:numId w:val="10"/>
        </w:numPr>
      </w:pPr>
      <w:r w:rsidRPr="00927A94">
        <w:rPr>
          <w:b/>
          <w:bCs/>
        </w:rPr>
        <w:t>Merck:</w:t>
      </w:r>
      <w:r w:rsidRPr="00927A94">
        <w:t> A leader in the ICI space with pembrolizumab, pushing for label expansions into earlier lines of therapy [</w:t>
      </w:r>
      <w:hyperlink r:id="rId75" w:tgtFrame="_blank" w:history="1">
        <w:r w:rsidRPr="00927A94">
          <w:rPr>
            <w:rStyle w:val="Hyperlink"/>
          </w:rPr>
          <w:t>4</w:t>
        </w:r>
      </w:hyperlink>
      <w:r w:rsidRPr="00927A94">
        <w:t>][</w:t>
      </w:r>
      <w:hyperlink r:id="rId76" w:tgtFrame="_blank" w:history="1">
        <w:r w:rsidRPr="00927A94">
          <w:rPr>
            <w:rStyle w:val="Hyperlink"/>
          </w:rPr>
          <w:t>5</w:t>
        </w:r>
      </w:hyperlink>
      <w:r w:rsidRPr="00927A94">
        <w:t>].</w:t>
      </w:r>
    </w:p>
    <w:p w14:paraId="4E3FBE68" w14:textId="77777777" w:rsidR="00927A94" w:rsidRPr="00927A94" w:rsidRDefault="00927A94" w:rsidP="00927A94">
      <w:pPr>
        <w:numPr>
          <w:ilvl w:val="0"/>
          <w:numId w:val="10"/>
        </w:numPr>
      </w:pPr>
      <w:r w:rsidRPr="00927A94">
        <w:rPr>
          <w:b/>
          <w:bCs/>
        </w:rPr>
        <w:t>Bristol Myers Squibb:</w:t>
      </w:r>
      <w:r w:rsidRPr="00927A94">
        <w:t> Partnered with BioNTech on the promising bispecific BNT327 [</w:t>
      </w:r>
      <w:hyperlink r:id="rId77" w:tgtFrame="_blank" w:history="1">
        <w:r w:rsidRPr="00927A94">
          <w:rPr>
            <w:rStyle w:val="Hyperlink"/>
          </w:rPr>
          <w:t>5</w:t>
        </w:r>
      </w:hyperlink>
      <w:r w:rsidRPr="00927A94">
        <w:t>].</w:t>
      </w:r>
    </w:p>
    <w:p w14:paraId="7E787086" w14:textId="77777777" w:rsidR="00927A94" w:rsidRPr="00927A94" w:rsidRDefault="00927A94" w:rsidP="00927A94">
      <w:pPr>
        <w:numPr>
          <w:ilvl w:val="0"/>
          <w:numId w:val="10"/>
        </w:numPr>
      </w:pPr>
      <w:r w:rsidRPr="00927A94">
        <w:rPr>
          <w:b/>
          <w:bCs/>
        </w:rPr>
        <w:t>Pfizer:</w:t>
      </w:r>
      <w:r w:rsidRPr="00927A94">
        <w:t> Actively building a portfolio through licensing, including the bispecific SSGJ-707 and combinations with its endocrine therapy assets [</w:t>
      </w:r>
      <w:hyperlink r:id="rId78" w:tgtFrame="_blank" w:history="1">
        <w:r w:rsidRPr="00927A94">
          <w:rPr>
            <w:rStyle w:val="Hyperlink"/>
          </w:rPr>
          <w:t>6</w:t>
        </w:r>
      </w:hyperlink>
      <w:r w:rsidRPr="00927A94">
        <w:t>][</w:t>
      </w:r>
      <w:hyperlink r:id="rId79" w:tgtFrame="_blank" w:history="1">
        <w:r w:rsidRPr="00927A94">
          <w:rPr>
            <w:rStyle w:val="Hyperlink"/>
          </w:rPr>
          <w:t>8</w:t>
        </w:r>
      </w:hyperlink>
      <w:r w:rsidRPr="00927A94">
        <w:t>].</w:t>
      </w:r>
    </w:p>
    <w:p w14:paraId="6D81AF3A" w14:textId="77777777" w:rsidR="00927A94" w:rsidRPr="00927A94" w:rsidRDefault="00927A94" w:rsidP="00927A94">
      <w:pPr>
        <w:numPr>
          <w:ilvl w:val="0"/>
          <w:numId w:val="10"/>
        </w:numPr>
      </w:pPr>
      <w:r w:rsidRPr="00927A94">
        <w:rPr>
          <w:b/>
          <w:bCs/>
        </w:rPr>
        <w:t>SELLAS Life Sciences:</w:t>
      </w:r>
      <w:r w:rsidRPr="00927A94">
        <w:t xml:space="preserve"> Focused on cancer vaccines with two candidates, </w:t>
      </w:r>
      <w:proofErr w:type="spellStart"/>
      <w:r w:rsidRPr="00927A94">
        <w:t>galinpepimut</w:t>
      </w:r>
      <w:proofErr w:type="spellEnd"/>
      <w:r w:rsidRPr="00927A94">
        <w:t xml:space="preserve">-S and </w:t>
      </w:r>
      <w:proofErr w:type="spellStart"/>
      <w:r w:rsidRPr="00927A94">
        <w:t>nelipepimut</w:t>
      </w:r>
      <w:proofErr w:type="spellEnd"/>
      <w:r w:rsidRPr="00927A94">
        <w:t>-S, in Phase II [</w:t>
      </w:r>
      <w:hyperlink r:id="rId80" w:tgtFrame="_blank" w:history="1">
        <w:r w:rsidRPr="00927A94">
          <w:rPr>
            <w:rStyle w:val="Hyperlink"/>
          </w:rPr>
          <w:t>1</w:t>
        </w:r>
      </w:hyperlink>
      <w:r w:rsidRPr="00927A94">
        <w:t>].</w:t>
      </w:r>
    </w:p>
    <w:p w14:paraId="232C294D" w14:textId="77777777" w:rsidR="00927A94" w:rsidRPr="00927A94" w:rsidRDefault="00927A94" w:rsidP="00927A94">
      <w:pPr>
        <w:rPr>
          <w:b/>
          <w:bCs/>
        </w:rPr>
      </w:pPr>
      <w:r w:rsidRPr="00927A94">
        <w:rPr>
          <w:b/>
          <w:bCs/>
        </w:rPr>
        <w:lastRenderedPageBreak/>
        <w:t>5.2 Recent Partnership and Licensing Deals</w:t>
      </w:r>
    </w:p>
    <w:p w14:paraId="703931BB" w14:textId="77777777" w:rsidR="00927A94" w:rsidRPr="00927A94" w:rsidRDefault="00927A94" w:rsidP="00927A94">
      <w:r w:rsidRPr="00927A94">
        <w:t>Recent deals highlight the strategic focus on creating combination therapies by layering immunotherapies on top of new endocrine or targeted backbones.</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9"/>
        <w:gridCol w:w="1349"/>
        <w:gridCol w:w="1742"/>
        <w:gridCol w:w="2538"/>
        <w:gridCol w:w="3137"/>
      </w:tblGrid>
      <w:tr w:rsidR="00927A94" w:rsidRPr="00927A94" w14:paraId="157B7782"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D35CD11" w14:textId="77777777" w:rsidR="00927A94" w:rsidRPr="00927A94" w:rsidRDefault="00927A94" w:rsidP="00927A94">
            <w:r w:rsidRPr="00927A94">
              <w:t>Date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408E202" w14:textId="77777777" w:rsidR="00927A94" w:rsidRPr="00927A94" w:rsidRDefault="00927A94" w:rsidP="00927A94">
            <w:r w:rsidRPr="00927A94">
              <w:t>Parties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13D368F4" w14:textId="77777777" w:rsidR="00927A94" w:rsidRPr="00927A94" w:rsidRDefault="00927A94" w:rsidP="00927A94">
            <w:r w:rsidRPr="00927A94">
              <w:t>Asset / Modality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06E26CB" w14:textId="77777777" w:rsidR="00927A94" w:rsidRPr="00927A94" w:rsidRDefault="00927A94" w:rsidP="00927A94">
            <w:r w:rsidRPr="00927A94">
              <w:t>Deal Economics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CD2FE89" w14:textId="77777777" w:rsidR="00927A94" w:rsidRPr="00927A94" w:rsidRDefault="00927A94" w:rsidP="00927A94">
            <w:r w:rsidRPr="00927A94">
              <w:t>Strategic Relevance for HR+/HER2-</w:t>
            </w:r>
          </w:p>
        </w:tc>
      </w:tr>
      <w:tr w:rsidR="00927A94" w:rsidRPr="00927A94" w14:paraId="7717435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CA4705F" w14:textId="77777777" w:rsidR="00927A94" w:rsidRPr="00927A94" w:rsidRDefault="00927A94" w:rsidP="00927A94">
            <w:r w:rsidRPr="00927A94">
              <w:rPr>
                <w:b/>
                <w:bCs/>
              </w:rPr>
              <w:t>Jun 2025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B77C48E" w14:textId="77777777" w:rsidR="00927A94" w:rsidRPr="00927A94" w:rsidRDefault="00927A94" w:rsidP="00927A94">
            <w:r w:rsidRPr="00927A94">
              <w:t>BioNTech + Bristol Myers Squibb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CBC3F79" w14:textId="77777777" w:rsidR="00927A94" w:rsidRPr="00927A94" w:rsidRDefault="00927A94" w:rsidP="00927A94">
            <w:r w:rsidRPr="00927A94">
              <w:t>BNT327 (PD-L1 × VEGF-A bispecific)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CDBCE2A" w14:textId="77777777" w:rsidR="00927A94" w:rsidRPr="00927A94" w:rsidRDefault="00927A94" w:rsidP="00927A94">
            <w:r w:rsidRPr="00927A94">
              <w:t>$1.5B upfront + up to $7.6B in milestones; 50/50 profit split [</w:t>
            </w:r>
            <w:hyperlink r:id="rId81" w:tgtFrame="_blank" w:history="1">
              <w:r w:rsidRPr="00927A94">
                <w:rPr>
                  <w:rStyle w:val="Hyperlink"/>
                </w:rPr>
                <w:t>5</w:t>
              </w:r>
            </w:hyperlink>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780E67F" w14:textId="77777777" w:rsidR="00927A94" w:rsidRPr="00927A94" w:rsidRDefault="00927A94" w:rsidP="00927A94">
            <w:r w:rsidRPr="00927A94">
              <w:t>Positions BNT327 as a potential IO backbone for endocrine-resistant disease, with a Phase III trial in this subtype starting Q4 2025 [</w:t>
            </w:r>
            <w:hyperlink r:id="rId82" w:tgtFrame="_blank" w:history="1">
              <w:r w:rsidRPr="00927A94">
                <w:rPr>
                  <w:rStyle w:val="Hyperlink"/>
                </w:rPr>
                <w:t>5</w:t>
              </w:r>
            </w:hyperlink>
            <w:r w:rsidRPr="00927A94">
              <w:t>].</w:t>
            </w:r>
          </w:p>
        </w:tc>
      </w:tr>
      <w:tr w:rsidR="00927A94" w:rsidRPr="00927A94" w14:paraId="3DEC6A57"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27E6892" w14:textId="77777777" w:rsidR="00927A94" w:rsidRPr="00927A94" w:rsidRDefault="00927A94" w:rsidP="00927A94">
            <w:r w:rsidRPr="00927A94">
              <w:rPr>
                <w:b/>
                <w:bCs/>
              </w:rPr>
              <w:t>Jul 2025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67E837A" w14:textId="77777777" w:rsidR="00927A94" w:rsidRPr="00927A94" w:rsidRDefault="00927A94" w:rsidP="00927A94">
            <w:r w:rsidRPr="00927A94">
              <w:t>Pfizer ↔ 3SBio</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E86C260" w14:textId="77777777" w:rsidR="00927A94" w:rsidRPr="00927A94" w:rsidRDefault="00927A94" w:rsidP="00927A94">
            <w:r w:rsidRPr="00927A94">
              <w:t>SSGJ-707 (PD-1 × VEGF bispecific)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DBBBA9" w14:textId="77777777" w:rsidR="00927A94" w:rsidRPr="00927A94" w:rsidRDefault="00927A94" w:rsidP="00927A94">
            <w:r w:rsidRPr="00927A94">
              <w:t>$1.25B upfront + $100M equity; Pfizer gains global ex-China rights [</w:t>
            </w:r>
            <w:hyperlink r:id="rId83" w:tgtFrame="_blank" w:history="1">
              <w:r w:rsidRPr="00927A94">
                <w:rPr>
                  <w:rStyle w:val="Hyperlink"/>
                </w:rPr>
                <w:t>6</w:t>
              </w:r>
            </w:hyperlink>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2BB139D" w14:textId="77777777" w:rsidR="00927A94" w:rsidRPr="00927A94" w:rsidRDefault="00927A94" w:rsidP="00927A94">
            <w:r w:rsidRPr="00927A94">
              <w:t>Creates a direct competitor to BNT327, underscoring big pharma's belief in the dual blockade strategy for "cold" tumors [</w:t>
            </w:r>
            <w:hyperlink r:id="rId84" w:tgtFrame="_blank" w:history="1">
              <w:r w:rsidRPr="00927A94">
                <w:rPr>
                  <w:rStyle w:val="Hyperlink"/>
                </w:rPr>
                <w:t>6</w:t>
              </w:r>
            </w:hyperlink>
            <w:r w:rsidRPr="00927A94">
              <w:t>].</w:t>
            </w:r>
          </w:p>
        </w:tc>
      </w:tr>
      <w:tr w:rsidR="00927A94" w:rsidRPr="00927A94" w14:paraId="32F5542C"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1B8728F" w14:textId="77777777" w:rsidR="00927A94" w:rsidRPr="00927A94" w:rsidRDefault="00927A94" w:rsidP="00927A94">
            <w:r w:rsidRPr="00927A94">
              <w:rPr>
                <w:b/>
                <w:bCs/>
              </w:rPr>
              <w:t>Sep 2025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C0FA175" w14:textId="77777777" w:rsidR="00927A94" w:rsidRPr="00927A94" w:rsidRDefault="00927A94" w:rsidP="00927A94">
            <w:r w:rsidRPr="00927A94">
              <w:t>Olema Oncology ↔ Pfizer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EB1C03F" w14:textId="77777777" w:rsidR="00927A94" w:rsidRPr="00927A94" w:rsidRDefault="00927A94" w:rsidP="00927A94">
            <w:proofErr w:type="spellStart"/>
            <w:r w:rsidRPr="00927A94">
              <w:t>Palazestrant</w:t>
            </w:r>
            <w:proofErr w:type="spellEnd"/>
            <w:r w:rsidRPr="00927A94">
              <w:t xml:space="preserve"> + </w:t>
            </w:r>
            <w:proofErr w:type="spellStart"/>
            <w:r w:rsidRPr="00927A94">
              <w:t>atirmociclib</w:t>
            </w:r>
            <w:proofErr w:type="spellEnd"/>
            <w:r w:rsidRPr="00927A94">
              <w:t xml:space="preserve"> (SERD + CDK4)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4291A50" w14:textId="77777777" w:rsidR="00927A94" w:rsidRPr="00927A94" w:rsidRDefault="00927A94" w:rsidP="00927A94">
            <w:r w:rsidRPr="00927A94">
              <w:t>Undisclosed; joint IP ownership [</w:t>
            </w:r>
            <w:hyperlink r:id="rId85" w:tgtFrame="_blank" w:history="1">
              <w:r w:rsidRPr="00927A94">
                <w:rPr>
                  <w:rStyle w:val="Hyperlink"/>
                </w:rPr>
                <w:t>8</w:t>
              </w:r>
            </w:hyperlink>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7E33859" w14:textId="77777777" w:rsidR="00927A94" w:rsidRPr="00927A94" w:rsidRDefault="00927A94" w:rsidP="00927A94">
            <w:r w:rsidRPr="00927A94">
              <w:t>Creates a novel endocrine backbone expected to be used in future triplet studies with checkpoint inhibitors [</w:t>
            </w:r>
            <w:hyperlink r:id="rId86" w:tgtFrame="_blank" w:history="1">
              <w:r w:rsidRPr="00927A94">
                <w:rPr>
                  <w:rStyle w:val="Hyperlink"/>
                </w:rPr>
                <w:t>8</w:t>
              </w:r>
            </w:hyperlink>
            <w:r w:rsidRPr="00927A94">
              <w:t>].</w:t>
            </w:r>
          </w:p>
        </w:tc>
      </w:tr>
      <w:tr w:rsidR="00927A94" w:rsidRPr="00927A94" w14:paraId="490C405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8AAEB69" w14:textId="77777777" w:rsidR="00927A94" w:rsidRPr="00927A94" w:rsidRDefault="00927A94" w:rsidP="00927A94">
            <w:r w:rsidRPr="00927A94">
              <w:rPr>
                <w:b/>
                <w:bCs/>
              </w:rPr>
              <w:t>2024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015E34E" w14:textId="77777777" w:rsidR="00927A94" w:rsidRPr="00927A94" w:rsidRDefault="00927A94" w:rsidP="00927A94">
            <w:proofErr w:type="spellStart"/>
            <w:r w:rsidRPr="00927A94">
              <w:t>Arvinas</w:t>
            </w:r>
            <w:proofErr w:type="spellEnd"/>
            <w:r w:rsidRPr="00927A94">
              <w:t xml:space="preserve"> + Pfizer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2BDD7BE" w14:textId="77777777" w:rsidR="00927A94" w:rsidRPr="00927A94" w:rsidRDefault="00927A94" w:rsidP="00927A94">
            <w:r w:rsidRPr="00927A94">
              <w:t>ARV-471 (PROTAC ER degrader)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80A5489" w14:textId="77777777" w:rsidR="00927A94" w:rsidRPr="00927A94" w:rsidRDefault="00927A94" w:rsidP="00927A94">
            <w:r w:rsidRPr="00927A94">
              <w:t>Up to $1B in milestones; co-development [</w:t>
            </w:r>
            <w:hyperlink r:id="rId87" w:tgtFrame="_blank" w:history="1">
              <w:r w:rsidRPr="00927A94">
                <w:rPr>
                  <w:rStyle w:val="Hyperlink"/>
                </w:rPr>
                <w:t>9</w:t>
              </w:r>
            </w:hyperlink>
            <w:r w:rsidRPr="00927A94">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F59F4AC" w14:textId="77777777" w:rsidR="00927A94" w:rsidRPr="00927A94" w:rsidRDefault="00927A94" w:rsidP="00927A94">
            <w:r w:rsidRPr="00927A94">
              <w:t>This next-generation endocrine therapy is being tested in combination with ICIs, building the future IO/endocrine combo market [</w:t>
            </w:r>
            <w:hyperlink r:id="rId88" w:tgtFrame="_blank" w:history="1">
              <w:r w:rsidRPr="00927A94">
                <w:rPr>
                  <w:rStyle w:val="Hyperlink"/>
                </w:rPr>
                <w:t>9</w:t>
              </w:r>
            </w:hyperlink>
            <w:r w:rsidRPr="00927A94">
              <w:t>].</w:t>
            </w:r>
          </w:p>
        </w:tc>
      </w:tr>
    </w:tbl>
    <w:p w14:paraId="760D9CAD" w14:textId="77777777" w:rsidR="00927A94" w:rsidRPr="00927A94" w:rsidRDefault="00927A94" w:rsidP="00927A94">
      <w:r w:rsidRPr="00927A94">
        <w:pict w14:anchorId="1C88A68C">
          <v:rect id="_x0000_i1066" style="width:0;height:0" o:hralign="center" o:hrstd="t" o:hr="t" fillcolor="#a0a0a0" stroked="f"/>
        </w:pict>
      </w:r>
    </w:p>
    <w:p w14:paraId="03408CD7" w14:textId="77777777" w:rsidR="00927A94" w:rsidRPr="00927A94" w:rsidRDefault="00927A94" w:rsidP="00927A94">
      <w:pPr>
        <w:rPr>
          <w:b/>
          <w:bCs/>
        </w:rPr>
      </w:pPr>
      <w:r w:rsidRPr="00927A94">
        <w:rPr>
          <w:b/>
          <w:bCs/>
        </w:rPr>
        <w:t>6.0 Conclusion and Strategic Outlook</w:t>
      </w:r>
    </w:p>
    <w:p w14:paraId="5E67CE79" w14:textId="77777777" w:rsidR="00927A94" w:rsidRPr="00927A94" w:rsidRDefault="00927A94" w:rsidP="00927A94">
      <w:r w:rsidRPr="00927A94">
        <w:t>The immunotherapy landscape for HR+/HER2- breast cancer is no longer stagnant. While the modest efficacy of ICI monotherapy has tempered initial enthusiasm, the field is being reinvigorated by three powerful trends:</w:t>
      </w:r>
    </w:p>
    <w:p w14:paraId="4F68E4E8" w14:textId="77777777" w:rsidR="00927A94" w:rsidRPr="00927A94" w:rsidRDefault="00927A94" w:rsidP="00927A94">
      <w:pPr>
        <w:numPr>
          <w:ilvl w:val="0"/>
          <w:numId w:val="11"/>
        </w:numPr>
      </w:pPr>
      <w:r w:rsidRPr="00927A94">
        <w:rPr>
          <w:b/>
          <w:bCs/>
        </w:rPr>
        <w:t>Clinically Meaningful ADC Data:</w:t>
      </w:r>
      <w:r w:rsidRPr="00927A94">
        <w:t xml:space="preserve"> TROP2-targeted ADCs </w:t>
      </w:r>
      <w:proofErr w:type="gramStart"/>
      <w:r w:rsidRPr="00927A94">
        <w:t>are delivering</w:t>
      </w:r>
      <w:proofErr w:type="gramEnd"/>
      <w:r w:rsidRPr="00927A94">
        <w:t xml:space="preserve"> impressive response rates and PFS benefits in heavily pretreated patients, setting a new benchmark for efficacy.</w:t>
      </w:r>
    </w:p>
    <w:p w14:paraId="062266CF" w14:textId="77777777" w:rsidR="00927A94" w:rsidRPr="00927A94" w:rsidRDefault="00927A94" w:rsidP="00927A94">
      <w:pPr>
        <w:numPr>
          <w:ilvl w:val="0"/>
          <w:numId w:val="11"/>
        </w:numPr>
      </w:pPr>
      <w:r w:rsidRPr="00927A94">
        <w:rPr>
          <w:b/>
          <w:bCs/>
        </w:rPr>
        <w:lastRenderedPageBreak/>
        <w:t xml:space="preserve">High-Stakes Bet on </w:t>
      </w:r>
      <w:proofErr w:type="spellStart"/>
      <w:r w:rsidRPr="00927A94">
        <w:rPr>
          <w:b/>
          <w:bCs/>
        </w:rPr>
        <w:t>Bispecifics</w:t>
      </w:r>
      <w:proofErr w:type="spellEnd"/>
      <w:r w:rsidRPr="00927A94">
        <w:rPr>
          <w:b/>
          <w:bCs/>
        </w:rPr>
        <w:t>:</w:t>
      </w:r>
      <w:r w:rsidRPr="00927A94">
        <w:t xml:space="preserve"> Multi-billion dollar deals for PD-L1/VEGF </w:t>
      </w:r>
      <w:proofErr w:type="spellStart"/>
      <w:r w:rsidRPr="00927A94">
        <w:t>bispecifics</w:t>
      </w:r>
      <w:proofErr w:type="spellEnd"/>
      <w:r w:rsidRPr="00927A94">
        <w:t xml:space="preserve"> signal a strong industry conviction that this modality can overcome the immunological resistance of HR+/HER2- tumors.</w:t>
      </w:r>
    </w:p>
    <w:p w14:paraId="70CED476" w14:textId="77777777" w:rsidR="00927A94" w:rsidRPr="00927A94" w:rsidRDefault="00927A94" w:rsidP="00927A94">
      <w:pPr>
        <w:numPr>
          <w:ilvl w:val="0"/>
          <w:numId w:val="11"/>
        </w:numPr>
      </w:pPr>
      <w:r w:rsidRPr="00927A94">
        <w:rPr>
          <w:b/>
          <w:bCs/>
        </w:rPr>
        <w:t>Innovative Early-Stage Platforms:</w:t>
      </w:r>
      <w:r w:rsidRPr="00927A94">
        <w:t> Randomized data supporting oncolytic viruses and the first dedicated trial for TIL therapy demonstrate a commitment to exploring fundamentally new ways to engage the immune system in this "cold" tumor environment.</w:t>
      </w:r>
    </w:p>
    <w:p w14:paraId="49B994B9" w14:textId="77777777" w:rsidR="00927A94" w:rsidRPr="00927A94" w:rsidRDefault="00927A94" w:rsidP="00927A94">
      <w:r w:rsidRPr="00927A94">
        <w:rPr>
          <w:b/>
          <w:bCs/>
        </w:rPr>
        <w:t>3-Year Forecast (2025-2028) Outlook:</w:t>
      </w:r>
    </w:p>
    <w:p w14:paraId="6F8B5FBC" w14:textId="77777777" w:rsidR="00927A94" w:rsidRPr="00927A94" w:rsidRDefault="00927A94" w:rsidP="00927A94">
      <w:pPr>
        <w:numPr>
          <w:ilvl w:val="0"/>
          <w:numId w:val="12"/>
        </w:numPr>
      </w:pPr>
      <w:r w:rsidRPr="00927A94">
        <w:rPr>
          <w:b/>
          <w:bCs/>
        </w:rPr>
        <w:t>Near-Term (2025-2026):</w:t>
      </w:r>
      <w:r w:rsidRPr="00927A94">
        <w:t xml:space="preserve"> Market growth will be driven by the expanded use of pembrolizumab in the US and the potential first approval of a TROP2-targeted ADC like </w:t>
      </w:r>
      <w:proofErr w:type="spellStart"/>
      <w:r w:rsidRPr="00927A94">
        <w:t>datopotamab</w:t>
      </w:r>
      <w:proofErr w:type="spellEnd"/>
      <w:r w:rsidRPr="00927A94">
        <w:t xml:space="preserve"> </w:t>
      </w:r>
      <w:proofErr w:type="spellStart"/>
      <w:r w:rsidRPr="00927A94">
        <w:t>deruxtecan</w:t>
      </w:r>
      <w:proofErr w:type="spellEnd"/>
      <w:r w:rsidRPr="00927A94">
        <w:t>.</w:t>
      </w:r>
    </w:p>
    <w:p w14:paraId="50E4AA07" w14:textId="77777777" w:rsidR="00927A94" w:rsidRPr="00927A94" w:rsidRDefault="00927A94" w:rsidP="00927A94">
      <w:pPr>
        <w:numPr>
          <w:ilvl w:val="0"/>
          <w:numId w:val="12"/>
        </w:numPr>
      </w:pPr>
      <w:r w:rsidRPr="00927A94">
        <w:rPr>
          <w:b/>
          <w:bCs/>
        </w:rPr>
        <w:t>Mid-Term (2027-2028):</w:t>
      </w:r>
      <w:r w:rsidRPr="00927A94">
        <w:t> The landscape could be transformed by the first approvals of PD-L1/VEGF bispecific antibodies and the potential label expansion of ICIs into the high-risk adjuvant setting, which would significantly increase the addressable patient population.</w:t>
      </w:r>
    </w:p>
    <w:p w14:paraId="6F5BBCC3" w14:textId="77777777" w:rsidR="00927A94" w:rsidRPr="00927A94" w:rsidRDefault="00927A94" w:rsidP="00927A94">
      <w:r w:rsidRPr="00927A94">
        <w:t>For stakeholders, the key to success will lie in identifying the most effective combination strategies, developing predictive biomarkers beyond PD-L1 to select the right patients, and successfully navigating a complex and diverging global regulatory and reimbursement environment. The next three years will be pivotal in determining whether immunotherapy can finally become a standard of care for a meaningful portion of patients with HR+/HER2- breast cancer.</w:t>
      </w:r>
    </w:p>
    <w:p w14:paraId="2A620FBD" w14:textId="77777777" w:rsidR="003A3B68" w:rsidRDefault="003A3B68"/>
    <w:sectPr w:rsidR="003A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5A77"/>
    <w:multiLevelType w:val="multilevel"/>
    <w:tmpl w:val="B8E82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6666F"/>
    <w:multiLevelType w:val="multilevel"/>
    <w:tmpl w:val="10A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F31BA"/>
    <w:multiLevelType w:val="multilevel"/>
    <w:tmpl w:val="F6B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1280D"/>
    <w:multiLevelType w:val="multilevel"/>
    <w:tmpl w:val="818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85121"/>
    <w:multiLevelType w:val="multilevel"/>
    <w:tmpl w:val="38F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60A48"/>
    <w:multiLevelType w:val="multilevel"/>
    <w:tmpl w:val="1DC6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263304"/>
    <w:multiLevelType w:val="multilevel"/>
    <w:tmpl w:val="D5E4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414B2"/>
    <w:multiLevelType w:val="multilevel"/>
    <w:tmpl w:val="6460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F80469"/>
    <w:multiLevelType w:val="multilevel"/>
    <w:tmpl w:val="D160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C83567"/>
    <w:multiLevelType w:val="multilevel"/>
    <w:tmpl w:val="EB2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5C7816"/>
    <w:multiLevelType w:val="multilevel"/>
    <w:tmpl w:val="5A9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672BA1"/>
    <w:multiLevelType w:val="multilevel"/>
    <w:tmpl w:val="ED5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052806">
    <w:abstractNumId w:val="3"/>
  </w:num>
  <w:num w:numId="2" w16cid:durableId="460612228">
    <w:abstractNumId w:val="7"/>
  </w:num>
  <w:num w:numId="3" w16cid:durableId="209390911">
    <w:abstractNumId w:val="5"/>
  </w:num>
  <w:num w:numId="4" w16cid:durableId="1693457893">
    <w:abstractNumId w:val="4"/>
  </w:num>
  <w:num w:numId="5" w16cid:durableId="1263995864">
    <w:abstractNumId w:val="2"/>
  </w:num>
  <w:num w:numId="6" w16cid:durableId="1046180179">
    <w:abstractNumId w:val="0"/>
  </w:num>
  <w:num w:numId="7" w16cid:durableId="92673955">
    <w:abstractNumId w:val="10"/>
  </w:num>
  <w:num w:numId="8" w16cid:durableId="1453087788">
    <w:abstractNumId w:val="11"/>
  </w:num>
  <w:num w:numId="9" w16cid:durableId="257174898">
    <w:abstractNumId w:val="9"/>
  </w:num>
  <w:num w:numId="10" w16cid:durableId="1296910987">
    <w:abstractNumId w:val="8"/>
  </w:num>
  <w:num w:numId="11" w16cid:durableId="1798404144">
    <w:abstractNumId w:val="6"/>
  </w:num>
  <w:num w:numId="12" w16cid:durableId="79549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7A94"/>
    <w:rsid w:val="003A3B68"/>
    <w:rsid w:val="004B75D9"/>
    <w:rsid w:val="0079600C"/>
    <w:rsid w:val="007A13A0"/>
    <w:rsid w:val="007A2032"/>
    <w:rsid w:val="00927A94"/>
    <w:rsid w:val="009713E1"/>
    <w:rsid w:val="00C10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5C6B"/>
  <w15:chartTrackingRefBased/>
  <w15:docId w15:val="{71A0044B-DB0E-4640-821E-F2CC5BFE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A94"/>
    <w:rPr>
      <w:rFonts w:eastAsiaTheme="majorEastAsia" w:cstheme="majorBidi"/>
      <w:color w:val="272727" w:themeColor="text1" w:themeTint="D8"/>
    </w:rPr>
  </w:style>
  <w:style w:type="paragraph" w:styleId="Title">
    <w:name w:val="Title"/>
    <w:basedOn w:val="Normal"/>
    <w:next w:val="Normal"/>
    <w:link w:val="TitleChar"/>
    <w:uiPriority w:val="10"/>
    <w:qFormat/>
    <w:rsid w:val="00927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A94"/>
    <w:pPr>
      <w:spacing w:before="160"/>
      <w:jc w:val="center"/>
    </w:pPr>
    <w:rPr>
      <w:i/>
      <w:iCs/>
      <w:color w:val="404040" w:themeColor="text1" w:themeTint="BF"/>
    </w:rPr>
  </w:style>
  <w:style w:type="character" w:customStyle="1" w:styleId="QuoteChar">
    <w:name w:val="Quote Char"/>
    <w:basedOn w:val="DefaultParagraphFont"/>
    <w:link w:val="Quote"/>
    <w:uiPriority w:val="29"/>
    <w:rsid w:val="00927A94"/>
    <w:rPr>
      <w:i/>
      <w:iCs/>
      <w:color w:val="404040" w:themeColor="text1" w:themeTint="BF"/>
    </w:rPr>
  </w:style>
  <w:style w:type="paragraph" w:styleId="ListParagraph">
    <w:name w:val="List Paragraph"/>
    <w:basedOn w:val="Normal"/>
    <w:uiPriority w:val="34"/>
    <w:qFormat/>
    <w:rsid w:val="00927A94"/>
    <w:pPr>
      <w:ind w:left="720"/>
      <w:contextualSpacing/>
    </w:pPr>
  </w:style>
  <w:style w:type="character" w:styleId="IntenseEmphasis">
    <w:name w:val="Intense Emphasis"/>
    <w:basedOn w:val="DefaultParagraphFont"/>
    <w:uiPriority w:val="21"/>
    <w:qFormat/>
    <w:rsid w:val="00927A94"/>
    <w:rPr>
      <w:i/>
      <w:iCs/>
      <w:color w:val="0F4761" w:themeColor="accent1" w:themeShade="BF"/>
    </w:rPr>
  </w:style>
  <w:style w:type="paragraph" w:styleId="IntenseQuote">
    <w:name w:val="Intense Quote"/>
    <w:basedOn w:val="Normal"/>
    <w:next w:val="Normal"/>
    <w:link w:val="IntenseQuoteChar"/>
    <w:uiPriority w:val="30"/>
    <w:qFormat/>
    <w:rsid w:val="00927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A94"/>
    <w:rPr>
      <w:i/>
      <w:iCs/>
      <w:color w:val="0F4761" w:themeColor="accent1" w:themeShade="BF"/>
    </w:rPr>
  </w:style>
  <w:style w:type="character" w:styleId="IntenseReference">
    <w:name w:val="Intense Reference"/>
    <w:basedOn w:val="DefaultParagraphFont"/>
    <w:uiPriority w:val="32"/>
    <w:qFormat/>
    <w:rsid w:val="00927A94"/>
    <w:rPr>
      <w:b/>
      <w:bCs/>
      <w:smallCaps/>
      <w:color w:val="0F4761" w:themeColor="accent1" w:themeShade="BF"/>
      <w:spacing w:val="5"/>
    </w:rPr>
  </w:style>
  <w:style w:type="character" w:styleId="Hyperlink">
    <w:name w:val="Hyperlink"/>
    <w:basedOn w:val="DefaultParagraphFont"/>
    <w:uiPriority w:val="99"/>
    <w:unhideWhenUsed/>
    <w:rsid w:val="00927A94"/>
    <w:rPr>
      <w:color w:val="467886" w:themeColor="hyperlink"/>
      <w:u w:val="single"/>
    </w:rPr>
  </w:style>
  <w:style w:type="character" w:styleId="UnresolvedMention">
    <w:name w:val="Unresolved Mention"/>
    <w:basedOn w:val="DefaultParagraphFont"/>
    <w:uiPriority w:val="99"/>
    <w:semiHidden/>
    <w:unhideWhenUsed/>
    <w:rsid w:val="00927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erifiedmarketresearch.com/product/hrher2-breast-cancer-market/" TargetMode="External"/><Relationship Id="rId21" Type="http://schemas.openxmlformats.org/officeDocument/2006/relationships/hyperlink" Target="https://www.verifiedmarketresearch.com/product/hrher2-breast-cancer-market/" TargetMode="External"/><Relationship Id="rId42"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47" Type="http://schemas.openxmlformats.org/officeDocument/2006/relationships/hyperlink" Target="https://clinicaltrials.gov/study/NCT05902520" TargetMode="External"/><Relationship Id="rId63" Type="http://schemas.openxmlformats.org/officeDocument/2006/relationships/hyperlink" Target="https://www.delveinsight.com/blog/hr-positive-her2-negative-breast-cancer" TargetMode="External"/><Relationship Id="rId68" Type="http://schemas.openxmlformats.org/officeDocument/2006/relationships/hyperlink" Target="https://www.delveinsight.com/blog/hr-positive-her2-negative-breast-cancer" TargetMode="External"/><Relationship Id="rId84" Type="http://schemas.openxmlformats.org/officeDocument/2006/relationships/hyperlink" Target="https://www.pfizer.com/news/press-release/press-release-detail/pfizer-completes-licensing-agreement-3sbio" TargetMode="External"/><Relationship Id="rId89" Type="http://schemas.openxmlformats.org/officeDocument/2006/relationships/fontTable" Target="fontTable.xml"/><Relationship Id="rId16" Type="http://schemas.openxmlformats.org/officeDocument/2006/relationships/hyperlink" Target="https://www.verifiedmarketresearch.com/product/hrher2-breast-cancer-market/" TargetMode="External"/><Relationship Id="rId11" Type="http://schemas.openxmlformats.org/officeDocument/2006/relationships/hyperlink" Target="https://www.ema.europa.eu/en/medicines/human/EPAR/keytruda" TargetMode="External"/><Relationship Id="rId32"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37"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53" Type="http://schemas.openxmlformats.org/officeDocument/2006/relationships/hyperlink" Target="https://www.noahai.co/tool/clinical-result/?search_param=%7B%22indication_name%22%3A%20%5B%22HR-%2FHER2%2B%20breast%20cancer%20%28HER2%2B%20breast%20cancer%29%22%2C%20%22Triple-negative%20breast%20cancer%20%28HR-%2FHER2-%29%22%2C%20%22Hormone%20overproduction%22%5D%2C%20%22phase%22%3A%20%5B%22I%22%2C%20%22II%22%2C%20%22III%22%5D%2C%20%22drug_modality%22%3A%20%7B%22data%22%3A%20%5B%22Vaccine%22%2C%20%22Monoclonal%20Antibodies%22%2C%20%22Cell-based%20Therapies%22%2C%20%22Bi-specific%20Antibodies%22%5D%2C%20%22logic%22%3A%20%22or%22%7D%2C%20%22top_n%22%3A%20150%7D" TargetMode="External"/><Relationship Id="rId58"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74" Type="http://schemas.openxmlformats.org/officeDocument/2006/relationships/hyperlink" Target="https://news.bms.com/news/details/2025/BioNTech-and-Bristol-Myers-Squibb-Announce-Global-Strategic-Partnership-to-Co-Develop-and-Co-Commercialize-Next-generation-Bispecific-Antibody-Candidate-BNT327-Broadly-for-Multiple-Solid-Tumor-Types/default.aspx" TargetMode="External"/><Relationship Id="rId79" Type="http://schemas.openxmlformats.org/officeDocument/2006/relationships/hyperlink" Target="https://ir.olema.com/news-releases/news-release-details/olema-oncology-announces-new-clinical-trial-agreement-pfizer" TargetMode="External"/><Relationship Id="rId5" Type="http://schemas.openxmlformats.org/officeDocument/2006/relationships/hyperlink" Target="https://www.delveinsight.com/blog/hr-positive-her2-negative-breast-cancer" TargetMode="External"/><Relationship Id="rId90" Type="http://schemas.openxmlformats.org/officeDocument/2006/relationships/theme" Target="theme/theme1.xml"/><Relationship Id="rId14" Type="http://schemas.openxmlformats.org/officeDocument/2006/relationships/hyperlink" Target="https://www.verifiedmarketresearch.com/product/hrher2-breast-cancer-market/" TargetMode="External"/><Relationship Id="rId22" Type="http://schemas.openxmlformats.org/officeDocument/2006/relationships/hyperlink" Target="https://www.sciencedirect.com/science/article/pii/S1535610821002750" TargetMode="External"/><Relationship Id="rId27" Type="http://schemas.openxmlformats.org/officeDocument/2006/relationships/hyperlink" Target="https://www.drugs.com/medical-answers/keytruda-covered-medicare-medicaid-3555295/" TargetMode="External"/><Relationship Id="rId30" Type="http://schemas.openxmlformats.org/officeDocument/2006/relationships/hyperlink" Target="https://www.verifiedmarketresearch.com/product/hrher2-breast-cancer-market/" TargetMode="External"/><Relationship Id="rId35"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43"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48" Type="http://schemas.openxmlformats.org/officeDocument/2006/relationships/hyperlink" Target="https://medicalxpress.com/news/2025-06-oncolytic-virus-immunotherapy-hrher2-breast.html" TargetMode="External"/><Relationship Id="rId56"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64" Type="http://schemas.openxmlformats.org/officeDocument/2006/relationships/hyperlink" Target="https://www.verifiedmarketresearch.com/product/hrher2-breast-cancer-market/" TargetMode="External"/><Relationship Id="rId69" Type="http://schemas.openxmlformats.org/officeDocument/2006/relationships/hyperlink" Target="https://www.delveinsight.com/blog/hr-positive-her2-negative-breast-cancer" TargetMode="External"/><Relationship Id="rId77" Type="http://schemas.openxmlformats.org/officeDocument/2006/relationships/hyperlink" Target="https://news.bms.com/news/details/2025/BioNTech-and-Bristol-Myers-Squibb-Announce-Global-Strategic-Partnership-to-Co-Develop-and-Co-Commercialize-Next-generation-Bispecific-Antibody-Candidate-BNT327-Broadly-for-Multiple-Solid-Tumor-Types/default.aspx" TargetMode="External"/><Relationship Id="rId8" Type="http://schemas.openxmlformats.org/officeDocument/2006/relationships/hyperlink" Target="https://www.sciencedirect.com/science/article/pii/S2059702922000308" TargetMode="External"/><Relationship Id="rId51" Type="http://schemas.openxmlformats.org/officeDocument/2006/relationships/hyperlink" Target="https://www.noahai.co/tool/clinical-result/?search_param=%7B%22indication_name%22%3A%20%5B%22HR-%2FHER2%2B%20breast%20cancer%20%28HER2%2B%20breast%20cancer%29%22%2C%20%22Triple-negative%20breast%20cancer%20%28HR-%2FHER2-%29%22%2C%20%22Hormone%20overproduction%22%5D%2C%20%22phase%22%3A%20%5B%22I%22%2C%20%22II%22%2C%20%22III%22%5D%2C%20%22drug_modality%22%3A%20%7B%22data%22%3A%20%5B%22Vaccine%22%2C%20%22Monoclonal%20Antibodies%22%2C%20%22Cell-based%20Therapies%22%2C%20%22Bi-specific%20Antibodies%22%5D%2C%20%22logic%22%3A%20%22or%22%7D%2C%20%22top_n%22%3A%20150%7D" TargetMode="External"/><Relationship Id="rId72"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80"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85" Type="http://schemas.openxmlformats.org/officeDocument/2006/relationships/hyperlink" Target="https://ir.olema.com/news-releases/news-release-details/olema-oncology-announces-new-clinical-trial-agreement-pfizer" TargetMode="External"/><Relationship Id="rId3" Type="http://schemas.openxmlformats.org/officeDocument/2006/relationships/settings" Target="settings.xml"/><Relationship Id="rId12" Type="http://schemas.openxmlformats.org/officeDocument/2006/relationships/hyperlink" Target="https://news.bms.com/news/details/2025/BioNTech-and-Bristol-Myers-Squibb-Announce-Global-Strategic-Partnership-to-Co-Develop-and-Co-Commercialize-Next-generation-Bispecific-Antibody-Candidate-BNT327-Broadly-for-Multiple-Solid-Tumor-Types/default.aspx" TargetMode="External"/><Relationship Id="rId17" Type="http://schemas.openxmlformats.org/officeDocument/2006/relationships/hyperlink" Target="https://www.sciencedirect.com/science/article/pii/S2059702922000308" TargetMode="External"/><Relationship Id="rId25" Type="http://schemas.openxmlformats.org/officeDocument/2006/relationships/hyperlink" Target="https://www.healthline.com/health/drugs/imfinzi-cost" TargetMode="External"/><Relationship Id="rId33"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38" Type="http://schemas.openxmlformats.org/officeDocument/2006/relationships/hyperlink" Target="https://www.noahai.co/tool/clinical-result/?search_param=%7B%22indication_name%22%3A%20%5B%22HR-%2FHER2%2B%20breast%20cancer%20%28HER2%2B%20breast%20cancer%29%22%2C%20%22Triple-negative%20breast%20cancer%20%28HR-%2FHER2-%29%22%2C%20%22Hormone%20overproduction%22%5D%2C%20%22phase%22%3A%20%5B%22I%22%2C%20%22II%22%2C%20%22III%22%5D%2C%20%22drug_modality%22%3A%20%7B%22data%22%3A%20%5B%22Vaccine%22%2C%20%22Monoclonal%20Antibodies%22%2C%20%22Cell-based%20Therapies%22%2C%20%22Bi-specific%20Antibodies%22%5D%2C%20%22logic%22%3A%20%22or%22%7D%2C%20%22top_n%22%3A%20150%7D" TargetMode="External"/><Relationship Id="rId46"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59" Type="http://schemas.openxmlformats.org/officeDocument/2006/relationships/hyperlink" Target="https://clinicaltrials.gov/study/NCT05902520" TargetMode="External"/><Relationship Id="rId67" Type="http://schemas.openxmlformats.org/officeDocument/2006/relationships/hyperlink" Target="https://www.pfizer.com/news/press-release/press-release-detail/pfizer-completes-licensing-agreement-3sbio" TargetMode="External"/><Relationship Id="rId20" Type="http://schemas.openxmlformats.org/officeDocument/2006/relationships/hyperlink" Target="https://www.nature.com/articles/s41523-024-00626-6" TargetMode="External"/><Relationship Id="rId41"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54" Type="http://schemas.openxmlformats.org/officeDocument/2006/relationships/hyperlink" Target="https://news.bms.com/news/details/2025/BioNTech-and-Bristol-Myers-Squibb-Announce-Global-Strategic-Partnership-to-Co-Develop-and-Co-Commercialize-Next-generation-Bispecific-Antibody-Candidate-BNT327-Broadly-for-Multiple-Solid-Tumor-Types/default.aspx" TargetMode="External"/><Relationship Id="rId62" Type="http://schemas.openxmlformats.org/officeDocument/2006/relationships/hyperlink" Target="https://www.verifiedmarketresearch.com/product/hrher2-breast-cancer-market/" TargetMode="External"/><Relationship Id="rId70" Type="http://schemas.openxmlformats.org/officeDocument/2006/relationships/hyperlink" Target="https://www.delveinsight.com/blog/hr-positive-her2-negative-breast-cancer" TargetMode="External"/><Relationship Id="rId75" Type="http://schemas.openxmlformats.org/officeDocument/2006/relationships/hyperlink" Target="https://www.verifiedmarketresearch.com/product/hrher2-breast-cancer-market/" TargetMode="External"/><Relationship Id="rId83" Type="http://schemas.openxmlformats.org/officeDocument/2006/relationships/hyperlink" Target="https://www.pfizer.com/news/press-release/press-release-detail/pfizer-completes-licensing-agreement-3sbio" TargetMode="External"/><Relationship Id="rId88" Type="http://schemas.openxmlformats.org/officeDocument/2006/relationships/hyperlink" Target="https://www.labiotech.eu/best-biotech/breast-cancer-companies/" TargetMode="External"/><Relationship Id="rId1" Type="http://schemas.openxmlformats.org/officeDocument/2006/relationships/numbering" Target="numbering.xml"/><Relationship Id="rId6" Type="http://schemas.openxmlformats.org/officeDocument/2006/relationships/hyperlink" Target="https://www.verifiedmarketresearch.com/product/hrher2-breast-cancer-market/" TargetMode="External"/><Relationship Id="rId15" Type="http://schemas.openxmlformats.org/officeDocument/2006/relationships/hyperlink" Target="https://www.sciencedirect.com/science/article/pii/S1535610821002750" TargetMode="External"/><Relationship Id="rId23" Type="http://schemas.openxmlformats.org/officeDocument/2006/relationships/hyperlink" Target="https://www.drugs.com/medical-answers/keytruda-covered-medicare-medicaid-3555295/" TargetMode="External"/><Relationship Id="rId28" Type="http://schemas.openxmlformats.org/officeDocument/2006/relationships/hyperlink" Target="https://www.ncbi.nlm.nih.gov/books/NBK605978/table/aspehppartb.tab4/?report=objectonly" TargetMode="External"/><Relationship Id="rId36" Type="http://schemas.openxmlformats.org/officeDocument/2006/relationships/hyperlink" Target="https://www.noahai.co/tool/clinical-result/?search_param=%7B%22indication_name%22%3A%20%5B%22HR-%2FHER2%2B%20breast%20cancer%20%28HER2%2B%20breast%20cancer%29%22%2C%20%22Triple-negative%20breast%20cancer%20%28HR-%2FHER2-%29%22%2C%20%22Hormone%20overproduction%22%5D%2C%20%22phase%22%3A%20%5B%22I%22%2C%20%22II%22%2C%20%22III%22%5D%2C%20%22drug_modality%22%3A%20%7B%22data%22%3A%20%5B%22Vaccine%22%2C%20%22Monoclonal%20Antibodies%22%2C%20%22Cell-based%20Therapies%22%2C%20%22Bi-specific%20Antibodies%22%5D%2C%20%22logic%22%3A%20%22or%22%7D%2C%20%22top_n%22%3A%20150%7D" TargetMode="External"/><Relationship Id="rId49" Type="http://schemas.openxmlformats.org/officeDocument/2006/relationships/hyperlink" Target="https://www.nature.com/articles/s41698-023-00364-1" TargetMode="External"/><Relationship Id="rId57"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10" Type="http://schemas.openxmlformats.org/officeDocument/2006/relationships/hyperlink" Target="https://www.ema.europa.eu/en/medicines/human/EPAR/keytruda" TargetMode="External"/><Relationship Id="rId31" Type="http://schemas.openxmlformats.org/officeDocument/2006/relationships/hyperlink" Target="https://www.verifiedmarketresearch.com/product/hrher2-breast-cancer-market/" TargetMode="External"/><Relationship Id="rId44"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52"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60" Type="http://schemas.openxmlformats.org/officeDocument/2006/relationships/hyperlink" Target="https://medicalxpress.com/news/2025-06-oncolytic-virus-immunotherapy-hrher2-breast.html" TargetMode="External"/><Relationship Id="rId65" Type="http://schemas.openxmlformats.org/officeDocument/2006/relationships/hyperlink" Target="https://www.delveinsight.com/blog/hr-positive-her2-negative-breast-cancer" TargetMode="External"/><Relationship Id="rId73"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78" Type="http://schemas.openxmlformats.org/officeDocument/2006/relationships/hyperlink" Target="https://www.pfizer.com/news/press-release/press-release-detail/pfizer-completes-licensing-agreement-3sbio" TargetMode="External"/><Relationship Id="rId81" Type="http://schemas.openxmlformats.org/officeDocument/2006/relationships/hyperlink" Target="https://news.bms.com/news/details/2025/BioNTech-and-Bristol-Myers-Squibb-Announce-Global-Strategic-Partnership-to-Co-Develop-and-Co-Commercialize-Next-generation-Bispecific-Antibody-Candidate-BNT327-Broadly-for-Multiple-Solid-Tumor-Types/default.aspx" TargetMode="External"/><Relationship Id="rId86" Type="http://schemas.openxmlformats.org/officeDocument/2006/relationships/hyperlink" Target="https://ir.olema.com/news-releases/news-release-details/olema-oncology-announces-new-clinical-trial-agreement-pfizer" TargetMode="External"/><Relationship Id="rId4" Type="http://schemas.openxmlformats.org/officeDocument/2006/relationships/webSettings" Target="webSettings.xml"/><Relationship Id="rId9" Type="http://schemas.openxmlformats.org/officeDocument/2006/relationships/hyperlink" Target="https://www.nature.com/articles/s41523-024-00626-6" TargetMode="External"/><Relationship Id="rId13" Type="http://schemas.openxmlformats.org/officeDocument/2006/relationships/hyperlink" Target="https://www.sciencedirect.com/science/article/pii/S2059702923007676" TargetMode="External"/><Relationship Id="rId18" Type="http://schemas.openxmlformats.org/officeDocument/2006/relationships/hyperlink" Target="https://www.nature.com/articles/s41523-024-00626-6" TargetMode="External"/><Relationship Id="rId39" Type="http://schemas.openxmlformats.org/officeDocument/2006/relationships/hyperlink" Target="https://news.bms.com/news/details/2025/BioNTech-and-Bristol-Myers-Squibb-Announce-Global-Strategic-Partnership-to-Co-Develop-and-Co-Commercialize-Next-generation-Bispecific-Antibody-Candidate-BNT327-Broadly-for-Multiple-Solid-Tumor-Types/default.aspx" TargetMode="External"/><Relationship Id="rId34"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50"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55"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76" Type="http://schemas.openxmlformats.org/officeDocument/2006/relationships/hyperlink" Target="https://news.bms.com/news/details/2025/BioNTech-and-Bristol-Myers-Squibb-Announce-Global-Strategic-Partnership-to-Co-Develop-and-Co-Commercialize-Next-generation-Bispecific-Antibody-Candidate-BNT327-Broadly-for-Multiple-Solid-Tumor-Types/default.aspx" TargetMode="External"/><Relationship Id="rId7" Type="http://schemas.openxmlformats.org/officeDocument/2006/relationships/hyperlink" Target="https://www.sciencedirect.com/science/article/pii/S2059702922000308" TargetMode="External"/><Relationship Id="rId71" Type="http://schemas.openxmlformats.org/officeDocument/2006/relationships/hyperlink" Target="https://www.delveinsight.com/blog/hr-positive-her2-negative-breast-cancer" TargetMode="External"/><Relationship Id="rId2" Type="http://schemas.openxmlformats.org/officeDocument/2006/relationships/styles" Target="styles.xml"/><Relationship Id="rId29" Type="http://schemas.openxmlformats.org/officeDocument/2006/relationships/hyperlink" Target="https://www.ncbi.nlm.nih.gov/books/NBK605978/table/aspehppartb.tab5/?report=objectonly" TargetMode="External"/><Relationship Id="rId24" Type="http://schemas.openxmlformats.org/officeDocument/2006/relationships/hyperlink" Target="https://www.ncbi.nlm.nih.gov/books/NBK605978/table/aspehppartb.tab4/?report=objectonly" TargetMode="External"/><Relationship Id="rId40" Type="http://schemas.openxmlformats.org/officeDocument/2006/relationships/hyperlink" Target="https://www.pfizer.com/news/press-release/press-release-detail/pfizer-completes-licensing-agreement-3sbio" TargetMode="External"/><Relationship Id="rId45" Type="http://schemas.openxmlformats.org/officeDocument/2006/relationships/hyperlink" Target="https://www.noahai.co/tool/drug-compete/?search_param=%7B%22indication_name%22%3A%20%5B%22Breast%20cancer%22%2C%20%22Resistance%20to%20thyroid%20hormone%22%5D%2C%20%22phase%22%3A%20%5B%22Preclinical%22%2C%20%22IND%22%2C%20%22I%22%2C%20%22II%22%2C%20%22III%22%2C%20%22BLA%2FNDA%22%5D%2C%20%22drug_modality%22%3A%20%7B%22data%22%3A%20%5B%22Vaccine%22%2C%20%22Cell-based%20Therapies%22%2C%20%22Bi-specific%20Antibodies%22%2C%20%22Monoclonal%20Antibodies%22%5D%2C%20%22logic%22%3A%20%22or%22%7D%2C%20%22location%22%3A%20%5B%22USA%22%2C%20%22European%20Union%22%2C%20%22EU%22%2C%20%22Germany%22%2C%20%22France%22%2C%20%22Italy%22%2C%20%22Spain%22%2C%20%22UK%22%5D%2C%20%22top_n%22%3A%201000%7D" TargetMode="External"/><Relationship Id="rId66" Type="http://schemas.openxmlformats.org/officeDocument/2006/relationships/hyperlink" Target="https://news.bms.com/news/details/2025/BioNTech-and-Bristol-Myers-Squibb-Announce-Global-Strategic-Partnership-to-Co-Develop-and-Co-Commercialize-Next-generation-Bispecific-Antibody-Candidate-BNT327-Broadly-for-Multiple-Solid-Tumor-Types/default.aspx" TargetMode="External"/><Relationship Id="rId87" Type="http://schemas.openxmlformats.org/officeDocument/2006/relationships/hyperlink" Target="https://www.labiotech.eu/best-biotech/breast-cancer-companies/" TargetMode="External"/><Relationship Id="rId61" Type="http://schemas.openxmlformats.org/officeDocument/2006/relationships/hyperlink" Target="https://www.delveinsight.com/blog/hr-positive-her2-negative-breast-cancer" TargetMode="External"/><Relationship Id="rId82" Type="http://schemas.openxmlformats.org/officeDocument/2006/relationships/hyperlink" Target="https://news.bms.com/news/details/2025/BioNTech-and-Bristol-Myers-Squibb-Announce-Global-Strategic-Partnership-to-Co-Develop-and-Co-Commercialize-Next-generation-Bispecific-Antibody-Candidate-BNT327-Broadly-for-Multiple-Solid-Tumor-Types/default.aspx" TargetMode="External"/><Relationship Id="rId19" Type="http://schemas.openxmlformats.org/officeDocument/2006/relationships/hyperlink" Target="https://www.ema.europa.eu/en/medicines/human/EPAR/keytr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6244</Words>
  <Characters>35595</Characters>
  <Application>Microsoft Office Word</Application>
  <DocSecurity>0</DocSecurity>
  <Lines>296</Lines>
  <Paragraphs>83</Paragraphs>
  <ScaleCrop>false</ScaleCrop>
  <Company/>
  <LinksUpToDate>false</LinksUpToDate>
  <CharactersWithSpaces>41756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1</cp:revision>
  <dcterms:created xsi:type="dcterms:W3CDTF">2025-10-02T23:49:00Z</dcterms:created>
  <dcterms:modified xsi:type="dcterms:W3CDTF">2025-10-02T23:49:00Z</dcterms:modified>
</cp:coreProperties>
</file>