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0EEB" w14:textId="77777777" w:rsidR="00BF5FA6" w:rsidRPr="00BF5FA6" w:rsidRDefault="00BF5FA6" w:rsidP="00BF5FA6">
      <w:r w:rsidRPr="00BF5FA6">
        <w:t>The current plan has successfully collected comprehensive data across all required dimensions; a Generate-Summary step will synthesize these results into a cohesive forward-looking research analysis addressing the user's query.</w:t>
      </w:r>
    </w:p>
    <w:p w14:paraId="58D2FC80" w14:textId="77777777" w:rsidR="00BF5FA6" w:rsidRPr="00BF5FA6" w:rsidRDefault="00BF5FA6" w:rsidP="00BF5FA6">
      <w:r w:rsidRPr="00BF5FA6">
        <w:t>Based on a comprehensive analysis of the provided tool use results, here is a forward-looking summary of the glioblastoma multiforme (GBM) immunotherapy landscape in the United States (US) and European Union (EU).</w:t>
      </w:r>
    </w:p>
    <w:p w14:paraId="312D9E02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Executive Summary</w:t>
      </w:r>
    </w:p>
    <w:p w14:paraId="3E136E98" w14:textId="77777777" w:rsidR="00BF5FA6" w:rsidRPr="00BF5FA6" w:rsidRDefault="00BF5FA6" w:rsidP="00BF5FA6">
      <w:r w:rsidRPr="00BF5FA6">
        <w:t>As of late 2025, the glioblastoma multiforme (GBM) immunotherapy landscape is characterized by intense innovation and a rapidly evolving pipeline, despite the significant challenge that no immunotherapy has yet secured FDA or EMA approval for this indication [</w:t>
      </w:r>
      <w:hyperlink r:id="rId5" w:tgtFrame="_blank" w:history="1">
        <w:r w:rsidRPr="00BF5FA6">
          <w:rPr>
            <w:rStyle w:val="Hyperlink"/>
          </w:rPr>
          <w:t>4</w:t>
        </w:r>
      </w:hyperlink>
      <w:r w:rsidRPr="00BF5FA6">
        <w:t>][</w:t>
      </w:r>
      <w:hyperlink r:id="rId6" w:tgtFrame="_blank" w:history="1">
        <w:r w:rsidRPr="00BF5FA6">
          <w:rPr>
            <w:rStyle w:val="Hyperlink"/>
          </w:rPr>
          <w:t>24</w:t>
        </w:r>
      </w:hyperlink>
      <w:r w:rsidRPr="00BF5FA6">
        <w:t>]. The field is moving decisively away from single-agent checkpoint inhibitors, which have largely failed in late-stage trials, toward sophisticated, multi-modal strategies. Key forward-looking trends include the rise of personalized cell therapies and vaccines, the use of oncolytic viruses as immune-priming agents, the development of multi-antigen targeting constructs to overcome resistance, and novel strategies to breach the blood-brain barrier (BBB) and remodel the immunosuppressive tumor microenvironment (TME).</w:t>
      </w:r>
    </w:p>
    <w:p w14:paraId="0A869C15" w14:textId="77777777" w:rsidR="00BF5FA6" w:rsidRPr="00BF5FA6" w:rsidRDefault="00BF5FA6" w:rsidP="00BF5FA6">
      <w:r w:rsidRPr="00BF5FA6">
        <w:t>Financially, the GBM treatment market is projected to grow from $2.48 billion in 2024 to $2.73 billion in 2025, with a 10.5% CAGR forecasted through 2029, creating a significant opportunity for the first successful immunotherapies [</w:t>
      </w:r>
      <w:hyperlink r:id="rId7" w:tgtFrame="_blank" w:history="1">
        <w:r w:rsidRPr="00BF5FA6">
          <w:rPr>
            <w:rStyle w:val="Hyperlink"/>
          </w:rPr>
          <w:t>48</w:t>
        </w:r>
      </w:hyperlink>
      <w:r w:rsidRPr="00BF5FA6">
        <w:t>][</w:t>
      </w:r>
      <w:hyperlink r:id="rId8" w:tgtFrame="_blank" w:history="1">
        <w:r w:rsidRPr="00BF5FA6">
          <w:rPr>
            <w:rStyle w:val="Hyperlink"/>
          </w:rPr>
          <w:t>49</w:t>
        </w:r>
      </w:hyperlink>
      <w:r w:rsidRPr="00BF5FA6">
        <w:t>]. Venture capital continues to fund promising mid-to-late-stage assets, signaling sustained investor confidence in the field's potential [</w:t>
      </w:r>
      <w:hyperlink r:id="rId9" w:tgtFrame="_blank" w:history="1">
        <w:r w:rsidRPr="00BF5FA6">
          <w:rPr>
            <w:rStyle w:val="Hyperlink"/>
          </w:rPr>
          <w:t>50</w:t>
        </w:r>
      </w:hyperlink>
      <w:r w:rsidRPr="00BF5FA6">
        <w:t>][</w:t>
      </w:r>
      <w:hyperlink r:id="rId10" w:tgtFrame="_blank" w:history="1">
        <w:r w:rsidRPr="00BF5FA6">
          <w:rPr>
            <w:rStyle w:val="Hyperlink"/>
          </w:rPr>
          <w:t>51</w:t>
        </w:r>
      </w:hyperlink>
      <w:r w:rsidRPr="00BF5FA6">
        <w:t>].</w:t>
      </w:r>
    </w:p>
    <w:p w14:paraId="691E8374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1. Regulatory Status and Market Outlook</w:t>
      </w:r>
    </w:p>
    <w:p w14:paraId="52A5F153" w14:textId="77777777" w:rsidR="00BF5FA6" w:rsidRPr="00BF5FA6" w:rsidRDefault="00BF5FA6" w:rsidP="00BF5FA6">
      <w:r w:rsidRPr="00BF5FA6">
        <w:t>Currently, there are no FDA or EMA-approved immunotherapies specifically for GBM [</w:t>
      </w:r>
      <w:hyperlink r:id="rId11" w:tgtFrame="_blank" w:history="1">
        <w:r w:rsidRPr="00BF5FA6">
          <w:rPr>
            <w:rStyle w:val="Hyperlink"/>
          </w:rPr>
          <w:t>4</w:t>
        </w:r>
      </w:hyperlink>
      <w:r w:rsidRPr="00BF5FA6">
        <w:t>]. However, regulatory agencies are providing support through expedited pathways, indicating a willingness to accelerate promising candidates.</w:t>
      </w:r>
    </w:p>
    <w:p w14:paraId="4327E47B" w14:textId="77777777" w:rsidR="00BF5FA6" w:rsidRPr="00BF5FA6" w:rsidRDefault="00BF5FA6" w:rsidP="00BF5FA6">
      <w:pPr>
        <w:numPr>
          <w:ilvl w:val="0"/>
          <w:numId w:val="1"/>
        </w:numPr>
      </w:pPr>
      <w:r w:rsidRPr="00BF5FA6">
        <w:rPr>
          <w:b/>
          <w:bCs/>
        </w:rPr>
        <w:t>Regulatory Designations:</w:t>
      </w:r>
    </w:p>
    <w:p w14:paraId="6C7508AA" w14:textId="77777777" w:rsidR="00BF5FA6" w:rsidRPr="00BF5FA6" w:rsidRDefault="00BF5FA6" w:rsidP="00BF5FA6">
      <w:pPr>
        <w:numPr>
          <w:ilvl w:val="1"/>
          <w:numId w:val="1"/>
        </w:numPr>
      </w:pPr>
      <w:r w:rsidRPr="00BF5FA6">
        <w:rPr>
          <w:b/>
          <w:bCs/>
        </w:rPr>
        <w:t>DNX-2401 (</w:t>
      </w:r>
      <w:proofErr w:type="spellStart"/>
      <w:r w:rsidRPr="00BF5FA6">
        <w:rPr>
          <w:b/>
          <w:bCs/>
        </w:rPr>
        <w:t>tasadenoturev</w:t>
      </w:r>
      <w:proofErr w:type="spellEnd"/>
      <w:r w:rsidRPr="00BF5FA6">
        <w:rPr>
          <w:b/>
          <w:bCs/>
        </w:rPr>
        <w:t>):</w:t>
      </w:r>
      <w:r w:rsidRPr="00BF5FA6">
        <w:t> This oncolytic adenovirus has received FDA Orphan Drug and Fast Track designations, as well as EMA PRIME designation, positioning it as a leading candidate [</w:t>
      </w:r>
      <w:hyperlink r:id="rId12" w:tgtFrame="_blank" w:history="1">
        <w:r w:rsidRPr="00BF5FA6">
          <w:rPr>
            <w:rStyle w:val="Hyperlink"/>
          </w:rPr>
          <w:t>4</w:t>
        </w:r>
      </w:hyperlink>
      <w:r w:rsidRPr="00BF5FA6">
        <w:t>].</w:t>
      </w:r>
    </w:p>
    <w:p w14:paraId="60DA549F" w14:textId="77777777" w:rsidR="00BF5FA6" w:rsidRPr="00BF5FA6" w:rsidRDefault="00BF5FA6" w:rsidP="00BF5FA6">
      <w:pPr>
        <w:numPr>
          <w:ilvl w:val="1"/>
          <w:numId w:val="1"/>
        </w:numPr>
      </w:pPr>
      <w:r w:rsidRPr="00BF5FA6">
        <w:rPr>
          <w:b/>
          <w:bCs/>
        </w:rPr>
        <w:t>MB-108:</w:t>
      </w:r>
      <w:r w:rsidRPr="00BF5FA6">
        <w:t> This second-generation oncolytic HSV-1 virus was granted FDA Orphan Drug designation in November 2024 [</w:t>
      </w:r>
      <w:hyperlink r:id="rId13" w:tgtFrame="_blank" w:history="1">
        <w:r w:rsidRPr="00BF5FA6">
          <w:rPr>
            <w:rStyle w:val="Hyperlink"/>
          </w:rPr>
          <w:t>71</w:t>
        </w:r>
      </w:hyperlink>
      <w:r w:rsidRPr="00BF5FA6">
        <w:t>].</w:t>
      </w:r>
    </w:p>
    <w:p w14:paraId="32ED4323" w14:textId="77777777" w:rsidR="00BF5FA6" w:rsidRPr="00BF5FA6" w:rsidRDefault="00BF5FA6" w:rsidP="00BF5FA6">
      <w:pPr>
        <w:numPr>
          <w:ilvl w:val="1"/>
          <w:numId w:val="1"/>
        </w:numPr>
      </w:pPr>
      <w:r w:rsidRPr="00BF5FA6">
        <w:rPr>
          <w:b/>
          <w:bCs/>
        </w:rPr>
        <w:lastRenderedPageBreak/>
        <w:t>LP-184:</w:t>
      </w:r>
      <w:r w:rsidRPr="00BF5FA6">
        <w:t> A synthetic lethal agent intended for combination with immunotherapies, received FDA Fast Track designation [</w:t>
      </w:r>
      <w:hyperlink r:id="rId14" w:tgtFrame="_blank" w:history="1">
        <w:r w:rsidRPr="00BF5FA6">
          <w:rPr>
            <w:rStyle w:val="Hyperlink"/>
          </w:rPr>
          <w:t>54</w:t>
        </w:r>
      </w:hyperlink>
      <w:r w:rsidRPr="00BF5FA6">
        <w:t>].</w:t>
      </w:r>
    </w:p>
    <w:p w14:paraId="5335545B" w14:textId="77777777" w:rsidR="00BF5FA6" w:rsidRPr="00BF5FA6" w:rsidRDefault="00BF5FA6" w:rsidP="00BF5FA6">
      <w:pPr>
        <w:numPr>
          <w:ilvl w:val="0"/>
          <w:numId w:val="1"/>
        </w:numPr>
      </w:pPr>
      <w:r w:rsidRPr="00BF5FA6">
        <w:rPr>
          <w:b/>
          <w:bCs/>
        </w:rPr>
        <w:t>Market and Financial Outlook:</w:t>
      </w:r>
    </w:p>
    <w:p w14:paraId="3FF1FB34" w14:textId="77777777" w:rsidR="00BF5FA6" w:rsidRPr="00BF5FA6" w:rsidRDefault="00BF5FA6" w:rsidP="00BF5FA6">
      <w:pPr>
        <w:numPr>
          <w:ilvl w:val="1"/>
          <w:numId w:val="1"/>
        </w:numPr>
      </w:pPr>
      <w:r w:rsidRPr="00BF5FA6">
        <w:rPr>
          <w:b/>
          <w:bCs/>
        </w:rPr>
        <w:t>Market Size:</w:t>
      </w:r>
      <w:r w:rsidRPr="00BF5FA6">
        <w:t> The total GBM treatment market was valued at approximately $2.48 billion in 2024 and is expected to grow, providing substantial headroom for novel, premium-priced immunotherapies [</w:t>
      </w:r>
      <w:hyperlink r:id="rId15" w:tgtFrame="_blank" w:history="1">
        <w:r w:rsidRPr="00BF5FA6">
          <w:rPr>
            <w:rStyle w:val="Hyperlink"/>
          </w:rPr>
          <w:t>49</w:t>
        </w:r>
      </w:hyperlink>
      <w:r w:rsidRPr="00BF5FA6">
        <w:t>].</w:t>
      </w:r>
    </w:p>
    <w:p w14:paraId="413ED30E" w14:textId="77777777" w:rsidR="00BF5FA6" w:rsidRPr="00BF5FA6" w:rsidRDefault="00BF5FA6" w:rsidP="00BF5FA6">
      <w:pPr>
        <w:numPr>
          <w:ilvl w:val="1"/>
          <w:numId w:val="1"/>
        </w:numPr>
      </w:pPr>
      <w:r w:rsidRPr="00BF5FA6">
        <w:rPr>
          <w:b/>
          <w:bCs/>
        </w:rPr>
        <w:t>Investment:</w:t>
      </w:r>
      <w:r w:rsidRPr="00BF5FA6">
        <w:t xml:space="preserve"> The field is primarily driven by venture capital. Recent financing rounds include $20 million for Diakonos Oncology's dendritic cell vaccine (June 2025) and $29 million for </w:t>
      </w:r>
      <w:proofErr w:type="spellStart"/>
      <w:r w:rsidRPr="00BF5FA6">
        <w:t>Imvax's</w:t>
      </w:r>
      <w:proofErr w:type="spellEnd"/>
      <w:r w:rsidRPr="00BF5FA6">
        <w:t xml:space="preserve"> whole-tumor immunotherapy (July 2024) to fund Phase II trials [</w:t>
      </w:r>
      <w:hyperlink r:id="rId16" w:tgtFrame="_blank" w:history="1">
        <w:r w:rsidRPr="00BF5FA6">
          <w:rPr>
            <w:rStyle w:val="Hyperlink"/>
          </w:rPr>
          <w:t>50</w:t>
        </w:r>
      </w:hyperlink>
      <w:r w:rsidRPr="00BF5FA6">
        <w:t>][</w:t>
      </w:r>
      <w:hyperlink r:id="rId17" w:tgtFrame="_blank" w:history="1">
        <w:r w:rsidRPr="00BF5FA6">
          <w:rPr>
            <w:rStyle w:val="Hyperlink"/>
          </w:rPr>
          <w:t>51</w:t>
        </w:r>
      </w:hyperlink>
      <w:r w:rsidRPr="00BF5FA6">
        <w:t>]. This demonstrates that investors are willing to fund de-risked assets with strong mid-stage data.</w:t>
      </w:r>
    </w:p>
    <w:p w14:paraId="22339FC6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2. Comprehensive Competitive Landscape and Pipeline Analysis</w:t>
      </w:r>
    </w:p>
    <w:p w14:paraId="318520AF" w14:textId="77777777" w:rsidR="00BF5FA6" w:rsidRPr="00BF5FA6" w:rsidRDefault="00BF5FA6" w:rsidP="00BF5FA6">
      <w:r w:rsidRPr="00BF5FA6">
        <w:t>The GBM immunotherapy pipeline is robust, with over 118 active programs in the US and EU across various modalities [</w:t>
      </w:r>
      <w:hyperlink r:id="rId18" w:tgtFrame="_blank" w:history="1">
        <w:r w:rsidRPr="00BF5FA6">
          <w:rPr>
            <w:rStyle w:val="Hyperlink"/>
          </w:rPr>
          <w:t>47</w:t>
        </w:r>
      </w:hyperlink>
      <w:r w:rsidRPr="00BF5FA6">
        <w:t>]. The US is the dominant player, hosting approximately 75% of these programs [</w:t>
      </w:r>
      <w:hyperlink r:id="rId19" w:tgtFrame="_blank" w:history="1">
        <w:r w:rsidRPr="00BF5FA6">
          <w:rPr>
            <w:rStyle w:val="Hyperlink"/>
          </w:rPr>
          <w:t>47</w:t>
        </w:r>
      </w:hyperlink>
      <w:r w:rsidRPr="00BF5FA6">
        <w:t>].</w:t>
      </w:r>
    </w:p>
    <w:p w14:paraId="5B43A46D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Cell-Based Therapies: The Most Promising Modality</w:t>
      </w:r>
    </w:p>
    <w:p w14:paraId="4D07D50B" w14:textId="77777777" w:rsidR="00BF5FA6" w:rsidRPr="00BF5FA6" w:rsidRDefault="00BF5FA6" w:rsidP="00BF5FA6">
      <w:r w:rsidRPr="00BF5FA6">
        <w:t>Cell-based therapies, particularly personalized dendritic cell vaccines and advanced CAR-T constructs, have shown the most encouraging clinical signals.</w:t>
      </w:r>
    </w:p>
    <w:tbl>
      <w:tblPr>
        <w:tblW w:w="0" w:type="auto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897"/>
        <w:gridCol w:w="992"/>
        <w:gridCol w:w="1639"/>
        <w:gridCol w:w="3163"/>
      </w:tblGrid>
      <w:tr w:rsidR="00BF5FA6" w:rsidRPr="00BF5FA6" w14:paraId="459C827B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4084F2F8" w14:textId="77777777" w:rsidR="00BF5FA6" w:rsidRPr="00BF5FA6" w:rsidRDefault="00BF5FA6" w:rsidP="00BF5FA6">
            <w:r w:rsidRPr="00BF5FA6">
              <w:t>Drug/Platform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4769E41E" w14:textId="77777777" w:rsidR="00BF5FA6" w:rsidRPr="00BF5FA6" w:rsidRDefault="00BF5FA6" w:rsidP="00BF5FA6">
            <w:r w:rsidRPr="00BF5FA6">
              <w:t>Company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44612C70" w14:textId="77777777" w:rsidR="00BF5FA6" w:rsidRPr="00BF5FA6" w:rsidRDefault="00BF5FA6" w:rsidP="00BF5FA6">
            <w:r w:rsidRPr="00BF5FA6"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5EF2A0D9" w14:textId="77777777" w:rsidR="00BF5FA6" w:rsidRPr="00BF5FA6" w:rsidRDefault="00BF5FA6" w:rsidP="00BF5FA6">
            <w:r w:rsidRPr="00BF5FA6">
              <w:t>Modality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1D118EB5" w14:textId="77777777" w:rsidR="00BF5FA6" w:rsidRPr="00BF5FA6" w:rsidRDefault="00BF5FA6" w:rsidP="00BF5FA6">
            <w:r w:rsidRPr="00BF5FA6">
              <w:t>Key Highlights</w:t>
            </w:r>
          </w:p>
        </w:tc>
      </w:tr>
      <w:tr w:rsidR="00BF5FA6" w:rsidRPr="00BF5FA6" w14:paraId="4391330F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0468286" w14:textId="77777777" w:rsidR="00BF5FA6" w:rsidRPr="00BF5FA6" w:rsidRDefault="00BF5FA6" w:rsidP="00BF5FA6">
            <w:proofErr w:type="spellStart"/>
            <w:r w:rsidRPr="00BF5FA6">
              <w:rPr>
                <w:b/>
                <w:bCs/>
              </w:rPr>
              <w:t>murcidencel</w:t>
            </w:r>
            <w:proofErr w:type="spellEnd"/>
            <w:r w:rsidRPr="00BF5FA6">
              <w:rPr>
                <w:b/>
                <w:bCs/>
              </w:rPr>
              <w:t xml:space="preserve"> (</w:t>
            </w:r>
            <w:proofErr w:type="spellStart"/>
            <w:r w:rsidRPr="00BF5FA6">
              <w:rPr>
                <w:b/>
                <w:bCs/>
              </w:rPr>
              <w:t>DCVax</w:t>
            </w:r>
            <w:proofErr w:type="spellEnd"/>
            <w:r w:rsidRPr="00BF5FA6">
              <w:rPr>
                <w:b/>
                <w:bCs/>
              </w:rPr>
              <w:t>-L)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C0A205A" w14:textId="77777777" w:rsidR="00BF5FA6" w:rsidRPr="00BF5FA6" w:rsidRDefault="00BF5FA6" w:rsidP="00BF5FA6">
            <w:r w:rsidRPr="00BF5FA6">
              <w:t>Northwest Biotherapeutics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B87F616" w14:textId="77777777" w:rsidR="00BF5FA6" w:rsidRPr="00BF5FA6" w:rsidRDefault="00BF5FA6" w:rsidP="00BF5FA6">
            <w:r w:rsidRPr="00BF5FA6">
              <w:t>BLA/NDA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9F87837" w14:textId="77777777" w:rsidR="00BF5FA6" w:rsidRPr="00BF5FA6" w:rsidRDefault="00BF5FA6" w:rsidP="00BF5FA6">
            <w:r w:rsidRPr="00BF5FA6">
              <w:t>Autologous Dendritic Cell Vaccine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C28C818" w14:textId="77777777" w:rsidR="00BF5FA6" w:rsidRPr="00BF5FA6" w:rsidRDefault="00BF5FA6" w:rsidP="00BF5FA6">
            <w:r w:rsidRPr="00BF5FA6">
              <w:t>Most advanced immunotherapy for GBM; regulatory submission filed in the US and UK [</w:t>
            </w:r>
            <w:hyperlink r:id="rId20" w:tgtFrame="_blank" w:history="1">
              <w:r w:rsidRPr="00BF5FA6">
                <w:rPr>
                  <w:rStyle w:val="Hyperlink"/>
                </w:rPr>
                <w:t>47</w:t>
              </w:r>
            </w:hyperlink>
            <w:r w:rsidRPr="00BF5FA6">
              <w:t>].</w:t>
            </w:r>
          </w:p>
        </w:tc>
      </w:tr>
      <w:tr w:rsidR="00BF5FA6" w:rsidRPr="00BF5FA6" w14:paraId="2172326C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460A77B" w14:textId="77777777" w:rsidR="00BF5FA6" w:rsidRPr="00BF5FA6" w:rsidRDefault="00BF5FA6" w:rsidP="00BF5FA6">
            <w:r w:rsidRPr="00BF5FA6">
              <w:rPr>
                <w:b/>
                <w:bCs/>
              </w:rPr>
              <w:t>CARv3-TEAM-E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B05FC23" w14:textId="77777777" w:rsidR="00BF5FA6" w:rsidRPr="00BF5FA6" w:rsidRDefault="00BF5FA6" w:rsidP="00BF5FA6">
            <w:r w:rsidRPr="00BF5FA6">
              <w:t>Mass General Cancer Center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FA6BE7B" w14:textId="77777777" w:rsidR="00BF5FA6" w:rsidRPr="00BF5FA6" w:rsidRDefault="00BF5FA6" w:rsidP="00BF5FA6">
            <w:r w:rsidRPr="00BF5FA6">
              <w:t>Phase 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AE64096" w14:textId="77777777" w:rsidR="00BF5FA6" w:rsidRPr="00BF5FA6" w:rsidRDefault="00BF5FA6" w:rsidP="00BF5FA6">
            <w:r w:rsidRPr="00BF5FA6">
              <w:t>Dual-mechanism CAR-T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E489468" w14:textId="77777777" w:rsidR="00BF5FA6" w:rsidRPr="00BF5FA6" w:rsidRDefault="00BF5FA6" w:rsidP="00BF5FA6">
            <w:r w:rsidRPr="00BF5FA6">
              <w:t>Showed rapid, near-complete tumor regressions (up to 61%) within days in recurrent GBM patients [</w:t>
            </w:r>
            <w:hyperlink r:id="rId21" w:tgtFrame="_blank" w:history="1">
              <w:r w:rsidRPr="00BF5FA6">
                <w:rPr>
                  <w:rStyle w:val="Hyperlink"/>
                </w:rPr>
                <w:t>61</w:t>
              </w:r>
            </w:hyperlink>
            <w:r w:rsidRPr="00BF5FA6">
              <w:t>].</w:t>
            </w:r>
          </w:p>
        </w:tc>
      </w:tr>
      <w:tr w:rsidR="00BF5FA6" w:rsidRPr="00BF5FA6" w14:paraId="0E3A4BCE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5052E81" w14:textId="77777777" w:rsidR="00BF5FA6" w:rsidRPr="00BF5FA6" w:rsidRDefault="00BF5FA6" w:rsidP="00BF5FA6">
            <w:r w:rsidRPr="00BF5FA6">
              <w:rPr>
                <w:b/>
                <w:bCs/>
              </w:rPr>
              <w:t>AV-GBM-1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D5D977" w14:textId="77777777" w:rsidR="00BF5FA6" w:rsidRPr="00BF5FA6" w:rsidRDefault="00BF5FA6" w:rsidP="00BF5FA6">
            <w:r w:rsidRPr="00BF5FA6">
              <w:t>AIVITA Biomedical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1047277" w14:textId="77777777" w:rsidR="00BF5FA6" w:rsidRPr="00BF5FA6" w:rsidRDefault="00BF5FA6" w:rsidP="00BF5FA6">
            <w:r w:rsidRPr="00BF5FA6">
              <w:t>Phase III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A7F69B" w14:textId="77777777" w:rsidR="00BF5FA6" w:rsidRPr="00BF5FA6" w:rsidRDefault="00BF5FA6" w:rsidP="00BF5FA6">
            <w:r w:rsidRPr="00BF5FA6">
              <w:t>Autologous Dendritic Cell Vaccine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0AC54B4" w14:textId="77777777" w:rsidR="00BF5FA6" w:rsidRPr="00BF5FA6" w:rsidRDefault="00BF5FA6" w:rsidP="00BF5FA6">
            <w:r w:rsidRPr="00BF5FA6">
              <w:t>Phase II showed a 50% improvement in Progression-Free Survival (PFS) over standard of care [</w:t>
            </w:r>
            <w:hyperlink r:id="rId22" w:tgtFrame="_blank" w:history="1">
              <w:r w:rsidRPr="00BF5FA6">
                <w:rPr>
                  <w:rStyle w:val="Hyperlink"/>
                </w:rPr>
                <w:t>17</w:t>
              </w:r>
            </w:hyperlink>
            <w:r w:rsidRPr="00BF5FA6">
              <w:t>][</w:t>
            </w:r>
            <w:hyperlink r:id="rId23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</w:t>
            </w:r>
          </w:p>
        </w:tc>
      </w:tr>
      <w:tr w:rsidR="00BF5FA6" w:rsidRPr="00BF5FA6" w14:paraId="3F227DC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D7AE7D3" w14:textId="77777777" w:rsidR="00BF5FA6" w:rsidRPr="00BF5FA6" w:rsidRDefault="00BF5FA6" w:rsidP="00BF5FA6">
            <w:proofErr w:type="spellStart"/>
            <w:r w:rsidRPr="00BF5FA6">
              <w:rPr>
                <w:b/>
                <w:bCs/>
              </w:rPr>
              <w:lastRenderedPageBreak/>
              <w:t>taniraleucel</w:t>
            </w:r>
            <w:proofErr w:type="spellEnd"/>
            <w:r w:rsidRPr="00BF5FA6">
              <w:rPr>
                <w:b/>
                <w:bCs/>
              </w:rPr>
              <w:t xml:space="preserve"> (CYNK-001)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F1C84E0" w14:textId="77777777" w:rsidR="00BF5FA6" w:rsidRPr="00BF5FA6" w:rsidRDefault="00BF5FA6" w:rsidP="00BF5FA6">
            <w:proofErr w:type="spellStart"/>
            <w:r w:rsidRPr="00BF5FA6">
              <w:t>Celularity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42240F2" w14:textId="77777777" w:rsidR="00BF5FA6" w:rsidRPr="00BF5FA6" w:rsidRDefault="00BF5FA6" w:rsidP="00BF5FA6">
            <w:r w:rsidRPr="00BF5FA6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12246E6" w14:textId="77777777" w:rsidR="00BF5FA6" w:rsidRPr="00BF5FA6" w:rsidRDefault="00BF5FA6" w:rsidP="00BF5FA6">
            <w:r w:rsidRPr="00BF5FA6">
              <w:t>Allogeneic NK Cell Therapy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B06CE3B" w14:textId="77777777" w:rsidR="00BF5FA6" w:rsidRPr="00BF5FA6" w:rsidRDefault="00BF5FA6" w:rsidP="00BF5FA6">
            <w:r w:rsidRPr="00BF5FA6">
              <w:t>An "off-the-shelf" approach being tested in the US [</w:t>
            </w:r>
            <w:hyperlink r:id="rId24" w:tgtFrame="_blank" w:history="1">
              <w:r w:rsidRPr="00BF5FA6">
                <w:rPr>
                  <w:rStyle w:val="Hyperlink"/>
                </w:rPr>
                <w:t>47</w:t>
              </w:r>
            </w:hyperlink>
            <w:r w:rsidRPr="00BF5FA6">
              <w:t>].</w:t>
            </w:r>
          </w:p>
        </w:tc>
      </w:tr>
      <w:tr w:rsidR="00BF5FA6" w:rsidRPr="00BF5FA6" w14:paraId="5274345B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3F4A87" w14:textId="77777777" w:rsidR="00BF5FA6" w:rsidRPr="00BF5FA6" w:rsidRDefault="00BF5FA6" w:rsidP="00BF5FA6">
            <w:r w:rsidRPr="00BF5FA6">
              <w:rPr>
                <w:b/>
                <w:bCs/>
              </w:rPr>
              <w:t>ERC-1671 (</w:t>
            </w:r>
            <w:proofErr w:type="spellStart"/>
            <w:r w:rsidRPr="00BF5FA6">
              <w:rPr>
                <w:b/>
                <w:bCs/>
              </w:rPr>
              <w:t>Gliovac</w:t>
            </w:r>
            <w:proofErr w:type="spellEnd"/>
            <w:r w:rsidRPr="00BF5FA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C1AE8B8" w14:textId="77777777" w:rsidR="00BF5FA6" w:rsidRPr="00BF5FA6" w:rsidRDefault="00BF5FA6" w:rsidP="00BF5FA6">
            <w:proofErr w:type="spellStart"/>
            <w:r w:rsidRPr="00BF5FA6">
              <w:t>Epitopoietic</w:t>
            </w:r>
            <w:proofErr w:type="spellEnd"/>
            <w:r w:rsidRPr="00BF5FA6">
              <w:t xml:space="preserve"> Research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F5EC638" w14:textId="77777777" w:rsidR="00BF5FA6" w:rsidRPr="00BF5FA6" w:rsidRDefault="00BF5FA6" w:rsidP="00BF5FA6">
            <w:r w:rsidRPr="00BF5FA6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1E7110F" w14:textId="77777777" w:rsidR="00BF5FA6" w:rsidRPr="00BF5FA6" w:rsidRDefault="00BF5FA6" w:rsidP="00BF5FA6">
            <w:r w:rsidRPr="00BF5FA6">
              <w:t>Allogeneic DC Vaccine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886478F" w14:textId="77777777" w:rsidR="00BF5FA6" w:rsidRPr="00BF5FA6" w:rsidRDefault="00BF5FA6" w:rsidP="00BF5FA6">
            <w:r w:rsidRPr="00BF5FA6">
              <w:t>Uses lysate from allogeneic tumor tissue to stimulate an immune response [</w:t>
            </w:r>
            <w:hyperlink r:id="rId25" w:tgtFrame="_blank" w:history="1">
              <w:r w:rsidRPr="00BF5FA6">
                <w:rPr>
                  <w:rStyle w:val="Hyperlink"/>
                </w:rPr>
                <w:t>47</w:t>
              </w:r>
            </w:hyperlink>
            <w:r w:rsidRPr="00BF5FA6">
              <w:t>].</w:t>
            </w:r>
          </w:p>
        </w:tc>
      </w:tr>
    </w:tbl>
    <w:p w14:paraId="4F096731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Cancer Vaccines: A Resurgence Driven by New Platforms</w:t>
      </w:r>
    </w:p>
    <w:p w14:paraId="36C89E5D" w14:textId="77777777" w:rsidR="00BF5FA6" w:rsidRPr="00BF5FA6" w:rsidRDefault="00BF5FA6" w:rsidP="00BF5FA6">
      <w:r w:rsidRPr="00BF5FA6">
        <w:t>Vaccine approaches are diverse, ranging from peptide-based to next-generation mRNA and personalized neoantigen platforms.</w:t>
      </w:r>
    </w:p>
    <w:tbl>
      <w:tblPr>
        <w:tblW w:w="0" w:type="auto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297"/>
        <w:gridCol w:w="743"/>
        <w:gridCol w:w="2129"/>
        <w:gridCol w:w="3708"/>
      </w:tblGrid>
      <w:tr w:rsidR="00BF5FA6" w:rsidRPr="00BF5FA6" w14:paraId="130741DB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49702E46" w14:textId="77777777" w:rsidR="00BF5FA6" w:rsidRPr="00BF5FA6" w:rsidRDefault="00BF5FA6" w:rsidP="00BF5FA6">
            <w:r w:rsidRPr="00BF5FA6">
              <w:t>Drug/Platform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6FAC211F" w14:textId="77777777" w:rsidR="00BF5FA6" w:rsidRPr="00BF5FA6" w:rsidRDefault="00BF5FA6" w:rsidP="00BF5FA6">
            <w:r w:rsidRPr="00BF5FA6">
              <w:t>Company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397F9F78" w14:textId="77777777" w:rsidR="00BF5FA6" w:rsidRPr="00BF5FA6" w:rsidRDefault="00BF5FA6" w:rsidP="00BF5FA6">
            <w:r w:rsidRPr="00BF5FA6"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70158626" w14:textId="77777777" w:rsidR="00BF5FA6" w:rsidRPr="00BF5FA6" w:rsidRDefault="00BF5FA6" w:rsidP="00BF5FA6">
            <w:r w:rsidRPr="00BF5FA6">
              <w:t>Target/Approach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04C84B8E" w14:textId="77777777" w:rsidR="00BF5FA6" w:rsidRPr="00BF5FA6" w:rsidRDefault="00BF5FA6" w:rsidP="00BF5FA6">
            <w:r w:rsidRPr="00BF5FA6">
              <w:t>Key Highlights</w:t>
            </w:r>
          </w:p>
        </w:tc>
      </w:tr>
      <w:tr w:rsidR="00BF5FA6" w:rsidRPr="00BF5FA6" w14:paraId="5172C3DF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8763C0A" w14:textId="77777777" w:rsidR="00BF5FA6" w:rsidRPr="00BF5FA6" w:rsidRDefault="00BF5FA6" w:rsidP="00BF5FA6">
            <w:proofErr w:type="spellStart"/>
            <w:r w:rsidRPr="00BF5FA6">
              <w:rPr>
                <w:b/>
                <w:bCs/>
              </w:rPr>
              <w:t>SurVaxM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E9F812" w14:textId="77777777" w:rsidR="00BF5FA6" w:rsidRPr="00BF5FA6" w:rsidRDefault="00BF5FA6" w:rsidP="00BF5FA6">
            <w:proofErr w:type="spellStart"/>
            <w:r w:rsidRPr="00BF5FA6">
              <w:t>MimiVax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CDE7300" w14:textId="77777777" w:rsidR="00BF5FA6" w:rsidRPr="00BF5FA6" w:rsidRDefault="00BF5FA6" w:rsidP="00BF5FA6">
            <w:r w:rsidRPr="00BF5FA6">
              <w:t>Phase IIb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CEEA424" w14:textId="77777777" w:rsidR="00BF5FA6" w:rsidRPr="00BF5FA6" w:rsidRDefault="00BF5FA6" w:rsidP="00BF5FA6">
            <w:proofErr w:type="spellStart"/>
            <w:r w:rsidRPr="00BF5FA6">
              <w:t>Survivin</w:t>
            </w:r>
            <w:proofErr w:type="spellEnd"/>
            <w:r w:rsidRPr="00BF5FA6">
              <w:t xml:space="preserve"> Peptide Vaccine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A1BA416" w14:textId="77777777" w:rsidR="00BF5FA6" w:rsidRPr="00BF5FA6" w:rsidRDefault="00BF5FA6" w:rsidP="00BF5FA6">
            <w:r w:rsidRPr="00BF5FA6">
              <w:t>The randomized SURVIVE trial passed a futility analysis in May 2025 and continues to enroll [</w:t>
            </w:r>
            <w:hyperlink r:id="rId26" w:tgtFrame="_blank" w:history="1">
              <w:r w:rsidRPr="00BF5FA6">
                <w:rPr>
                  <w:rStyle w:val="Hyperlink"/>
                </w:rPr>
                <w:t>18</w:t>
              </w:r>
            </w:hyperlink>
            <w:r w:rsidRPr="00BF5FA6">
              <w:t>][</w:t>
            </w:r>
            <w:hyperlink r:id="rId27" w:tgtFrame="_blank" w:history="1">
              <w:r w:rsidRPr="00BF5FA6">
                <w:rPr>
                  <w:rStyle w:val="Hyperlink"/>
                </w:rPr>
                <w:t>62</w:t>
              </w:r>
            </w:hyperlink>
            <w:r w:rsidRPr="00BF5FA6">
              <w:t>].</w:t>
            </w:r>
          </w:p>
        </w:tc>
      </w:tr>
      <w:tr w:rsidR="00BF5FA6" w:rsidRPr="00BF5FA6" w14:paraId="0B8CB29E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AD120B9" w14:textId="77777777" w:rsidR="00BF5FA6" w:rsidRPr="00BF5FA6" w:rsidRDefault="00BF5FA6" w:rsidP="00BF5FA6">
            <w:r w:rsidRPr="00BF5FA6">
              <w:rPr>
                <w:b/>
                <w:bCs/>
              </w:rPr>
              <w:t>CVGBM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3E12377" w14:textId="77777777" w:rsidR="00BF5FA6" w:rsidRPr="00BF5FA6" w:rsidRDefault="00BF5FA6" w:rsidP="00BF5FA6">
            <w:r w:rsidRPr="00BF5FA6">
              <w:t>CureVac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F1A3FEE" w14:textId="77777777" w:rsidR="00BF5FA6" w:rsidRPr="00BF5FA6" w:rsidRDefault="00BF5FA6" w:rsidP="00BF5FA6">
            <w:r w:rsidRPr="00BF5FA6">
              <w:t>Phase 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137409" w14:textId="77777777" w:rsidR="00BF5FA6" w:rsidRPr="00BF5FA6" w:rsidRDefault="00BF5FA6" w:rsidP="00BF5FA6">
            <w:r w:rsidRPr="00BF5FA6">
              <w:t>mRNA Vaccine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E5770BC" w14:textId="77777777" w:rsidR="00BF5FA6" w:rsidRPr="00BF5FA6" w:rsidRDefault="00BF5FA6" w:rsidP="00BF5FA6">
            <w:r w:rsidRPr="00BF5FA6">
              <w:t>Induced de-novo CD8+ T-cell responses in 77% of patients in an early study [</w:t>
            </w:r>
            <w:hyperlink r:id="rId28" w:tgtFrame="_blank" w:history="1">
              <w:r w:rsidRPr="00BF5FA6">
                <w:rPr>
                  <w:rStyle w:val="Hyperlink"/>
                </w:rPr>
                <w:t>16</w:t>
              </w:r>
            </w:hyperlink>
            <w:r w:rsidRPr="00BF5FA6">
              <w:t>].</w:t>
            </w:r>
          </w:p>
        </w:tc>
      </w:tr>
      <w:tr w:rsidR="00BF5FA6" w:rsidRPr="00BF5FA6" w14:paraId="0BECFA68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FAD1477" w14:textId="77777777" w:rsidR="00BF5FA6" w:rsidRPr="00BF5FA6" w:rsidRDefault="00BF5FA6" w:rsidP="00BF5FA6">
            <w:r w:rsidRPr="00BF5FA6">
              <w:rPr>
                <w:b/>
                <w:bCs/>
              </w:rPr>
              <w:t>VBI-1901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DF6F47F" w14:textId="77777777" w:rsidR="00BF5FA6" w:rsidRPr="00BF5FA6" w:rsidRDefault="00BF5FA6" w:rsidP="00BF5FA6">
            <w:r w:rsidRPr="00BF5FA6">
              <w:t>VBI Vaccines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60E68C1" w14:textId="77777777" w:rsidR="00BF5FA6" w:rsidRPr="00BF5FA6" w:rsidRDefault="00BF5FA6" w:rsidP="00BF5FA6">
            <w:r w:rsidRPr="00BF5FA6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1D58BEF" w14:textId="77777777" w:rsidR="00BF5FA6" w:rsidRPr="00BF5FA6" w:rsidRDefault="00BF5FA6" w:rsidP="00BF5FA6">
            <w:r w:rsidRPr="00BF5FA6">
              <w:t>CMV Antigens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865FECE" w14:textId="77777777" w:rsidR="00BF5FA6" w:rsidRPr="00BF5FA6" w:rsidRDefault="00BF5FA6" w:rsidP="00BF5FA6">
            <w:r w:rsidRPr="00BF5FA6">
              <w:t>Targets cytomegalovirus antigens expressed on GBM cells [</w:t>
            </w:r>
            <w:hyperlink r:id="rId29" w:tgtFrame="_blank" w:history="1">
              <w:r w:rsidRPr="00BF5FA6">
                <w:rPr>
                  <w:rStyle w:val="Hyperlink"/>
                </w:rPr>
                <w:t>47</w:t>
              </w:r>
            </w:hyperlink>
            <w:r w:rsidRPr="00BF5FA6">
              <w:t>].</w:t>
            </w:r>
          </w:p>
        </w:tc>
      </w:tr>
      <w:tr w:rsidR="00BF5FA6" w:rsidRPr="00BF5FA6" w14:paraId="2ADFD37C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D4F2BE5" w14:textId="77777777" w:rsidR="00BF5FA6" w:rsidRPr="00BF5FA6" w:rsidRDefault="00BF5FA6" w:rsidP="00BF5FA6">
            <w:r w:rsidRPr="00BF5FA6">
              <w:rPr>
                <w:b/>
                <w:bCs/>
              </w:rPr>
              <w:t>GAPVAC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153A7F1" w14:textId="77777777" w:rsidR="00BF5FA6" w:rsidRPr="00BF5FA6" w:rsidRDefault="00BF5FA6" w:rsidP="00BF5FA6">
            <w:r w:rsidRPr="00BF5FA6">
              <w:t xml:space="preserve">BioNTech / </w:t>
            </w:r>
            <w:proofErr w:type="spellStart"/>
            <w:r w:rsidRPr="00BF5FA6">
              <w:t>Immatics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15E816D" w14:textId="77777777" w:rsidR="00BF5FA6" w:rsidRPr="00BF5FA6" w:rsidRDefault="00BF5FA6" w:rsidP="00BF5FA6">
            <w:r w:rsidRPr="00BF5FA6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197E0E8" w14:textId="77777777" w:rsidR="00BF5FA6" w:rsidRPr="00BF5FA6" w:rsidRDefault="00BF5FA6" w:rsidP="00BF5FA6">
            <w:r w:rsidRPr="00BF5FA6">
              <w:t>Personalized Neoantigen Vaccine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A9BECFF" w14:textId="77777777" w:rsidR="00BF5FA6" w:rsidRPr="00BF5FA6" w:rsidRDefault="00BF5FA6" w:rsidP="00BF5FA6">
            <w:r w:rsidRPr="00BF5FA6">
              <w:t>A highly personalized approach tailored to individual tumor mutations [</w:t>
            </w:r>
            <w:hyperlink r:id="rId30" w:tgtFrame="_blank" w:history="1">
              <w:r w:rsidRPr="00BF5FA6">
                <w:rPr>
                  <w:rStyle w:val="Hyperlink"/>
                </w:rPr>
                <w:t>47</w:t>
              </w:r>
            </w:hyperlink>
            <w:r w:rsidRPr="00BF5FA6">
              <w:t>].</w:t>
            </w:r>
          </w:p>
        </w:tc>
      </w:tr>
    </w:tbl>
    <w:p w14:paraId="67C0F9EF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Oncolytic Viruses (OVs) and Gene Therapy: Priming the Immune System</w:t>
      </w:r>
    </w:p>
    <w:p w14:paraId="7141475F" w14:textId="77777777" w:rsidR="00BF5FA6" w:rsidRPr="00BF5FA6" w:rsidRDefault="00BF5FA6" w:rsidP="00BF5FA6">
      <w:r w:rsidRPr="00BF5FA6">
        <w:t>OVs are increasingly viewed as agents to convert "cold" GBM tumors into "hot," T-cell-inflamed environments, making them ideal for combination with checkpoint inhibitors.</w:t>
      </w:r>
    </w:p>
    <w:tbl>
      <w:tblPr>
        <w:tblW w:w="0" w:type="auto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1594"/>
        <w:gridCol w:w="764"/>
        <w:gridCol w:w="1742"/>
        <w:gridCol w:w="3269"/>
      </w:tblGrid>
      <w:tr w:rsidR="00BF5FA6" w:rsidRPr="00BF5FA6" w14:paraId="647D61E9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705C09E2" w14:textId="77777777" w:rsidR="00BF5FA6" w:rsidRPr="00BF5FA6" w:rsidRDefault="00BF5FA6" w:rsidP="00BF5FA6">
            <w:r w:rsidRPr="00BF5FA6">
              <w:t>Drug/Platform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15F42568" w14:textId="77777777" w:rsidR="00BF5FA6" w:rsidRPr="00BF5FA6" w:rsidRDefault="00BF5FA6" w:rsidP="00BF5FA6">
            <w:r w:rsidRPr="00BF5FA6">
              <w:t>Company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524BB576" w14:textId="77777777" w:rsidR="00BF5FA6" w:rsidRPr="00BF5FA6" w:rsidRDefault="00BF5FA6" w:rsidP="00BF5FA6">
            <w:r w:rsidRPr="00BF5FA6"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3D7D4FED" w14:textId="77777777" w:rsidR="00BF5FA6" w:rsidRPr="00BF5FA6" w:rsidRDefault="00BF5FA6" w:rsidP="00BF5FA6">
            <w:r w:rsidRPr="00BF5FA6">
              <w:t>Mechanism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0B700BB2" w14:textId="77777777" w:rsidR="00BF5FA6" w:rsidRPr="00BF5FA6" w:rsidRDefault="00BF5FA6" w:rsidP="00BF5FA6">
            <w:r w:rsidRPr="00BF5FA6">
              <w:t>Key Highlights</w:t>
            </w:r>
          </w:p>
        </w:tc>
      </w:tr>
      <w:tr w:rsidR="00BF5FA6" w:rsidRPr="00BF5FA6" w14:paraId="2F58C25E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92214F7" w14:textId="77777777" w:rsidR="00BF5FA6" w:rsidRPr="00BF5FA6" w:rsidRDefault="00BF5FA6" w:rsidP="00BF5FA6">
            <w:r w:rsidRPr="00BF5FA6">
              <w:rPr>
                <w:b/>
                <w:bCs/>
              </w:rPr>
              <w:t>DNX-2401 + pembrolizumab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B8B2217" w14:textId="77777777" w:rsidR="00BF5FA6" w:rsidRPr="00BF5FA6" w:rsidRDefault="00BF5FA6" w:rsidP="00BF5FA6">
            <w:proofErr w:type="spellStart"/>
            <w:r w:rsidRPr="00BF5FA6">
              <w:t>DNAtrix</w:t>
            </w:r>
            <w:proofErr w:type="spellEnd"/>
            <w:r w:rsidRPr="00BF5FA6">
              <w:t xml:space="preserve"> / MSD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3A7CECE" w14:textId="77777777" w:rsidR="00BF5FA6" w:rsidRPr="00BF5FA6" w:rsidRDefault="00BF5FA6" w:rsidP="00BF5FA6">
            <w:r w:rsidRPr="00BF5FA6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7B597D0" w14:textId="77777777" w:rsidR="00BF5FA6" w:rsidRPr="00BF5FA6" w:rsidRDefault="00BF5FA6" w:rsidP="00BF5FA6">
            <w:r w:rsidRPr="00BF5FA6">
              <w:t>Oncolytic Adenovirus + PD-1 Inhibitor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C8E04BE" w14:textId="77777777" w:rsidR="00BF5FA6" w:rsidRPr="00BF5FA6" w:rsidRDefault="00BF5FA6" w:rsidP="00BF5FA6">
            <w:r w:rsidRPr="00BF5FA6">
              <w:t>Showed a 12-month Overall Survival (OS) of 52.7-56%, tripling historical controls [</w:t>
            </w:r>
            <w:hyperlink r:id="rId31" w:tgtFrame="_blank" w:history="1">
              <w:r w:rsidRPr="00BF5FA6">
                <w:rPr>
                  <w:rStyle w:val="Hyperlink"/>
                </w:rPr>
                <w:t>4</w:t>
              </w:r>
            </w:hyperlink>
            <w:r w:rsidRPr="00BF5FA6">
              <w:t>][</w:t>
            </w:r>
            <w:hyperlink r:id="rId32" w:tgtFrame="_blank" w:history="1">
              <w:r w:rsidRPr="00BF5FA6">
                <w:rPr>
                  <w:rStyle w:val="Hyperlink"/>
                </w:rPr>
                <w:t>19</w:t>
              </w:r>
            </w:hyperlink>
            <w:r w:rsidRPr="00BF5FA6">
              <w:t>].</w:t>
            </w:r>
          </w:p>
        </w:tc>
      </w:tr>
      <w:tr w:rsidR="00BF5FA6" w:rsidRPr="00BF5FA6" w14:paraId="04524AD8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B2565B7" w14:textId="77777777" w:rsidR="00BF5FA6" w:rsidRPr="00BF5FA6" w:rsidRDefault="00BF5FA6" w:rsidP="00BF5FA6">
            <w:proofErr w:type="spellStart"/>
            <w:r w:rsidRPr="00BF5FA6">
              <w:rPr>
                <w:b/>
                <w:bCs/>
              </w:rPr>
              <w:lastRenderedPageBreak/>
              <w:t>vocimagene</w:t>
            </w:r>
            <w:proofErr w:type="spellEnd"/>
            <w:r w:rsidRPr="00BF5FA6">
              <w:rPr>
                <w:b/>
                <w:bCs/>
              </w:rPr>
              <w:t xml:space="preserve"> </w:t>
            </w:r>
            <w:proofErr w:type="spellStart"/>
            <w:r w:rsidRPr="00BF5FA6">
              <w:rPr>
                <w:b/>
                <w:bCs/>
              </w:rPr>
              <w:t>amiretrorepvec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4BC07F4" w14:textId="77777777" w:rsidR="00BF5FA6" w:rsidRPr="00BF5FA6" w:rsidRDefault="00BF5FA6" w:rsidP="00BF5FA6">
            <w:r w:rsidRPr="00BF5FA6">
              <w:t>Denovo Biopharma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C89F9D4" w14:textId="77777777" w:rsidR="00BF5FA6" w:rsidRPr="00BF5FA6" w:rsidRDefault="00BF5FA6" w:rsidP="00BF5FA6">
            <w:r w:rsidRPr="00BF5FA6">
              <w:t>Phase III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441F9DA" w14:textId="77777777" w:rsidR="00BF5FA6" w:rsidRPr="00BF5FA6" w:rsidRDefault="00BF5FA6" w:rsidP="00BF5FA6">
            <w:r w:rsidRPr="00BF5FA6">
              <w:t>Retroviral Vector + Prodrug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1B171C" w14:textId="77777777" w:rsidR="00BF5FA6" w:rsidRPr="00BF5FA6" w:rsidRDefault="00BF5FA6" w:rsidP="00BF5FA6">
            <w:r w:rsidRPr="00BF5FA6">
              <w:t>A suicide gene therapy approach in late-stage development [</w:t>
            </w:r>
            <w:hyperlink r:id="rId33" w:tgtFrame="_blank" w:history="1">
              <w:r w:rsidRPr="00BF5FA6">
                <w:rPr>
                  <w:rStyle w:val="Hyperlink"/>
                </w:rPr>
                <w:t>47</w:t>
              </w:r>
            </w:hyperlink>
            <w:r w:rsidRPr="00BF5FA6">
              <w:t>].</w:t>
            </w:r>
          </w:p>
        </w:tc>
      </w:tr>
      <w:tr w:rsidR="00BF5FA6" w:rsidRPr="00BF5FA6" w14:paraId="2DA92D5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40DE063" w14:textId="77777777" w:rsidR="00BF5FA6" w:rsidRPr="00BF5FA6" w:rsidRDefault="00BF5FA6" w:rsidP="00BF5FA6">
            <w:proofErr w:type="spellStart"/>
            <w:r w:rsidRPr="00BF5FA6">
              <w:rPr>
                <w:b/>
                <w:bCs/>
              </w:rPr>
              <w:t>lerapolturev</w:t>
            </w:r>
            <w:proofErr w:type="spellEnd"/>
            <w:r w:rsidRPr="00BF5FA6">
              <w:rPr>
                <w:b/>
                <w:bCs/>
              </w:rPr>
              <w:t xml:space="preserve"> (PVS-RIPO)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3661E58" w14:textId="77777777" w:rsidR="00BF5FA6" w:rsidRPr="00BF5FA6" w:rsidRDefault="00BF5FA6" w:rsidP="00BF5FA6">
            <w:proofErr w:type="spellStart"/>
            <w:r w:rsidRPr="00BF5FA6">
              <w:t>Istari</w:t>
            </w:r>
            <w:proofErr w:type="spellEnd"/>
            <w:r w:rsidRPr="00BF5FA6">
              <w:t xml:space="preserve"> Oncology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FA6CA6A" w14:textId="77777777" w:rsidR="00BF5FA6" w:rsidRPr="00BF5FA6" w:rsidRDefault="00BF5FA6" w:rsidP="00BF5FA6">
            <w:r w:rsidRPr="00BF5FA6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CB04A68" w14:textId="77777777" w:rsidR="00BF5FA6" w:rsidRPr="00BF5FA6" w:rsidRDefault="00BF5FA6" w:rsidP="00BF5FA6">
            <w:r w:rsidRPr="00BF5FA6">
              <w:t>Modified Poliovirus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2234209" w14:textId="77777777" w:rsidR="00BF5FA6" w:rsidRPr="00BF5FA6" w:rsidRDefault="00BF5FA6" w:rsidP="00BF5FA6">
            <w:r w:rsidRPr="00BF5FA6">
              <w:t>Directly infused into the tumor to induce a potent inflammatory response [</w:t>
            </w:r>
            <w:hyperlink r:id="rId34" w:tgtFrame="_blank" w:history="1">
              <w:r w:rsidRPr="00BF5FA6">
                <w:rPr>
                  <w:rStyle w:val="Hyperlink"/>
                </w:rPr>
                <w:t>47</w:t>
              </w:r>
            </w:hyperlink>
            <w:r w:rsidRPr="00BF5FA6">
              <w:t>].</w:t>
            </w:r>
          </w:p>
        </w:tc>
      </w:tr>
      <w:tr w:rsidR="00BF5FA6" w:rsidRPr="00BF5FA6" w14:paraId="46CF302F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E3CFC75" w14:textId="77777777" w:rsidR="00BF5FA6" w:rsidRPr="00BF5FA6" w:rsidRDefault="00BF5FA6" w:rsidP="00BF5FA6">
            <w:r w:rsidRPr="00BF5FA6">
              <w:rPr>
                <w:b/>
                <w:bCs/>
              </w:rPr>
              <w:t>GLIX1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4ADE188" w14:textId="77777777" w:rsidR="00BF5FA6" w:rsidRPr="00BF5FA6" w:rsidRDefault="00BF5FA6" w:rsidP="00BF5FA6">
            <w:proofErr w:type="spellStart"/>
            <w:r w:rsidRPr="00BF5FA6">
              <w:t>Hemispherian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DB1EDC1" w14:textId="77777777" w:rsidR="00BF5FA6" w:rsidRPr="00BF5FA6" w:rsidRDefault="00BF5FA6" w:rsidP="00BF5FA6">
            <w:r w:rsidRPr="00BF5FA6">
              <w:t>IND-Ready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FAECAA" w14:textId="77777777" w:rsidR="00BF5FA6" w:rsidRPr="00BF5FA6" w:rsidRDefault="00BF5FA6" w:rsidP="00BF5FA6">
            <w:r w:rsidRPr="00BF5FA6">
              <w:t>DNA-Repair Targeting OV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E5610CB" w14:textId="77777777" w:rsidR="00BF5FA6" w:rsidRPr="00BF5FA6" w:rsidRDefault="00BF5FA6" w:rsidP="00BF5FA6">
            <w:r w:rsidRPr="00BF5FA6">
              <w:t>IND cleared by the FDA in April 2025, representing a new class of OVs [</w:t>
            </w:r>
            <w:hyperlink r:id="rId35" w:tgtFrame="_blank" w:history="1">
              <w:r w:rsidRPr="00BF5FA6">
                <w:rPr>
                  <w:rStyle w:val="Hyperlink"/>
                </w:rPr>
                <w:t>20</w:t>
              </w:r>
            </w:hyperlink>
            <w:r w:rsidRPr="00BF5FA6">
              <w:t>].</w:t>
            </w:r>
          </w:p>
        </w:tc>
      </w:tr>
    </w:tbl>
    <w:p w14:paraId="15785F68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Antibody-Based Therapies: A Shift to Novel Targets</w:t>
      </w:r>
    </w:p>
    <w:p w14:paraId="45F0D493" w14:textId="77777777" w:rsidR="00BF5FA6" w:rsidRPr="00BF5FA6" w:rsidRDefault="00BF5FA6" w:rsidP="00BF5FA6">
      <w:r w:rsidRPr="00BF5FA6">
        <w:t>While first-generation checkpoint inhibitors have failed, the pipeline includes novel antibody constructs.</w:t>
      </w:r>
    </w:p>
    <w:tbl>
      <w:tblPr>
        <w:tblW w:w="0" w:type="auto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597"/>
        <w:gridCol w:w="991"/>
        <w:gridCol w:w="2117"/>
        <w:gridCol w:w="3033"/>
      </w:tblGrid>
      <w:tr w:rsidR="00BF5FA6" w:rsidRPr="00BF5FA6" w14:paraId="3A95EBD6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4317E34B" w14:textId="77777777" w:rsidR="00BF5FA6" w:rsidRPr="00BF5FA6" w:rsidRDefault="00BF5FA6" w:rsidP="00BF5FA6">
            <w:r w:rsidRPr="00BF5FA6">
              <w:t>Drug/Platform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06779090" w14:textId="77777777" w:rsidR="00BF5FA6" w:rsidRPr="00BF5FA6" w:rsidRDefault="00BF5FA6" w:rsidP="00BF5FA6">
            <w:r w:rsidRPr="00BF5FA6">
              <w:t>Company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33F18F66" w14:textId="77777777" w:rsidR="00BF5FA6" w:rsidRPr="00BF5FA6" w:rsidRDefault="00BF5FA6" w:rsidP="00BF5FA6">
            <w:r w:rsidRPr="00BF5FA6"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5517008A" w14:textId="77777777" w:rsidR="00BF5FA6" w:rsidRPr="00BF5FA6" w:rsidRDefault="00BF5FA6" w:rsidP="00BF5FA6">
            <w:r w:rsidRPr="00BF5FA6"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6E7C88B8" w14:textId="77777777" w:rsidR="00BF5FA6" w:rsidRPr="00BF5FA6" w:rsidRDefault="00BF5FA6" w:rsidP="00BF5FA6">
            <w:r w:rsidRPr="00BF5FA6">
              <w:t>Key Highlights</w:t>
            </w:r>
          </w:p>
        </w:tc>
      </w:tr>
      <w:tr w:rsidR="00BF5FA6" w:rsidRPr="00BF5FA6" w14:paraId="2439ED11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4854749" w14:textId="77777777" w:rsidR="00BF5FA6" w:rsidRPr="00BF5FA6" w:rsidRDefault="00BF5FA6" w:rsidP="00BF5FA6">
            <w:r w:rsidRPr="00BF5FA6">
              <w:rPr>
                <w:b/>
                <w:bCs/>
              </w:rPr>
              <w:t>Nivolumab (</w:t>
            </w:r>
            <w:proofErr w:type="spellStart"/>
            <w:r w:rsidRPr="00BF5FA6">
              <w:rPr>
                <w:b/>
                <w:bCs/>
              </w:rPr>
              <w:t>Opdivo</w:t>
            </w:r>
            <w:proofErr w:type="spellEnd"/>
            <w:r w:rsidRPr="00BF5FA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80C8D7E" w14:textId="77777777" w:rsidR="00BF5FA6" w:rsidRPr="00BF5FA6" w:rsidRDefault="00BF5FA6" w:rsidP="00BF5FA6">
            <w:r w:rsidRPr="00BF5FA6">
              <w:t>Bristol-Myers Squibb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49CE9AD" w14:textId="77777777" w:rsidR="00BF5FA6" w:rsidRPr="00BF5FA6" w:rsidRDefault="00BF5FA6" w:rsidP="00BF5FA6">
            <w:r w:rsidRPr="00BF5FA6">
              <w:t>Phase III (Failed)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2BD4F97" w14:textId="77777777" w:rsidR="00BF5FA6" w:rsidRPr="00BF5FA6" w:rsidRDefault="00BF5FA6" w:rsidP="00BF5FA6">
            <w:proofErr w:type="gramStart"/>
            <w:r w:rsidRPr="00BF5FA6">
              <w:t>PD</w:t>
            </w:r>
            <w:proofErr w:type="gramEnd"/>
            <w:r w:rsidRPr="00BF5FA6">
              <w:t>-1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3A3211C" w14:textId="77777777" w:rsidR="00BF5FA6" w:rsidRPr="00BF5FA6" w:rsidRDefault="00BF5FA6" w:rsidP="00BF5FA6">
            <w:r w:rsidRPr="00BF5FA6">
              <w:t>Multiple Phase III trials (</w:t>
            </w:r>
            <w:proofErr w:type="spellStart"/>
            <w:r w:rsidRPr="00BF5FA6">
              <w:t>CheckMate</w:t>
            </w:r>
            <w:proofErr w:type="spellEnd"/>
            <w:r w:rsidRPr="00BF5FA6">
              <w:t xml:space="preserve"> 143, 498, 548) failed to improve survival [</w:t>
            </w:r>
            <w:hyperlink r:id="rId36" w:tgtFrame="_blank" w:history="1">
              <w:r w:rsidRPr="00BF5FA6">
                <w:rPr>
                  <w:rStyle w:val="Hyperlink"/>
                </w:rPr>
                <w:t>5</w:t>
              </w:r>
            </w:hyperlink>
            <w:r w:rsidRPr="00BF5FA6">
              <w:t>][</w:t>
            </w:r>
            <w:hyperlink r:id="rId37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</w:t>
            </w:r>
          </w:p>
        </w:tc>
      </w:tr>
      <w:tr w:rsidR="00BF5FA6" w:rsidRPr="00BF5FA6" w14:paraId="1A235FEE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485A00" w14:textId="77777777" w:rsidR="00BF5FA6" w:rsidRPr="00BF5FA6" w:rsidRDefault="00BF5FA6" w:rsidP="00BF5FA6">
            <w:proofErr w:type="spellStart"/>
            <w:r w:rsidRPr="00BF5FA6">
              <w:rPr>
                <w:b/>
                <w:bCs/>
              </w:rPr>
              <w:t>Ivonescimab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BB18E03" w14:textId="77777777" w:rsidR="00BF5FA6" w:rsidRPr="00BF5FA6" w:rsidRDefault="00BF5FA6" w:rsidP="00BF5FA6">
            <w:proofErr w:type="spellStart"/>
            <w:r w:rsidRPr="00BF5FA6">
              <w:t>Akeso</w:t>
            </w:r>
            <w:proofErr w:type="spellEnd"/>
            <w:r w:rsidRPr="00BF5FA6">
              <w:t xml:space="preserve"> / Summit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5A1E507" w14:textId="77777777" w:rsidR="00BF5FA6" w:rsidRPr="00BF5FA6" w:rsidRDefault="00BF5FA6" w:rsidP="00BF5FA6">
            <w:r w:rsidRPr="00BF5FA6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EDC1283" w14:textId="77777777" w:rsidR="00BF5FA6" w:rsidRPr="00BF5FA6" w:rsidRDefault="00BF5FA6" w:rsidP="00BF5FA6">
            <w:r w:rsidRPr="00BF5FA6">
              <w:t>PD-1 / VEGF Bispecific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BBF04AD" w14:textId="77777777" w:rsidR="00BF5FA6" w:rsidRPr="00BF5FA6" w:rsidRDefault="00BF5FA6" w:rsidP="00BF5FA6">
            <w:r w:rsidRPr="00BF5FA6">
              <w:t>Combines immune activation with anti-angiogenic effects [</w:t>
            </w:r>
            <w:hyperlink r:id="rId38" w:tgtFrame="_blank" w:history="1">
              <w:r w:rsidRPr="00BF5FA6">
                <w:rPr>
                  <w:rStyle w:val="Hyperlink"/>
                </w:rPr>
                <w:t>1</w:t>
              </w:r>
            </w:hyperlink>
            <w:r w:rsidRPr="00BF5FA6">
              <w:t>].</w:t>
            </w:r>
          </w:p>
        </w:tc>
      </w:tr>
      <w:tr w:rsidR="00BF5FA6" w:rsidRPr="00BF5FA6" w14:paraId="09ABD034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A23E355" w14:textId="77777777" w:rsidR="00BF5FA6" w:rsidRPr="00BF5FA6" w:rsidRDefault="00BF5FA6" w:rsidP="00BF5FA6">
            <w:r w:rsidRPr="00BF5FA6">
              <w:rPr>
                <w:b/>
                <w:bCs/>
              </w:rPr>
              <w:t>Bavituximab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DD524B9" w14:textId="77777777" w:rsidR="00BF5FA6" w:rsidRPr="00BF5FA6" w:rsidRDefault="00BF5FA6" w:rsidP="00BF5FA6">
            <w:proofErr w:type="spellStart"/>
            <w:r w:rsidRPr="00BF5FA6">
              <w:t>OncXerna</w:t>
            </w:r>
            <w:proofErr w:type="spellEnd"/>
            <w:r w:rsidRPr="00BF5FA6">
              <w:t xml:space="preserve"> Therapeutics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4EE95D0" w14:textId="77777777" w:rsidR="00BF5FA6" w:rsidRPr="00BF5FA6" w:rsidRDefault="00BF5FA6" w:rsidP="00BF5FA6">
            <w:r w:rsidRPr="00BF5FA6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FF626C7" w14:textId="77777777" w:rsidR="00BF5FA6" w:rsidRPr="00BF5FA6" w:rsidRDefault="00BF5FA6" w:rsidP="00BF5FA6">
            <w:r w:rsidRPr="00BF5FA6">
              <w:t>Phosphatidylserine (PS)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13A6E72" w14:textId="77777777" w:rsidR="00BF5FA6" w:rsidRPr="00BF5FA6" w:rsidRDefault="00BF5FA6" w:rsidP="00BF5FA6">
            <w:r w:rsidRPr="00BF5FA6">
              <w:t>Met its primary endpoint with a 12-month OS of 73% in a Phase II study [</w:t>
            </w:r>
            <w:hyperlink r:id="rId39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</w:t>
            </w:r>
          </w:p>
        </w:tc>
      </w:tr>
    </w:tbl>
    <w:p w14:paraId="1F5F04A1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3. Clinical Efficacy and Safety Data</w:t>
      </w:r>
    </w:p>
    <w:p w14:paraId="1B414EA3" w14:textId="77777777" w:rsidR="00BF5FA6" w:rsidRPr="00BF5FA6" w:rsidRDefault="00BF5FA6" w:rsidP="00BF5FA6">
      <w:r w:rsidRPr="00BF5FA6">
        <w:t>Clinical trial results have clearly stratified immunotherapy modalities, with cell therapies showing the most promise and checkpoint inhibitors showing the least.</w:t>
      </w:r>
    </w:p>
    <w:p w14:paraId="337274E5" w14:textId="77777777" w:rsidR="00BF5FA6" w:rsidRPr="00BF5FA6" w:rsidRDefault="00BF5FA6" w:rsidP="00BF5FA6">
      <w:r w:rsidRPr="00BF5FA6">
        <w:rPr>
          <w:b/>
          <w:bCs/>
        </w:rPr>
        <w:t>Summary of Clinical Outcomes by Modality</w:t>
      </w:r>
    </w:p>
    <w:tbl>
      <w:tblPr>
        <w:tblW w:w="0" w:type="auto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290"/>
        <w:gridCol w:w="2300"/>
        <w:gridCol w:w="2420"/>
      </w:tblGrid>
      <w:tr w:rsidR="00BF5FA6" w:rsidRPr="00BF5FA6" w14:paraId="61358D1D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48FB3914" w14:textId="77777777" w:rsidR="00BF5FA6" w:rsidRPr="00BF5FA6" w:rsidRDefault="00BF5FA6" w:rsidP="00BF5FA6">
            <w:r w:rsidRPr="00BF5FA6">
              <w:t>Modality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68C97D78" w14:textId="77777777" w:rsidR="00BF5FA6" w:rsidRPr="00BF5FA6" w:rsidRDefault="00BF5FA6" w:rsidP="00BF5FA6">
            <w:r w:rsidRPr="00BF5FA6">
              <w:t>Key Positive Results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14DF5032" w14:textId="77777777" w:rsidR="00BF5FA6" w:rsidRPr="00BF5FA6" w:rsidRDefault="00BF5FA6" w:rsidP="00BF5FA6">
            <w:r w:rsidRPr="00BF5FA6">
              <w:t>Key Negative Results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56143B58" w14:textId="77777777" w:rsidR="00BF5FA6" w:rsidRPr="00BF5FA6" w:rsidRDefault="00BF5FA6" w:rsidP="00BF5FA6">
            <w:r w:rsidRPr="00BF5FA6">
              <w:t>Safety Profile</w:t>
            </w:r>
          </w:p>
        </w:tc>
      </w:tr>
      <w:tr w:rsidR="00BF5FA6" w:rsidRPr="00BF5FA6" w14:paraId="7087A449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E736BD2" w14:textId="77777777" w:rsidR="00BF5FA6" w:rsidRPr="00BF5FA6" w:rsidRDefault="00BF5FA6" w:rsidP="00BF5FA6">
            <w:r w:rsidRPr="00BF5FA6">
              <w:rPr>
                <w:b/>
                <w:bCs/>
              </w:rPr>
              <w:t xml:space="preserve">Cell-Based </w:t>
            </w:r>
            <w:r w:rsidRPr="00BF5FA6">
              <w:rPr>
                <w:b/>
                <w:bCs/>
              </w:rPr>
              <w:lastRenderedPageBreak/>
              <w:t>Therapies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CFC52C6" w14:textId="77777777" w:rsidR="00BF5FA6" w:rsidRPr="00BF5FA6" w:rsidRDefault="00BF5FA6" w:rsidP="00BF5FA6">
            <w:proofErr w:type="spellStart"/>
            <w:r w:rsidRPr="00BF5FA6">
              <w:rPr>
                <w:b/>
                <w:bCs/>
              </w:rPr>
              <w:lastRenderedPageBreak/>
              <w:t>DCVax</w:t>
            </w:r>
            <w:proofErr w:type="spellEnd"/>
            <w:r w:rsidRPr="00BF5FA6">
              <w:rPr>
                <w:b/>
                <w:bCs/>
              </w:rPr>
              <w:t>-L (Phase III):</w:t>
            </w:r>
            <w:r w:rsidRPr="00BF5FA6">
              <w:t> </w:t>
            </w:r>
            <w:proofErr w:type="spellStart"/>
            <w:r w:rsidRPr="00BF5FA6">
              <w:t>mOS</w:t>
            </w:r>
            <w:proofErr w:type="spellEnd"/>
            <w:r w:rsidRPr="00BF5FA6">
              <w:t xml:space="preserve"> 19.3 </w:t>
            </w:r>
            <w:r w:rsidRPr="00BF5FA6">
              <w:lastRenderedPageBreak/>
              <w:t>vs. 16.5 months (p=0.002) [</w:t>
            </w:r>
            <w:hyperlink r:id="rId40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 </w:t>
            </w:r>
            <w:r w:rsidRPr="00BF5FA6">
              <w:rPr>
                <w:b/>
                <w:bCs/>
              </w:rPr>
              <w:t>INCIPIENT (Phase I):</w:t>
            </w:r>
            <w:r w:rsidRPr="00BF5FA6">
              <w:t> Rapid, deep tumor regressions [</w:t>
            </w:r>
            <w:hyperlink r:id="rId41" w:tgtFrame="_blank" w:history="1">
              <w:r w:rsidRPr="00BF5FA6">
                <w:rPr>
                  <w:rStyle w:val="Hyperlink"/>
                </w:rPr>
                <w:t>61</w:t>
              </w:r>
            </w:hyperlink>
            <w:r w:rsidRPr="00BF5FA6">
              <w:t>].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7003698" w14:textId="77777777" w:rsidR="00BF5FA6" w:rsidRPr="00BF5FA6" w:rsidRDefault="00BF5FA6" w:rsidP="00BF5FA6">
            <w:r w:rsidRPr="00BF5FA6">
              <w:rPr>
                <w:b/>
                <w:bCs/>
              </w:rPr>
              <w:lastRenderedPageBreak/>
              <w:t xml:space="preserve">ALECSAT (Phase </w:t>
            </w:r>
            <w:r w:rsidRPr="00BF5FA6">
              <w:rPr>
                <w:b/>
                <w:bCs/>
              </w:rPr>
              <w:lastRenderedPageBreak/>
              <w:t>II):</w:t>
            </w:r>
            <w:r w:rsidRPr="00BF5FA6">
              <w:t> No improvement in PFS or OS [</w:t>
            </w:r>
            <w:hyperlink r:id="rId42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E3B35B0" w14:textId="77777777" w:rsidR="00BF5FA6" w:rsidRPr="00BF5FA6" w:rsidRDefault="00BF5FA6" w:rsidP="00BF5FA6">
            <w:r w:rsidRPr="00BF5FA6">
              <w:lastRenderedPageBreak/>
              <w:t xml:space="preserve">Excellent; very few </w:t>
            </w:r>
            <w:r w:rsidRPr="00BF5FA6">
              <w:lastRenderedPageBreak/>
              <w:t xml:space="preserve">serious adverse events </w:t>
            </w:r>
            <w:proofErr w:type="gramStart"/>
            <w:r w:rsidRPr="00BF5FA6">
              <w:t>attributed</w:t>
            </w:r>
            <w:proofErr w:type="gramEnd"/>
            <w:r w:rsidRPr="00BF5FA6">
              <w:t xml:space="preserve"> to therapy. No cytokine release syndrome (CRS) with </w:t>
            </w:r>
            <w:proofErr w:type="spellStart"/>
            <w:r w:rsidRPr="00BF5FA6">
              <w:t>DCVax</w:t>
            </w:r>
            <w:proofErr w:type="spellEnd"/>
            <w:r w:rsidRPr="00BF5FA6">
              <w:t>-L [</w:t>
            </w:r>
            <w:hyperlink r:id="rId43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</w:t>
            </w:r>
          </w:p>
        </w:tc>
      </w:tr>
      <w:tr w:rsidR="00BF5FA6" w:rsidRPr="00BF5FA6" w14:paraId="3A6EB50D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EB66E65" w14:textId="77777777" w:rsidR="00BF5FA6" w:rsidRPr="00BF5FA6" w:rsidRDefault="00BF5FA6" w:rsidP="00BF5FA6">
            <w:r w:rsidRPr="00BF5FA6">
              <w:rPr>
                <w:b/>
                <w:bCs/>
              </w:rPr>
              <w:lastRenderedPageBreak/>
              <w:t>Cancer Vaccines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7B5E57E" w14:textId="77777777" w:rsidR="00BF5FA6" w:rsidRPr="00BF5FA6" w:rsidRDefault="00BF5FA6" w:rsidP="00BF5FA6">
            <w:proofErr w:type="spellStart"/>
            <w:r w:rsidRPr="00BF5FA6">
              <w:rPr>
                <w:b/>
                <w:bCs/>
              </w:rPr>
              <w:t>Gliovac</w:t>
            </w:r>
            <w:proofErr w:type="spellEnd"/>
            <w:r w:rsidRPr="00BF5FA6">
              <w:rPr>
                <w:b/>
                <w:bCs/>
              </w:rPr>
              <w:t xml:space="preserve"> (Phase II):</w:t>
            </w:r>
            <w:r w:rsidRPr="00BF5FA6">
              <w:t> </w:t>
            </w:r>
            <w:proofErr w:type="spellStart"/>
            <w:r w:rsidRPr="00BF5FA6">
              <w:t>mOS</w:t>
            </w:r>
            <w:proofErr w:type="spellEnd"/>
            <w:r w:rsidRPr="00BF5FA6">
              <w:t xml:space="preserve"> 19.63 months [</w:t>
            </w:r>
            <w:hyperlink r:id="rId44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 </w:t>
            </w:r>
            <w:r w:rsidRPr="00BF5FA6">
              <w:rPr>
                <w:b/>
                <w:bCs/>
              </w:rPr>
              <w:t>ITI-1000 (Phase I/II):</w:t>
            </w:r>
            <w:r w:rsidRPr="00BF5FA6">
              <w:t> 5-year OS rates of 33-36% [</w:t>
            </w:r>
            <w:hyperlink r:id="rId45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831F394" w14:textId="77777777" w:rsidR="00BF5FA6" w:rsidRPr="00BF5FA6" w:rsidRDefault="00BF5FA6" w:rsidP="00BF5FA6">
            <w:r w:rsidRPr="00BF5FA6">
              <w:t>In the searched materials, most vaccine trials are ongoing or have shown positive signals.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F5A68AE" w14:textId="77777777" w:rsidR="00BF5FA6" w:rsidRPr="00BF5FA6" w:rsidRDefault="00BF5FA6" w:rsidP="00BF5FA6">
            <w:r w:rsidRPr="00BF5FA6">
              <w:t>Generally mild, with injection-site reactions and flu-like symptoms being most common [</w:t>
            </w:r>
            <w:hyperlink r:id="rId46" w:tgtFrame="_blank" w:history="1">
              <w:r w:rsidRPr="00BF5FA6">
                <w:rPr>
                  <w:rStyle w:val="Hyperlink"/>
                </w:rPr>
                <w:t>5</w:t>
              </w:r>
            </w:hyperlink>
            <w:r w:rsidRPr="00BF5FA6">
              <w:t>][</w:t>
            </w:r>
            <w:hyperlink r:id="rId47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</w:t>
            </w:r>
          </w:p>
        </w:tc>
      </w:tr>
      <w:tr w:rsidR="00BF5FA6" w:rsidRPr="00BF5FA6" w14:paraId="1EA51E0B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4248565" w14:textId="77777777" w:rsidR="00BF5FA6" w:rsidRPr="00BF5FA6" w:rsidRDefault="00BF5FA6" w:rsidP="00BF5FA6">
            <w:r w:rsidRPr="00BF5FA6">
              <w:rPr>
                <w:b/>
                <w:bCs/>
              </w:rPr>
              <w:t>Oncolytic Viruses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81E4D15" w14:textId="77777777" w:rsidR="00BF5FA6" w:rsidRPr="00BF5FA6" w:rsidRDefault="00BF5FA6" w:rsidP="00BF5FA6">
            <w:r w:rsidRPr="00BF5FA6">
              <w:rPr>
                <w:b/>
                <w:bCs/>
              </w:rPr>
              <w:t xml:space="preserve">DNX-2401 + </w:t>
            </w:r>
            <w:proofErr w:type="spellStart"/>
            <w:r w:rsidRPr="00BF5FA6">
              <w:rPr>
                <w:b/>
                <w:bCs/>
              </w:rPr>
              <w:t>Pembro</w:t>
            </w:r>
            <w:proofErr w:type="spellEnd"/>
            <w:r w:rsidRPr="00BF5FA6">
              <w:rPr>
                <w:b/>
                <w:bCs/>
              </w:rPr>
              <w:t xml:space="preserve"> (Phase II):</w:t>
            </w:r>
            <w:r w:rsidRPr="00BF5FA6">
              <w:t> 12-month OS of 56%; 3 durable complete responses &gt;3 years [</w:t>
            </w:r>
            <w:hyperlink r:id="rId48" w:tgtFrame="_blank" w:history="1">
              <w:r w:rsidRPr="00BF5FA6">
                <w:rPr>
                  <w:rStyle w:val="Hyperlink"/>
                </w:rPr>
                <w:t>4</w:t>
              </w:r>
            </w:hyperlink>
            <w:r w:rsidRPr="00BF5FA6">
              <w:t>].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D7FECDB" w14:textId="77777777" w:rsidR="00BF5FA6" w:rsidRPr="00BF5FA6" w:rsidRDefault="00BF5FA6" w:rsidP="00BF5FA6">
            <w:r w:rsidRPr="00BF5FA6">
              <w:t xml:space="preserve">No major negative trial results </w:t>
            </w:r>
            <w:proofErr w:type="gramStart"/>
            <w:r w:rsidRPr="00BF5FA6">
              <w:t>found</w:t>
            </w:r>
            <w:proofErr w:type="gramEnd"/>
            <w:r w:rsidRPr="00BF5FA6">
              <w:t xml:space="preserve"> in the searched materials for lead candidates.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FAE5950" w14:textId="77777777" w:rsidR="00BF5FA6" w:rsidRPr="00BF5FA6" w:rsidRDefault="00BF5FA6" w:rsidP="00BF5FA6">
            <w:r w:rsidRPr="00BF5FA6">
              <w:t>Mostly grade 1-2 headaches and fever; manageable safety profile [</w:t>
            </w:r>
            <w:hyperlink r:id="rId49" w:tgtFrame="_blank" w:history="1">
              <w:r w:rsidRPr="00BF5FA6">
                <w:rPr>
                  <w:rStyle w:val="Hyperlink"/>
                </w:rPr>
                <w:t>4</w:t>
              </w:r>
            </w:hyperlink>
            <w:r w:rsidRPr="00BF5FA6">
              <w:t>].</w:t>
            </w:r>
          </w:p>
        </w:tc>
      </w:tr>
      <w:tr w:rsidR="00BF5FA6" w:rsidRPr="00BF5FA6" w14:paraId="349EE42B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F7E4684" w14:textId="77777777" w:rsidR="00BF5FA6" w:rsidRPr="00BF5FA6" w:rsidRDefault="00BF5FA6" w:rsidP="00BF5FA6">
            <w:r w:rsidRPr="00BF5FA6">
              <w:rPr>
                <w:b/>
                <w:bCs/>
              </w:rPr>
              <w:t>Checkpoint Inhibitors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A640A78" w14:textId="77777777" w:rsidR="00BF5FA6" w:rsidRPr="00BF5FA6" w:rsidRDefault="00BF5FA6" w:rsidP="00BF5FA6">
            <w:r w:rsidRPr="00BF5FA6">
              <w:t>None in late-stage trials.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AF2999A" w14:textId="77777777" w:rsidR="00BF5FA6" w:rsidRPr="00BF5FA6" w:rsidRDefault="00BF5FA6" w:rsidP="00BF5FA6">
            <w:proofErr w:type="spellStart"/>
            <w:r w:rsidRPr="00BF5FA6">
              <w:rPr>
                <w:b/>
                <w:bCs/>
              </w:rPr>
              <w:t>CheckMate</w:t>
            </w:r>
            <w:proofErr w:type="spellEnd"/>
            <w:r w:rsidRPr="00BF5FA6">
              <w:rPr>
                <w:b/>
                <w:bCs/>
              </w:rPr>
              <w:t xml:space="preserve"> 143, 498, 548 (Phase III):</w:t>
            </w:r>
            <w:r w:rsidRPr="00BF5FA6">
              <w:t> All failed to meet primary survival endpoints [</w:t>
            </w:r>
            <w:hyperlink r:id="rId50" w:tgtFrame="_blank" w:history="1">
              <w:r w:rsidRPr="00BF5FA6">
                <w:rPr>
                  <w:rStyle w:val="Hyperlink"/>
                </w:rPr>
                <w:t>5</w:t>
              </w:r>
            </w:hyperlink>
            <w:r w:rsidRPr="00BF5FA6">
              <w:t>][</w:t>
            </w:r>
            <w:hyperlink r:id="rId51" w:tgtFrame="_blank" w:history="1">
              <w:r w:rsidRPr="00BF5FA6">
                <w:rPr>
                  <w:rStyle w:val="Hyperlink"/>
                </w:rPr>
                <w:t>46</w:t>
              </w:r>
            </w:hyperlink>
            <w:r w:rsidRPr="00BF5FA6">
              <w:t>].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7FB7405" w14:textId="77777777" w:rsidR="00BF5FA6" w:rsidRPr="00BF5FA6" w:rsidRDefault="00BF5FA6" w:rsidP="00BF5FA6">
            <w:r w:rsidRPr="00BF5FA6">
              <w:t>Manageable but includes risk of grade ≥3 immune-related adverse events, often requiring steroids which can blunt efficacy [</w:t>
            </w:r>
            <w:hyperlink r:id="rId52" w:tgtFrame="_blank" w:history="1">
              <w:r w:rsidRPr="00BF5FA6">
                <w:rPr>
                  <w:rStyle w:val="Hyperlink"/>
                </w:rPr>
                <w:t>5</w:t>
              </w:r>
            </w:hyperlink>
            <w:r w:rsidRPr="00BF5FA6">
              <w:t>].</w:t>
            </w:r>
          </w:p>
        </w:tc>
      </w:tr>
    </w:tbl>
    <w:p w14:paraId="4EA4253B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4. Key Challenges and Mechanisms of Resistance</w:t>
      </w:r>
    </w:p>
    <w:p w14:paraId="0A351996" w14:textId="77777777" w:rsidR="00BF5FA6" w:rsidRPr="00BF5FA6" w:rsidRDefault="00BF5FA6" w:rsidP="00BF5FA6">
      <w:r w:rsidRPr="00BF5FA6">
        <w:t>The failure of many immunotherapies in GBM is attributed to a combination of biological hurdles. Emerging research is focused on understanding and overcoming these barriers.</w:t>
      </w:r>
    </w:p>
    <w:p w14:paraId="3223381B" w14:textId="77777777" w:rsidR="00BF5FA6" w:rsidRPr="00BF5FA6" w:rsidRDefault="00BF5FA6" w:rsidP="00BF5FA6">
      <w:pPr>
        <w:numPr>
          <w:ilvl w:val="0"/>
          <w:numId w:val="2"/>
        </w:numPr>
      </w:pPr>
      <w:r w:rsidRPr="00BF5FA6">
        <w:rPr>
          <w:b/>
          <w:bCs/>
        </w:rPr>
        <w:t>Blood-Brain Barrier (BBB):</w:t>
      </w:r>
      <w:r w:rsidRPr="00BF5FA6">
        <w:t> Large molecules like antibodies and CAR-T cells show erratic penetration. Current strategies to bypass this include:</w:t>
      </w:r>
    </w:p>
    <w:p w14:paraId="0C2C2885" w14:textId="77777777" w:rsidR="00BF5FA6" w:rsidRPr="00BF5FA6" w:rsidRDefault="00BF5FA6" w:rsidP="00BF5FA6">
      <w:pPr>
        <w:numPr>
          <w:ilvl w:val="1"/>
          <w:numId w:val="2"/>
        </w:numPr>
      </w:pPr>
      <w:r w:rsidRPr="00BF5FA6">
        <w:rPr>
          <w:b/>
          <w:bCs/>
        </w:rPr>
        <w:t>Direct Delivery:</w:t>
      </w:r>
      <w:r w:rsidRPr="00BF5FA6">
        <w:t> </w:t>
      </w:r>
      <w:proofErr w:type="spellStart"/>
      <w:r w:rsidRPr="00BF5FA6">
        <w:t>Intratumoral</w:t>
      </w:r>
      <w:proofErr w:type="spellEnd"/>
      <w:r w:rsidRPr="00BF5FA6">
        <w:t>, intracavitary, or intraventricular infusion is now standard for cell therapies and OVs [</w:t>
      </w:r>
      <w:hyperlink r:id="rId53" w:tgtFrame="_blank" w:history="1">
        <w:r w:rsidRPr="00BF5FA6">
          <w:rPr>
            <w:rStyle w:val="Hyperlink"/>
          </w:rPr>
          <w:t>8</w:t>
        </w:r>
      </w:hyperlink>
      <w:r w:rsidRPr="00BF5FA6">
        <w:t>][</w:t>
      </w:r>
      <w:hyperlink r:id="rId54" w:tgtFrame="_blank" w:history="1">
        <w:r w:rsidRPr="00BF5FA6">
          <w:rPr>
            <w:rStyle w:val="Hyperlink"/>
          </w:rPr>
          <w:t>4</w:t>
        </w:r>
      </w:hyperlink>
      <w:r w:rsidRPr="00BF5FA6">
        <w:t>].</w:t>
      </w:r>
    </w:p>
    <w:p w14:paraId="151B3F73" w14:textId="77777777" w:rsidR="00BF5FA6" w:rsidRPr="00BF5FA6" w:rsidRDefault="00BF5FA6" w:rsidP="00BF5FA6">
      <w:pPr>
        <w:numPr>
          <w:ilvl w:val="1"/>
          <w:numId w:val="2"/>
        </w:numPr>
      </w:pPr>
      <w:r w:rsidRPr="00BF5FA6">
        <w:rPr>
          <w:b/>
          <w:bCs/>
        </w:rPr>
        <w:lastRenderedPageBreak/>
        <w:t>Neoadjuvant Dosing:</w:t>
      </w:r>
      <w:r w:rsidRPr="00BF5FA6">
        <w:t> Administering immunotherapy before surgery to take advantage of a transiently open BBB and study the immune response in resected tissue [</w:t>
      </w:r>
      <w:hyperlink r:id="rId55" w:tgtFrame="_blank" w:history="1">
        <w:r w:rsidRPr="00BF5FA6">
          <w:rPr>
            <w:rStyle w:val="Hyperlink"/>
          </w:rPr>
          <w:t>7</w:t>
        </w:r>
      </w:hyperlink>
      <w:r w:rsidRPr="00BF5FA6">
        <w:t>].</w:t>
      </w:r>
    </w:p>
    <w:p w14:paraId="515DDD0B" w14:textId="77777777" w:rsidR="00BF5FA6" w:rsidRPr="00BF5FA6" w:rsidRDefault="00BF5FA6" w:rsidP="00BF5FA6">
      <w:pPr>
        <w:numPr>
          <w:ilvl w:val="1"/>
          <w:numId w:val="2"/>
        </w:numPr>
      </w:pPr>
      <w:r w:rsidRPr="00BF5FA6">
        <w:rPr>
          <w:b/>
          <w:bCs/>
        </w:rPr>
        <w:t>Novel Delivery Systems:</w:t>
      </w:r>
      <w:r w:rsidRPr="00BF5FA6">
        <w:t xml:space="preserve"> Preclinical work on </w:t>
      </w:r>
      <w:proofErr w:type="spellStart"/>
      <w:r w:rsidRPr="00BF5FA6">
        <w:t>nanocapsules</w:t>
      </w:r>
      <w:proofErr w:type="spellEnd"/>
      <w:r w:rsidRPr="00BF5FA6">
        <w:t xml:space="preserve"> and stem-cell carriers aims to enable systemic (IV) delivery of OVs across the BBB [</w:t>
      </w:r>
      <w:hyperlink r:id="rId56" w:tgtFrame="_blank" w:history="1">
        <w:r w:rsidRPr="00BF5FA6">
          <w:rPr>
            <w:rStyle w:val="Hyperlink"/>
          </w:rPr>
          <w:t>37</w:t>
        </w:r>
      </w:hyperlink>
      <w:r w:rsidRPr="00BF5FA6">
        <w:t>][</w:t>
      </w:r>
      <w:hyperlink r:id="rId57" w:tgtFrame="_blank" w:history="1">
        <w:r w:rsidRPr="00BF5FA6">
          <w:rPr>
            <w:rStyle w:val="Hyperlink"/>
          </w:rPr>
          <w:t>64</w:t>
        </w:r>
      </w:hyperlink>
      <w:r w:rsidRPr="00BF5FA6">
        <w:t>].</w:t>
      </w:r>
    </w:p>
    <w:p w14:paraId="18F5C6AA" w14:textId="77777777" w:rsidR="00BF5FA6" w:rsidRPr="00BF5FA6" w:rsidRDefault="00BF5FA6" w:rsidP="00BF5FA6">
      <w:pPr>
        <w:numPr>
          <w:ilvl w:val="0"/>
          <w:numId w:val="2"/>
        </w:numPr>
      </w:pPr>
      <w:r w:rsidRPr="00BF5FA6">
        <w:rPr>
          <w:b/>
          <w:bCs/>
        </w:rPr>
        <w:t>Immunosuppressive Tumor Microenvironment (TME):</w:t>
      </w:r>
      <w:r w:rsidRPr="00BF5FA6">
        <w:t> GBM is an immunologically "cold" tumor, rich in M2 macrophages, regulatory T-cells (Tregs), and myeloid-derived suppressor cells (MDSCs). High steroid use further exacerbates this immunosuppression [</w:t>
      </w:r>
      <w:hyperlink r:id="rId58" w:tgtFrame="_blank" w:history="1">
        <w:r w:rsidRPr="00BF5FA6">
          <w:rPr>
            <w:rStyle w:val="Hyperlink"/>
          </w:rPr>
          <w:t>5</w:t>
        </w:r>
      </w:hyperlink>
      <w:r w:rsidRPr="00BF5FA6">
        <w:t>].</w:t>
      </w:r>
    </w:p>
    <w:p w14:paraId="27D32F2B" w14:textId="77777777" w:rsidR="00BF5FA6" w:rsidRPr="00BF5FA6" w:rsidRDefault="00BF5FA6" w:rsidP="00BF5FA6">
      <w:pPr>
        <w:numPr>
          <w:ilvl w:val="0"/>
          <w:numId w:val="2"/>
        </w:numPr>
      </w:pPr>
      <w:r w:rsidRPr="00BF5FA6">
        <w:rPr>
          <w:b/>
          <w:bCs/>
        </w:rPr>
        <w:t>Mechanisms of Resistance:</w:t>
      </w:r>
    </w:p>
    <w:p w14:paraId="6BC53C11" w14:textId="77777777" w:rsidR="00BF5FA6" w:rsidRPr="00BF5FA6" w:rsidRDefault="00BF5FA6" w:rsidP="00BF5FA6">
      <w:pPr>
        <w:numPr>
          <w:ilvl w:val="1"/>
          <w:numId w:val="2"/>
        </w:numPr>
      </w:pPr>
      <w:r w:rsidRPr="00BF5FA6">
        <w:rPr>
          <w:b/>
          <w:bCs/>
        </w:rPr>
        <w:t>Antigen Loss:</w:t>
      </w:r>
      <w:r w:rsidRPr="00BF5FA6">
        <w:t xml:space="preserve"> Tumors can stop expressing the target antigen to evade therapy. This is well-documented for </w:t>
      </w:r>
      <w:proofErr w:type="spellStart"/>
      <w:r w:rsidRPr="00BF5FA6">
        <w:t>EGFRvIII</w:t>
      </w:r>
      <w:proofErr w:type="spellEnd"/>
      <w:r w:rsidRPr="00BF5FA6">
        <w:t>, which is lost in ~50% of recurrent tumors, driving resistance to targeted CAR-T cells [</w:t>
      </w:r>
      <w:hyperlink r:id="rId59" w:tgtFrame="_blank" w:history="1">
        <w:r w:rsidRPr="00BF5FA6">
          <w:rPr>
            <w:rStyle w:val="Hyperlink"/>
          </w:rPr>
          <w:t>8</w:t>
        </w:r>
      </w:hyperlink>
      <w:r w:rsidRPr="00BF5FA6">
        <w:t>].</w:t>
      </w:r>
    </w:p>
    <w:p w14:paraId="089E41E7" w14:textId="77777777" w:rsidR="00BF5FA6" w:rsidRPr="00BF5FA6" w:rsidRDefault="00BF5FA6" w:rsidP="00BF5FA6">
      <w:pPr>
        <w:numPr>
          <w:ilvl w:val="1"/>
          <w:numId w:val="2"/>
        </w:numPr>
      </w:pPr>
      <w:r w:rsidRPr="00BF5FA6">
        <w:rPr>
          <w:b/>
          <w:bCs/>
        </w:rPr>
        <w:t>Adaptive Resistance:</w:t>
      </w:r>
      <w:r w:rsidRPr="00BF5FA6">
        <w:t> Tumors upregulate alternative immune checkpoints like TIM-3, LAG-3, and TIGIT following PD-1 blockade [</w:t>
      </w:r>
      <w:hyperlink r:id="rId60" w:tgtFrame="_blank" w:history="1">
        <w:r w:rsidRPr="00BF5FA6">
          <w:rPr>
            <w:rStyle w:val="Hyperlink"/>
          </w:rPr>
          <w:t>7</w:t>
        </w:r>
      </w:hyperlink>
      <w:r w:rsidRPr="00BF5FA6">
        <w:t>].</w:t>
      </w:r>
    </w:p>
    <w:p w14:paraId="3A52F9C9" w14:textId="77777777" w:rsidR="00BF5FA6" w:rsidRPr="00BF5FA6" w:rsidRDefault="00BF5FA6" w:rsidP="00BF5FA6">
      <w:pPr>
        <w:numPr>
          <w:ilvl w:val="1"/>
          <w:numId w:val="2"/>
        </w:numPr>
      </w:pPr>
      <w:proofErr w:type="spellStart"/>
      <w:r w:rsidRPr="00BF5FA6">
        <w:rPr>
          <w:b/>
          <w:bCs/>
        </w:rPr>
        <w:t>Wnt</w:t>
      </w:r>
      <w:proofErr w:type="spellEnd"/>
      <w:r w:rsidRPr="00BF5FA6">
        <w:rPr>
          <w:b/>
          <w:bCs/>
        </w:rPr>
        <w:t>/β-catenin Signaling:</w:t>
      </w:r>
      <w:r w:rsidRPr="00BF5FA6">
        <w:t> The Wnt7b pathway was recently identified as a key driver of resistance to anti-PD-1 therapy. Blockade of this pathway with a porcupine inhibitor (WNT974) restored immune response in preclinical models [</w:t>
      </w:r>
      <w:hyperlink r:id="rId61" w:tgtFrame="_blank" w:history="1">
        <w:r w:rsidRPr="00BF5FA6">
          <w:rPr>
            <w:rStyle w:val="Hyperlink"/>
          </w:rPr>
          <w:t>67</w:t>
        </w:r>
      </w:hyperlink>
      <w:r w:rsidRPr="00BF5FA6">
        <w:t>].</w:t>
      </w:r>
    </w:p>
    <w:p w14:paraId="1C4556B5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5. Forward-Looking Analysis: Emerging Trends (2025-2026)</w:t>
      </w:r>
    </w:p>
    <w:p w14:paraId="2B1C2A8F" w14:textId="77777777" w:rsidR="00BF5FA6" w:rsidRPr="00BF5FA6" w:rsidRDefault="00BF5FA6" w:rsidP="00BF5FA6">
      <w:r w:rsidRPr="00BF5FA6">
        <w:t>The future of GBM immunotherapy lies in multi-faceted, rationally designed approaches that address the core challenges of the disease.</w:t>
      </w:r>
    </w:p>
    <w:p w14:paraId="72996A64" w14:textId="77777777" w:rsidR="00BF5FA6" w:rsidRPr="00BF5FA6" w:rsidRDefault="00BF5FA6" w:rsidP="00BF5FA6">
      <w:r w:rsidRPr="00BF5FA6">
        <w:rPr>
          <w:b/>
          <w:bCs/>
        </w:rPr>
        <w:t>1. Multi-Antigen Targeting to Preempt Resistance:</w:t>
      </w:r>
      <w:r w:rsidRPr="00BF5FA6">
        <w:br/>
        <w:t>To combat antigen loss, next-generation therapies are designed to target multiple antigens simultaneously.</w:t>
      </w:r>
    </w:p>
    <w:p w14:paraId="0293723F" w14:textId="77777777" w:rsidR="00BF5FA6" w:rsidRPr="00BF5FA6" w:rsidRDefault="00BF5FA6" w:rsidP="00BF5FA6">
      <w:pPr>
        <w:numPr>
          <w:ilvl w:val="0"/>
          <w:numId w:val="3"/>
        </w:numPr>
      </w:pPr>
      <w:r w:rsidRPr="00BF5FA6">
        <w:rPr>
          <w:b/>
          <w:bCs/>
        </w:rPr>
        <w:t>Bivalent/Trivalent CAR-T:</w:t>
      </w:r>
      <w:r w:rsidRPr="00BF5FA6">
        <w:t> Constructs targeting EGFR + IL13Rα2 ± HER2 are in development to prevent antigen escape [</w:t>
      </w:r>
      <w:hyperlink r:id="rId62" w:tgtFrame="_blank" w:history="1">
        <w:r w:rsidRPr="00BF5FA6">
          <w:rPr>
            <w:rStyle w:val="Hyperlink"/>
          </w:rPr>
          <w:t>9</w:t>
        </w:r>
      </w:hyperlink>
      <w:r w:rsidRPr="00BF5FA6">
        <w:t>][</w:t>
      </w:r>
      <w:hyperlink r:id="rId63" w:tgtFrame="_blank" w:history="1">
        <w:r w:rsidRPr="00BF5FA6">
          <w:rPr>
            <w:rStyle w:val="Hyperlink"/>
          </w:rPr>
          <w:t>32</w:t>
        </w:r>
      </w:hyperlink>
      <w:r w:rsidRPr="00BF5FA6">
        <w:t>].</w:t>
      </w:r>
    </w:p>
    <w:p w14:paraId="6D928E5C" w14:textId="77777777" w:rsidR="00BF5FA6" w:rsidRPr="00BF5FA6" w:rsidRDefault="00BF5FA6" w:rsidP="00BF5FA6">
      <w:pPr>
        <w:numPr>
          <w:ilvl w:val="0"/>
          <w:numId w:val="3"/>
        </w:numPr>
      </w:pPr>
      <w:r w:rsidRPr="00BF5FA6">
        <w:rPr>
          <w:b/>
          <w:bCs/>
        </w:rPr>
        <w:t>Dual-Mechanism CAR-T:</w:t>
      </w:r>
      <w:r w:rsidRPr="00BF5FA6">
        <w:t> The CARv3-TEAM-E platform combines a CAR targeting one antigen (</w:t>
      </w:r>
      <w:proofErr w:type="spellStart"/>
      <w:r w:rsidRPr="00BF5FA6">
        <w:t>EGFRvIII</w:t>
      </w:r>
      <w:proofErr w:type="spellEnd"/>
      <w:r w:rsidRPr="00BF5FA6">
        <w:t>) with a secreted bispecific T-cell engager targeting another (EGFR), effectively broadening the attack [</w:t>
      </w:r>
      <w:hyperlink r:id="rId64" w:tgtFrame="_blank" w:history="1">
        <w:r w:rsidRPr="00BF5FA6">
          <w:rPr>
            <w:rStyle w:val="Hyperlink"/>
          </w:rPr>
          <w:t>61</w:t>
        </w:r>
      </w:hyperlink>
      <w:r w:rsidRPr="00BF5FA6">
        <w:t>].</w:t>
      </w:r>
    </w:p>
    <w:p w14:paraId="2A6C5776" w14:textId="77777777" w:rsidR="00BF5FA6" w:rsidRPr="00BF5FA6" w:rsidRDefault="00BF5FA6" w:rsidP="00BF5FA6">
      <w:r w:rsidRPr="00BF5FA6">
        <w:rPr>
          <w:b/>
          <w:bCs/>
        </w:rPr>
        <w:lastRenderedPageBreak/>
        <w:t>2. "Heating Up" the Cold TME:</w:t>
      </w:r>
      <w:r w:rsidRPr="00BF5FA6">
        <w:br/>
        <w:t>Strategies are focused on turning the immunosuppressive TME into an inflamed one that is responsive to immunotherapy.</w:t>
      </w:r>
    </w:p>
    <w:p w14:paraId="196413F9" w14:textId="77777777" w:rsidR="00BF5FA6" w:rsidRPr="00BF5FA6" w:rsidRDefault="00BF5FA6" w:rsidP="00BF5FA6">
      <w:pPr>
        <w:numPr>
          <w:ilvl w:val="0"/>
          <w:numId w:val="4"/>
        </w:numPr>
      </w:pPr>
      <w:r w:rsidRPr="00BF5FA6">
        <w:rPr>
          <w:b/>
          <w:bCs/>
        </w:rPr>
        <w:t>Viral Priming:</w:t>
      </w:r>
      <w:r w:rsidRPr="00BF5FA6">
        <w:t> Using OVs like DNX-2401 or MB-108 to induce local inflammation, release tumor antigens, and upregulate PD-L1, thereby synergizing with checkpoint inhibitors [</w:t>
      </w:r>
      <w:hyperlink r:id="rId65" w:tgtFrame="_blank" w:history="1">
        <w:r w:rsidRPr="00BF5FA6">
          <w:rPr>
            <w:rStyle w:val="Hyperlink"/>
          </w:rPr>
          <w:t>4</w:t>
        </w:r>
      </w:hyperlink>
      <w:r w:rsidRPr="00BF5FA6">
        <w:t>][</w:t>
      </w:r>
      <w:hyperlink r:id="rId66" w:tgtFrame="_blank" w:history="1">
        <w:r w:rsidRPr="00BF5FA6">
          <w:rPr>
            <w:rStyle w:val="Hyperlink"/>
          </w:rPr>
          <w:t>13</w:t>
        </w:r>
      </w:hyperlink>
      <w:r w:rsidRPr="00BF5FA6">
        <w:t>].</w:t>
      </w:r>
    </w:p>
    <w:p w14:paraId="2F5F0396" w14:textId="77777777" w:rsidR="00BF5FA6" w:rsidRPr="00BF5FA6" w:rsidRDefault="00BF5FA6" w:rsidP="00BF5FA6">
      <w:pPr>
        <w:numPr>
          <w:ilvl w:val="0"/>
          <w:numId w:val="4"/>
        </w:numPr>
      </w:pPr>
      <w:r w:rsidRPr="00BF5FA6">
        <w:rPr>
          <w:b/>
          <w:bCs/>
        </w:rPr>
        <w:t>Vaccine Adjuvants:</w:t>
      </w:r>
      <w:r w:rsidRPr="00BF5FA6">
        <w:t> Personalized vaccines are being combined with potent adjuvants (e.g., TLR agonists) to enhance dendritic cell priming and T-cell activation [</w:t>
      </w:r>
      <w:hyperlink r:id="rId67" w:tgtFrame="_blank" w:history="1">
        <w:r w:rsidRPr="00BF5FA6">
          <w:rPr>
            <w:rStyle w:val="Hyperlink"/>
          </w:rPr>
          <w:t>35</w:t>
        </w:r>
      </w:hyperlink>
      <w:r w:rsidRPr="00BF5FA6">
        <w:t>].</w:t>
      </w:r>
    </w:p>
    <w:p w14:paraId="6B1959F2" w14:textId="77777777" w:rsidR="00BF5FA6" w:rsidRPr="00BF5FA6" w:rsidRDefault="00BF5FA6" w:rsidP="00BF5FA6">
      <w:r w:rsidRPr="00BF5FA6">
        <w:rPr>
          <w:b/>
          <w:bCs/>
        </w:rPr>
        <w:t>3. Advanced Biomarker Integration:</w:t>
      </w:r>
      <w:r w:rsidRPr="00BF5FA6">
        <w:br/>
        <w:t>Patient stratification is moving beyond MGMT methylation status to more sophisticated, multi-parameter profiling.</w:t>
      </w:r>
    </w:p>
    <w:p w14:paraId="469C8B8E" w14:textId="77777777" w:rsidR="00BF5FA6" w:rsidRPr="00BF5FA6" w:rsidRDefault="00BF5FA6" w:rsidP="00BF5FA6">
      <w:pPr>
        <w:numPr>
          <w:ilvl w:val="0"/>
          <w:numId w:val="5"/>
        </w:numPr>
      </w:pPr>
      <w:r w:rsidRPr="00BF5FA6">
        <w:rPr>
          <w:b/>
          <w:bCs/>
        </w:rPr>
        <w:t>Immune Profiling:</w:t>
      </w:r>
      <w:r w:rsidRPr="00BF5FA6">
        <w:t> Trials now routinely incorporate analysis of PD-L1, TMB, LAG-3, and the CD8/Treg ratio to identify potential responders [</w:t>
      </w:r>
      <w:hyperlink r:id="rId68" w:tgtFrame="_blank" w:history="1">
        <w:r w:rsidRPr="00BF5FA6">
          <w:rPr>
            <w:rStyle w:val="Hyperlink"/>
          </w:rPr>
          <w:t>6</w:t>
        </w:r>
      </w:hyperlink>
      <w:r w:rsidRPr="00BF5FA6">
        <w:t>].</w:t>
      </w:r>
    </w:p>
    <w:p w14:paraId="7EA29D20" w14:textId="77777777" w:rsidR="00BF5FA6" w:rsidRPr="00BF5FA6" w:rsidRDefault="00BF5FA6" w:rsidP="00BF5FA6">
      <w:pPr>
        <w:numPr>
          <w:ilvl w:val="0"/>
          <w:numId w:val="5"/>
        </w:numPr>
      </w:pPr>
      <w:r w:rsidRPr="00BF5FA6">
        <w:rPr>
          <w:b/>
          <w:bCs/>
        </w:rPr>
        <w:t>Novel Biomarkers:</w:t>
      </w:r>
      <w:r w:rsidRPr="00BF5FA6">
        <w:t> CLDN9 has been identified as a negative prognostic marker associated with reduced immune infiltration, offering a new tool for patient selection [</w:t>
      </w:r>
      <w:hyperlink r:id="rId69" w:tgtFrame="_blank" w:history="1">
        <w:r w:rsidRPr="00BF5FA6">
          <w:rPr>
            <w:rStyle w:val="Hyperlink"/>
          </w:rPr>
          <w:t>68</w:t>
        </w:r>
      </w:hyperlink>
      <w:r w:rsidRPr="00BF5FA6">
        <w:t>].</w:t>
      </w:r>
    </w:p>
    <w:p w14:paraId="3F72CCF6" w14:textId="77777777" w:rsidR="00BF5FA6" w:rsidRPr="00BF5FA6" w:rsidRDefault="00BF5FA6" w:rsidP="00BF5FA6">
      <w:pPr>
        <w:numPr>
          <w:ilvl w:val="0"/>
          <w:numId w:val="5"/>
        </w:numPr>
      </w:pPr>
      <w:r w:rsidRPr="00BF5FA6">
        <w:rPr>
          <w:b/>
          <w:bCs/>
        </w:rPr>
        <w:t>Immuno-PET:</w:t>
      </w:r>
      <w:r w:rsidRPr="00BF5FA6">
        <w:t> Non-invasive imaging tracers are being developed to quantify T-cell engagement in the brain, allowing for real-time monitoring of therapeutic effect [</w:t>
      </w:r>
      <w:hyperlink r:id="rId70" w:tgtFrame="_blank" w:history="1">
        <w:r w:rsidRPr="00BF5FA6">
          <w:rPr>
            <w:rStyle w:val="Hyperlink"/>
          </w:rPr>
          <w:t>75</w:t>
        </w:r>
      </w:hyperlink>
      <w:r w:rsidRPr="00BF5FA6">
        <w:t>].</w:t>
      </w:r>
    </w:p>
    <w:p w14:paraId="322DC86B" w14:textId="77777777" w:rsidR="00BF5FA6" w:rsidRPr="00BF5FA6" w:rsidRDefault="00BF5FA6" w:rsidP="00BF5FA6">
      <w:r w:rsidRPr="00BF5FA6">
        <w:rPr>
          <w:b/>
          <w:bCs/>
        </w:rPr>
        <w:t>4. Next-Generation Engineering and Technology (from Patents):</w:t>
      </w:r>
      <w:r w:rsidRPr="00BF5FA6">
        <w:br/>
        <w:t>The patent landscape reveals the next wave of innovation.</w:t>
      </w:r>
    </w:p>
    <w:p w14:paraId="216E7C8D" w14:textId="77777777" w:rsidR="00BF5FA6" w:rsidRPr="00BF5FA6" w:rsidRDefault="00BF5FA6" w:rsidP="00BF5FA6">
      <w:pPr>
        <w:numPr>
          <w:ilvl w:val="0"/>
          <w:numId w:val="6"/>
        </w:numPr>
      </w:pPr>
      <w:r w:rsidRPr="00BF5FA6">
        <w:rPr>
          <w:b/>
          <w:bCs/>
        </w:rPr>
        <w:t>Systemic OV Delivery:</w:t>
      </w:r>
      <w:r w:rsidRPr="00BF5FA6">
        <w:t> </w:t>
      </w:r>
      <w:proofErr w:type="spellStart"/>
      <w:r w:rsidRPr="00BF5FA6">
        <w:t>Calidi</w:t>
      </w:r>
      <w:proofErr w:type="spellEnd"/>
      <w:r w:rsidRPr="00BF5FA6">
        <w:t xml:space="preserve"> Biotherapeutics' CAVES platform uses stem cells to shield OVs from the immune system, enabling IV delivery for brain tumors [</w:t>
      </w:r>
      <w:hyperlink r:id="rId71" w:tgtFrame="_blank" w:history="1">
        <w:r w:rsidRPr="00BF5FA6">
          <w:rPr>
            <w:rStyle w:val="Hyperlink"/>
          </w:rPr>
          <w:t>37</w:t>
        </w:r>
      </w:hyperlink>
      <w:r w:rsidRPr="00BF5FA6">
        <w:t>].</w:t>
      </w:r>
    </w:p>
    <w:p w14:paraId="26ACF23C" w14:textId="77777777" w:rsidR="00BF5FA6" w:rsidRPr="00BF5FA6" w:rsidRDefault="00BF5FA6" w:rsidP="00BF5FA6">
      <w:pPr>
        <w:numPr>
          <w:ilvl w:val="0"/>
          <w:numId w:val="6"/>
        </w:numPr>
      </w:pPr>
      <w:r w:rsidRPr="00BF5FA6">
        <w:rPr>
          <w:b/>
          <w:bCs/>
        </w:rPr>
        <w:t>Upgraded CAR-T Designs:</w:t>
      </w:r>
      <w:r w:rsidRPr="00BF5FA6">
        <w:t> Patents describe "short-spacer" CARs for better synapse formation, "</w:t>
      </w:r>
      <w:proofErr w:type="spellStart"/>
      <w:r w:rsidRPr="00BF5FA6">
        <w:t>DuoCAR</w:t>
      </w:r>
      <w:proofErr w:type="spellEnd"/>
      <w:r w:rsidRPr="00BF5FA6">
        <w:t>" platforms for flexible multi-antigen targeting, and armored CARs that secrete cytokines to resist exhaustion [</w:t>
      </w:r>
      <w:hyperlink r:id="rId72" w:tgtFrame="_blank" w:history="1">
        <w:r w:rsidRPr="00BF5FA6">
          <w:rPr>
            <w:rStyle w:val="Hyperlink"/>
          </w:rPr>
          <w:t>31</w:t>
        </w:r>
      </w:hyperlink>
      <w:r w:rsidRPr="00BF5FA6">
        <w:t>][</w:t>
      </w:r>
      <w:hyperlink r:id="rId73" w:tgtFrame="_blank" w:history="1">
        <w:r w:rsidRPr="00BF5FA6">
          <w:rPr>
            <w:rStyle w:val="Hyperlink"/>
          </w:rPr>
          <w:t>33</w:t>
        </w:r>
      </w:hyperlink>
      <w:r w:rsidRPr="00BF5FA6">
        <w:t>][</w:t>
      </w:r>
      <w:hyperlink r:id="rId74" w:tgtFrame="_blank" w:history="1">
        <w:r w:rsidRPr="00BF5FA6">
          <w:rPr>
            <w:rStyle w:val="Hyperlink"/>
          </w:rPr>
          <w:t>69</w:t>
        </w:r>
      </w:hyperlink>
      <w:r w:rsidRPr="00BF5FA6">
        <w:t>].</w:t>
      </w:r>
    </w:p>
    <w:p w14:paraId="53D5A670" w14:textId="77777777" w:rsidR="00BF5FA6" w:rsidRPr="00BF5FA6" w:rsidRDefault="00BF5FA6" w:rsidP="00BF5FA6">
      <w:pPr>
        <w:numPr>
          <w:ilvl w:val="0"/>
          <w:numId w:val="6"/>
        </w:numPr>
      </w:pPr>
      <w:r w:rsidRPr="00BF5FA6">
        <w:rPr>
          <w:b/>
          <w:bCs/>
        </w:rPr>
        <w:t>Targeting Metabolic Checkpoints:</w:t>
      </w:r>
      <w:r w:rsidRPr="00BF5FA6">
        <w:t> Patents for anti-CD73 and TGF-β blockade show a pivot toward targeting metabolic pathways like the adenosine axis that drive immunosuppression in the TME [</w:t>
      </w:r>
      <w:hyperlink r:id="rId75" w:tgtFrame="_blank" w:history="1">
        <w:r w:rsidRPr="00BF5FA6">
          <w:rPr>
            <w:rStyle w:val="Hyperlink"/>
          </w:rPr>
          <w:t>42</w:t>
        </w:r>
      </w:hyperlink>
      <w:r w:rsidRPr="00BF5FA6">
        <w:t>][</w:t>
      </w:r>
      <w:hyperlink r:id="rId76" w:tgtFrame="_blank" w:history="1">
        <w:r w:rsidRPr="00BF5FA6">
          <w:rPr>
            <w:rStyle w:val="Hyperlink"/>
          </w:rPr>
          <w:t>43</w:t>
        </w:r>
      </w:hyperlink>
      <w:r w:rsidRPr="00BF5FA6">
        <w:t>].</w:t>
      </w:r>
    </w:p>
    <w:p w14:paraId="465EEAD5" w14:textId="77777777" w:rsidR="00BF5FA6" w:rsidRPr="00BF5FA6" w:rsidRDefault="00BF5FA6" w:rsidP="00BF5FA6">
      <w:pPr>
        <w:rPr>
          <w:b/>
          <w:bCs/>
        </w:rPr>
      </w:pPr>
      <w:r w:rsidRPr="00BF5FA6">
        <w:rPr>
          <w:b/>
          <w:bCs/>
        </w:rPr>
        <w:t>Conclusion</w:t>
      </w:r>
    </w:p>
    <w:p w14:paraId="4263C68B" w14:textId="77777777" w:rsidR="00BF5FA6" w:rsidRPr="00BF5FA6" w:rsidRDefault="00BF5FA6" w:rsidP="00BF5FA6">
      <w:r w:rsidRPr="00BF5FA6">
        <w:t xml:space="preserve">While the path to an approved immunotherapy for glioblastoma remains arduous, the field is at a critical inflection point. The era of relying on single-agent checkpoint inhibitors is </w:t>
      </w:r>
      <w:r w:rsidRPr="00BF5FA6">
        <w:lastRenderedPageBreak/>
        <w:t>over, replaced by a paradigm of </w:t>
      </w:r>
      <w:r w:rsidRPr="00BF5FA6">
        <w:rPr>
          <w:b/>
          <w:bCs/>
        </w:rPr>
        <w:t>personalization, combination, and rational design</w:t>
      </w:r>
      <w:r w:rsidRPr="00BF5FA6">
        <w:t>. The most promising forward-looking strategies involve:</w:t>
      </w:r>
    </w:p>
    <w:p w14:paraId="08C4A22F" w14:textId="77777777" w:rsidR="00BF5FA6" w:rsidRPr="00BF5FA6" w:rsidRDefault="00BF5FA6" w:rsidP="00BF5FA6">
      <w:pPr>
        <w:numPr>
          <w:ilvl w:val="0"/>
          <w:numId w:val="7"/>
        </w:numPr>
      </w:pPr>
      <w:r w:rsidRPr="00BF5FA6">
        <w:rPr>
          <w:b/>
          <w:bCs/>
        </w:rPr>
        <w:t>Personalized cell therapies (</w:t>
      </w:r>
      <w:proofErr w:type="spellStart"/>
      <w:r w:rsidRPr="00BF5FA6">
        <w:rPr>
          <w:b/>
          <w:bCs/>
        </w:rPr>
        <w:t>DCVax</w:t>
      </w:r>
      <w:proofErr w:type="spellEnd"/>
      <w:r w:rsidRPr="00BF5FA6">
        <w:rPr>
          <w:b/>
          <w:bCs/>
        </w:rPr>
        <w:t>-L, AV-GBM-1)</w:t>
      </w:r>
      <w:r w:rsidRPr="00BF5FA6">
        <w:t> that leverage the patient's own tumor antigens.</w:t>
      </w:r>
    </w:p>
    <w:p w14:paraId="7A8E96D3" w14:textId="77777777" w:rsidR="00BF5FA6" w:rsidRPr="00BF5FA6" w:rsidRDefault="00BF5FA6" w:rsidP="00BF5FA6">
      <w:pPr>
        <w:numPr>
          <w:ilvl w:val="0"/>
          <w:numId w:val="7"/>
        </w:numPr>
      </w:pPr>
      <w:r w:rsidRPr="00BF5FA6">
        <w:rPr>
          <w:b/>
          <w:bCs/>
        </w:rPr>
        <w:t>Combination therapies using OVs (DNX-2401)</w:t>
      </w:r>
      <w:r w:rsidRPr="00BF5FA6">
        <w:t> to prime the immune system for a subsequent checkpoint inhibitor attack.</w:t>
      </w:r>
    </w:p>
    <w:p w14:paraId="4B3D0DDE" w14:textId="77777777" w:rsidR="00BF5FA6" w:rsidRPr="00BF5FA6" w:rsidRDefault="00BF5FA6" w:rsidP="00BF5FA6">
      <w:pPr>
        <w:numPr>
          <w:ilvl w:val="0"/>
          <w:numId w:val="7"/>
        </w:numPr>
      </w:pPr>
      <w:r w:rsidRPr="00BF5FA6">
        <w:rPr>
          <w:b/>
          <w:bCs/>
        </w:rPr>
        <w:t>Multi-targeted CAR-T cells (CARv3-TEAM-E)</w:t>
      </w:r>
      <w:r w:rsidRPr="00BF5FA6">
        <w:t> </w:t>
      </w:r>
      <w:proofErr w:type="gramStart"/>
      <w:r w:rsidRPr="00BF5FA6">
        <w:t>engineered</w:t>
      </w:r>
      <w:proofErr w:type="gramEnd"/>
      <w:r w:rsidRPr="00BF5FA6">
        <w:t xml:space="preserve"> to overcome antigen escape.</w:t>
      </w:r>
    </w:p>
    <w:p w14:paraId="0049E92D" w14:textId="77777777" w:rsidR="00BF5FA6" w:rsidRPr="00BF5FA6" w:rsidRDefault="00BF5FA6" w:rsidP="00BF5FA6">
      <w:r w:rsidRPr="00BF5FA6">
        <w:t xml:space="preserve">The potential regulatory approval of a first-in-class agent like </w:t>
      </w:r>
      <w:proofErr w:type="spellStart"/>
      <w:r w:rsidRPr="00BF5FA6">
        <w:t>DCVax</w:t>
      </w:r>
      <w:proofErr w:type="spellEnd"/>
      <w:r w:rsidRPr="00BF5FA6">
        <w:t xml:space="preserve">-L </w:t>
      </w:r>
      <w:proofErr w:type="gramStart"/>
      <w:r w:rsidRPr="00BF5FA6">
        <w:t>in the near future</w:t>
      </w:r>
      <w:proofErr w:type="gramEnd"/>
      <w:r w:rsidRPr="00BF5FA6">
        <w:t xml:space="preserve"> could serve as a landmark achievement, validating the entire therapeutic category and energizing a field that is closer than ever to delivering meaningful clinical benefits for patients with this devastating disease.</w:t>
      </w:r>
    </w:p>
    <w:p w14:paraId="4F0E673C" w14:textId="77777777" w:rsidR="003A3B68" w:rsidRDefault="003A3B68"/>
    <w:sectPr w:rsidR="003A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06587"/>
    <w:multiLevelType w:val="multilevel"/>
    <w:tmpl w:val="8CF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6752A"/>
    <w:multiLevelType w:val="multilevel"/>
    <w:tmpl w:val="2212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54E7B"/>
    <w:multiLevelType w:val="multilevel"/>
    <w:tmpl w:val="F86A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DE74E3"/>
    <w:multiLevelType w:val="multilevel"/>
    <w:tmpl w:val="0DE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3115D"/>
    <w:multiLevelType w:val="multilevel"/>
    <w:tmpl w:val="974E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510170"/>
    <w:multiLevelType w:val="multilevel"/>
    <w:tmpl w:val="99D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AD152E"/>
    <w:multiLevelType w:val="multilevel"/>
    <w:tmpl w:val="8BD0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460292">
    <w:abstractNumId w:val="0"/>
  </w:num>
  <w:num w:numId="2" w16cid:durableId="1110392626">
    <w:abstractNumId w:val="3"/>
  </w:num>
  <w:num w:numId="3" w16cid:durableId="314072188">
    <w:abstractNumId w:val="1"/>
  </w:num>
  <w:num w:numId="4" w16cid:durableId="1678770487">
    <w:abstractNumId w:val="2"/>
  </w:num>
  <w:num w:numId="5" w16cid:durableId="1469131363">
    <w:abstractNumId w:val="4"/>
  </w:num>
  <w:num w:numId="6" w16cid:durableId="2018723967">
    <w:abstractNumId w:val="5"/>
  </w:num>
  <w:num w:numId="7" w16cid:durableId="515777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FA6"/>
    <w:rsid w:val="003A3B68"/>
    <w:rsid w:val="004B75D9"/>
    <w:rsid w:val="005319CD"/>
    <w:rsid w:val="0079600C"/>
    <w:rsid w:val="007A2032"/>
    <w:rsid w:val="009713E1"/>
    <w:rsid w:val="00A81D27"/>
    <w:rsid w:val="00BF5FA6"/>
    <w:rsid w:val="00C1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B482"/>
  <w15:chartTrackingRefBased/>
  <w15:docId w15:val="{F212C89B-7F32-448B-86ED-03CAFD2D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F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F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imivax.com/survaxm/" TargetMode="External"/><Relationship Id="rId21" Type="http://schemas.openxmlformats.org/officeDocument/2006/relationships/hyperlink" Target="https://www.massgeneral.org/news/press-release/clinical-trial-results-show-dramatic-regression-of-glioblastoma-after-next-generation-car-t-therapy" TargetMode="External"/><Relationship Id="rId42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47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63" Type="http://schemas.openxmlformats.org/officeDocument/2006/relationships/hyperlink" Target="https://patents.google.com/patent/US20220125847A1/en" TargetMode="External"/><Relationship Id="rId68" Type="http://schemas.openxmlformats.org/officeDocument/2006/relationships/hyperlink" Target="https://www.sciencedirect.com/science/article/pii/S2405844024007606" TargetMode="External"/><Relationship Id="rId16" Type="http://schemas.openxmlformats.org/officeDocument/2006/relationships/hyperlink" Target="https://braintumorinvestmentfund.org/news/diakonos-oncology-closes-20-million-financing-to-accelerate-phase-2-glioblastoma-clinical-development-program-and-expand-use-of-innovative-dendritic-cell-platform-for-studies-in-other-indications/" TargetMode="External"/><Relationship Id="rId11" Type="http://schemas.openxmlformats.org/officeDocument/2006/relationships/hyperlink" Target="https://www.biospace.com/dnatrix-inc-awarded-fda-orphan-products-development-grant-for-dnx-2401" TargetMode="External"/><Relationship Id="rId24" Type="http://schemas.openxmlformats.org/officeDocument/2006/relationships/hyperlink" Target="https://www.noahai.co/tool/drug-compete/?search_param=%7B%22indication_name%22%3A%20%5B%22Brain%20neoplasm%20malignant%22%2C%20%22Central%20nervous%20system%20neoplasms%20malignant%20NEC%22%5D%2C%20%22drug_modality%22%3A%20%7B%22data%22%3A%20%5B%22Cell-based%20Therapies%22%2C%20%22Vaccine%22%2C%20%22Gene%20Therapy%22%5D%2C%20%22logic%22%3A%20%22or%22%7D%2C%20%22location%22%3A%20%5B%22USA%22%2C%20%22European%20Union%22%2C%20%22Germany%22%2C%20%22France%22%2C%20%22Italy%22%2C%20%22Spain%22%2C%20%22UK%22%5D%2C%20%22top_n%22%3A%201000%7D" TargetMode="External"/><Relationship Id="rId32" Type="http://schemas.openxmlformats.org/officeDocument/2006/relationships/hyperlink" Target="https://www.nature.com/articles/s41591-023-02347-y" TargetMode="External"/><Relationship Id="rId37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40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45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53" Type="http://schemas.openxmlformats.org/officeDocument/2006/relationships/hyperlink" Target="https://www.sciencedirect.com/science/article/pii/S1525001625001789" TargetMode="External"/><Relationship Id="rId58" Type="http://schemas.openxmlformats.org/officeDocument/2006/relationships/hyperlink" Target="https://www.cancer.gov/news-events/cancer-currents-blog/2018/immunotherapy-glioblastoma" TargetMode="External"/><Relationship Id="rId66" Type="http://schemas.openxmlformats.org/officeDocument/2006/relationships/hyperlink" Target="https://www.mustangbio.com/pipeline/" TargetMode="External"/><Relationship Id="rId74" Type="http://schemas.openxmlformats.org/officeDocument/2006/relationships/hyperlink" Target="https://www.sciencedirect.com/science/article/pii/S0304383525001053" TargetMode="External"/><Relationship Id="rId5" Type="http://schemas.openxmlformats.org/officeDocument/2006/relationships/hyperlink" Target="https://www.biospace.com/dnatrix-inc-awarded-fda-orphan-products-development-grant-for-dnx-2401" TargetMode="External"/><Relationship Id="rId61" Type="http://schemas.openxmlformats.org/officeDocument/2006/relationships/hyperlink" Target="https://bioengineer.org/breakthrough-study-highlights-potential-of-combination-therapy-to-combat-treatment-resistance-in-glioblastoma/" TargetMode="External"/><Relationship Id="rId19" Type="http://schemas.openxmlformats.org/officeDocument/2006/relationships/hyperlink" Target="https://www.noahai.co/tool/drug-compete/?search_param=%7B%22indication_name%22%3A%20%5B%22Brain%20neoplasm%20malignant%22%2C%20%22Central%20nervous%20system%20neoplasms%20malignant%20NEC%22%5D%2C%20%22drug_modality%22%3A%20%7B%22data%22%3A%20%5B%22Cell-based%20Therapies%22%2C%20%22Vaccine%22%2C%20%22Gene%20Therapy%22%5D%2C%20%22logic%22%3A%20%22or%22%7D%2C%20%22location%22%3A%20%5B%22USA%22%2C%20%22European%20Union%22%2C%20%22Germany%22%2C%20%22France%22%2C%20%22Italy%22%2C%20%22Spain%22%2C%20%22UK%22%5D%2C%20%22top_n%22%3A%201000%7D" TargetMode="External"/><Relationship Id="rId14" Type="http://schemas.openxmlformats.org/officeDocument/2006/relationships/hyperlink" Target="https://www.onclive.com/view/fda-grants-fast-track-designation-to-lp-184-for-glioblastoma" TargetMode="External"/><Relationship Id="rId22" Type="http://schemas.openxmlformats.org/officeDocument/2006/relationships/hyperlink" Target="https://pmc.ncbi.nlm.nih.gov/articles/PMC12310467/" TargetMode="External"/><Relationship Id="rId27" Type="http://schemas.openxmlformats.org/officeDocument/2006/relationships/hyperlink" Target="https://www.cancernetwork.com/view/phase-2b-trial-for-cancer-vaccine-in-newly-diagnosed-glioblastoma-will-continue" TargetMode="External"/><Relationship Id="rId30" Type="http://schemas.openxmlformats.org/officeDocument/2006/relationships/hyperlink" Target="https://www.noahai.co/tool/drug-compete/?search_param=%7B%22indication_name%22%3A%20%5B%22Brain%20neoplasm%20malignant%22%2C%20%22Central%20nervous%20system%20neoplasms%20malignant%20NEC%22%5D%2C%20%22drug_modality%22%3A%20%7B%22data%22%3A%20%5B%22Cell-based%20Therapies%22%2C%20%22Vaccine%22%2C%20%22Gene%20Therapy%22%5D%2C%20%22logic%22%3A%20%22or%22%7D%2C%20%22location%22%3A%20%5B%22USA%22%2C%20%22European%20Union%22%2C%20%22Germany%22%2C%20%22France%22%2C%20%22Italy%22%2C%20%22Spain%22%2C%20%22UK%22%5D%2C%20%22top_n%22%3A%201000%7D" TargetMode="External"/><Relationship Id="rId35" Type="http://schemas.openxmlformats.org/officeDocument/2006/relationships/hyperlink" Target="https://www.targetedonc.com/view/fda-clears-ind-for-glix1-in-glioblastoma-phase-1-study-to-proceed" TargetMode="External"/><Relationship Id="rId43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48" Type="http://schemas.openxmlformats.org/officeDocument/2006/relationships/hyperlink" Target="https://www.biospace.com/dnatrix-inc-awarded-fda-orphan-products-development-grant-for-dnx-2401" TargetMode="External"/><Relationship Id="rId56" Type="http://schemas.openxmlformats.org/officeDocument/2006/relationships/hyperlink" Target="https://patents.google.com/patent/US20230265392A1/en" TargetMode="External"/><Relationship Id="rId64" Type="http://schemas.openxmlformats.org/officeDocument/2006/relationships/hyperlink" Target="https://www.massgeneral.org/news/press-release/clinical-trial-results-show-dramatic-regression-of-glioblastoma-after-next-generation-car-t-therapy" TargetMode="External"/><Relationship Id="rId69" Type="http://schemas.openxmlformats.org/officeDocument/2006/relationships/hyperlink" Target="https://cancerci.biomedcentral.com/articles/10.1186/s12935-025-03852-5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thebusinessresearchcompany.com/report/glioblastoma-multiforme-gbm-treatment-global-market-report" TargetMode="External"/><Relationship Id="rId51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72" Type="http://schemas.openxmlformats.org/officeDocument/2006/relationships/hyperlink" Target="https://patents.google.com/patent/US20240025961A1/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iospace.com/dnatrix-inc-awarded-fda-orphan-products-development-grant-for-dnx-2401" TargetMode="External"/><Relationship Id="rId17" Type="http://schemas.openxmlformats.org/officeDocument/2006/relationships/hyperlink" Target="https://www.imvax.com/imvax-announces-completion-of-29-million-financing-and-confirms-timing-for-topline-results-of-phase-2b-trial-of-igv-001-in-newly-diagnosed-glioblastoma/" TargetMode="External"/><Relationship Id="rId25" Type="http://schemas.openxmlformats.org/officeDocument/2006/relationships/hyperlink" Target="https://www.noahai.co/tool/drug-compete/?search_param=%7B%22indication_name%22%3A%20%5B%22Brain%20neoplasm%20malignant%22%2C%20%22Central%20nervous%20system%20neoplasms%20malignant%20NEC%22%5D%2C%20%22drug_modality%22%3A%20%7B%22data%22%3A%20%5B%22Cell-based%20Therapies%22%2C%20%22Vaccine%22%2C%20%22Gene%20Therapy%22%5D%2C%20%22logic%22%3A%20%22or%22%7D%2C%20%22location%22%3A%20%5B%22USA%22%2C%20%22European%20Union%22%2C%20%22Germany%22%2C%20%22France%22%2C%20%22Italy%22%2C%20%22Spain%22%2C%20%22UK%22%5D%2C%20%22top_n%22%3A%201000%7D" TargetMode="External"/><Relationship Id="rId33" Type="http://schemas.openxmlformats.org/officeDocument/2006/relationships/hyperlink" Target="https://www.noahai.co/tool/drug-compete/?search_param=%7B%22indication_name%22%3A%20%5B%22Brain%20neoplasm%20malignant%22%2C%20%22Central%20nervous%20system%20neoplasms%20malignant%20NEC%22%5D%2C%20%22drug_modality%22%3A%20%7B%22data%22%3A%20%5B%22Cell-based%20Therapies%22%2C%20%22Vaccine%22%2C%20%22Gene%20Therapy%22%5D%2C%20%22logic%22%3A%20%22or%22%7D%2C%20%22location%22%3A%20%5B%22USA%22%2C%20%22European%20Union%22%2C%20%22Germany%22%2C%20%22France%22%2C%20%22Italy%22%2C%20%22Spain%22%2C%20%22UK%22%5D%2C%20%22top_n%22%3A%201000%7D" TargetMode="External"/><Relationship Id="rId38" Type="http://schemas.openxmlformats.org/officeDocument/2006/relationships/hyperlink" Target="https://www.noahai.co/tool/drug-compete/?search_param=%7B%22indication_name%22%3A%20%5B%22Central%20nervous%20system%20neoplasms%20malignant%20NEC%22%2C%20%22Erythema%20multiforme%22%5D%2C%20%22phase%22%3A%20%5B%22Preclinical%22%2C%20%22IND%22%2C%20%22I%22%2C%20%22II%22%2C%20%22III%22%2C%20%22BLA%2FNDA%22%5D%2C%20%22drug_modality%22%3A%20%7B%22data%22%3A%20%5B%22Monoclonal%20Antibodies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46" Type="http://schemas.openxmlformats.org/officeDocument/2006/relationships/hyperlink" Target="https://www.cancer.gov/news-events/cancer-currents-blog/2018/immunotherapy-glioblastoma" TargetMode="External"/><Relationship Id="rId59" Type="http://schemas.openxmlformats.org/officeDocument/2006/relationships/hyperlink" Target="https://www.sciencedirect.com/science/article/pii/S1525001625001789" TargetMode="External"/><Relationship Id="rId67" Type="http://schemas.openxmlformats.org/officeDocument/2006/relationships/hyperlink" Target="https://patents.google.com/patent/US20230054318A1/en" TargetMode="External"/><Relationship Id="rId20" Type="http://schemas.openxmlformats.org/officeDocument/2006/relationships/hyperlink" Target="https://www.noahai.co/tool/drug-compete/?search_param=%7B%22indication_name%22%3A%20%5B%22Brain%20neoplasm%20malignant%22%2C%20%22Central%20nervous%20system%20neoplasms%20malignant%20NEC%22%5D%2C%20%22drug_modality%22%3A%20%7B%22data%22%3A%20%5B%22Cell-based%20Therapies%22%2C%20%22Vaccine%22%2C%20%22Gene%20Therapy%22%5D%2C%20%22logic%22%3A%20%22or%22%7D%2C%20%22location%22%3A%20%5B%22USA%22%2C%20%22European%20Union%22%2C%20%22Germany%22%2C%20%22France%22%2C%20%22Italy%22%2C%20%22Spain%22%2C%20%22UK%22%5D%2C%20%22top_n%22%3A%201000%7D" TargetMode="External"/><Relationship Id="rId41" Type="http://schemas.openxmlformats.org/officeDocument/2006/relationships/hyperlink" Target="https://www.massgeneral.org/news/press-release/clinical-trial-results-show-dramatic-regression-of-glioblastoma-after-next-generation-car-t-therapy" TargetMode="External"/><Relationship Id="rId54" Type="http://schemas.openxmlformats.org/officeDocument/2006/relationships/hyperlink" Target="https://www.biospace.com/dnatrix-inc-awarded-fda-orphan-products-development-grant-for-dnx-2401" TargetMode="External"/><Relationship Id="rId62" Type="http://schemas.openxmlformats.org/officeDocument/2006/relationships/hyperlink" Target="https://www.nature.com/articles/s41591-024-02893-z" TargetMode="External"/><Relationship Id="rId70" Type="http://schemas.openxmlformats.org/officeDocument/2006/relationships/hyperlink" Target="https://medicalxpress.com/news/2024-10-imaging-technique-glioblastoma-patients-benefit.html" TargetMode="External"/><Relationship Id="rId75" Type="http://schemas.openxmlformats.org/officeDocument/2006/relationships/hyperlink" Target="https://patents.google.com/patent/US11530273B2/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titudehealth.com/oncology-news/most-fda-and-ema-oncology-drug-approvals-in-q1-2025-were-new-indications-for-biologics-and-biosimilars/" TargetMode="External"/><Relationship Id="rId15" Type="http://schemas.openxmlformats.org/officeDocument/2006/relationships/hyperlink" Target="https://www.thebusinessresearchcompany.com/report/glioblastoma-multiforme-gbm-treatment-global-market-report" TargetMode="External"/><Relationship Id="rId23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28" Type="http://schemas.openxmlformats.org/officeDocument/2006/relationships/hyperlink" Target="https://www.curevac.com/en/curevacs-cvgbm-cancer-vaccine-induces-promising-immune-responses-in-phase-1-study-in-glioblastoma-presented-at-the-esmo-2024-congress/" TargetMode="External"/><Relationship Id="rId36" Type="http://schemas.openxmlformats.org/officeDocument/2006/relationships/hyperlink" Target="https://www.cancer.gov/news-events/cancer-currents-blog/2018/immunotherapy-glioblastoma" TargetMode="External"/><Relationship Id="rId49" Type="http://schemas.openxmlformats.org/officeDocument/2006/relationships/hyperlink" Target="https://www.biospace.com/dnatrix-inc-awarded-fda-orphan-products-development-grant-for-dnx-2401" TargetMode="External"/><Relationship Id="rId57" Type="http://schemas.openxmlformats.org/officeDocument/2006/relationships/hyperlink" Target="https://advanced.onlinelibrary.wiley.com/doi/10.1002/adhm.202404965" TargetMode="External"/><Relationship Id="rId10" Type="http://schemas.openxmlformats.org/officeDocument/2006/relationships/hyperlink" Target="https://www.imvax.com/imvax-announces-completion-of-29-million-financing-and-confirms-timing-for-topline-results-of-phase-2b-trial-of-igv-001-in-newly-diagnosed-glioblastoma/" TargetMode="External"/><Relationship Id="rId31" Type="http://schemas.openxmlformats.org/officeDocument/2006/relationships/hyperlink" Target="https://www.biospace.com/dnatrix-inc-awarded-fda-orphan-products-development-grant-for-dnx-2401" TargetMode="External"/><Relationship Id="rId44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52" Type="http://schemas.openxmlformats.org/officeDocument/2006/relationships/hyperlink" Target="https://www.cancer.gov/news-events/cancer-currents-blog/2018/immunotherapy-glioblastoma" TargetMode="External"/><Relationship Id="rId60" Type="http://schemas.openxmlformats.org/officeDocument/2006/relationships/hyperlink" Target="https://www.nature.com/articles/s41423-024-01226-x" TargetMode="External"/><Relationship Id="rId65" Type="http://schemas.openxmlformats.org/officeDocument/2006/relationships/hyperlink" Target="https://www.biospace.com/dnatrix-inc-awarded-fda-orphan-products-development-grant-for-dnx-2401" TargetMode="External"/><Relationship Id="rId73" Type="http://schemas.openxmlformats.org/officeDocument/2006/relationships/hyperlink" Target="https://patents.google.com/patent/US12365718B2/en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raintumorinvestmentfund.org/news/diakonos-oncology-closes-20-million-financing-to-accelerate-phase-2-glioblastoma-clinical-development-program-and-expand-use-of-innovative-dendritic-cell-platform-for-studies-in-other-indications/" TargetMode="External"/><Relationship Id="rId13" Type="http://schemas.openxmlformats.org/officeDocument/2006/relationships/hyperlink" Target="https://www.onclive.com/view/fda-grants-orphan-drug-designation-to-mb-108-for-malignant-glioma" TargetMode="External"/><Relationship Id="rId18" Type="http://schemas.openxmlformats.org/officeDocument/2006/relationships/hyperlink" Target="https://www.noahai.co/tool/drug-compete/?search_param=%7B%22indication_name%22%3A%20%5B%22Brain%20neoplasm%20malignant%22%2C%20%22Central%20nervous%20system%20neoplasms%20malignant%20NEC%22%5D%2C%20%22drug_modality%22%3A%20%7B%22data%22%3A%20%5B%22Cell-based%20Therapies%22%2C%20%22Vaccine%22%2C%20%22Gene%20Therapy%22%5D%2C%20%22logic%22%3A%20%22or%22%7D%2C%20%22location%22%3A%20%5B%22USA%22%2C%20%22European%20Union%22%2C%20%22Germany%22%2C%20%22France%22%2C%20%22Italy%22%2C%20%22Spain%22%2C%20%22UK%22%5D%2C%20%22top_n%22%3A%201000%7D" TargetMode="External"/><Relationship Id="rId39" Type="http://schemas.openxmlformats.org/officeDocument/2006/relationships/hyperlink" Target="https://www.noahai.co/tool/clinical-result/?search_param=%7B%22indication_name%22%3A%20%5B%22Malignant%20ascites%22%2C%20%22Brain%20tumor%22%2C%20%22Traumatic%20brain%20injury%22%2C%20%22Central%20nervous%20system%20tumor%22%5D%2C%20%22phase%22%3A%20%5B%22I%22%2C%20%22II%22%2C%20%22III%22%5D%2C%20%22drug_modality%22%3A%20%7B%22data%22%3A%20%5B%22Monoclonal%20Antibodies%22%2C%20%22Bi-specific%20Antibodies%22%2C%20%22Cell-based%20Therapies%22%2C%20%22Vaccine%22%5D%2C%20%22logic%22%3A%20%22or%22%7D%2C%20%22top_n%22%3A%20150%7D" TargetMode="External"/><Relationship Id="rId34" Type="http://schemas.openxmlformats.org/officeDocument/2006/relationships/hyperlink" Target="https://www.noahai.co/tool/drug-compete/?search_param=%7B%22indication_name%22%3A%20%5B%22Brain%20neoplasm%20malignant%22%2C%20%22Central%20nervous%20system%20neoplasms%20malignant%20NEC%22%5D%2C%20%22drug_modality%22%3A%20%7B%22data%22%3A%20%5B%22Cell-based%20Therapies%22%2C%20%22Vaccine%22%2C%20%22Gene%20Therapy%22%5D%2C%20%22logic%22%3A%20%22or%22%7D%2C%20%22location%22%3A%20%5B%22USA%22%2C%20%22European%20Union%22%2C%20%22Germany%22%2C%20%22France%22%2C%20%22Italy%22%2C%20%22Spain%22%2C%20%22UK%22%5D%2C%20%22top_n%22%3A%201000%7D" TargetMode="External"/><Relationship Id="rId50" Type="http://schemas.openxmlformats.org/officeDocument/2006/relationships/hyperlink" Target="https://www.cancer.gov/news-events/cancer-currents-blog/2018/immunotherapy-glioblastoma" TargetMode="External"/><Relationship Id="rId55" Type="http://schemas.openxmlformats.org/officeDocument/2006/relationships/hyperlink" Target="https://www.nature.com/articles/s41423-024-01226-x" TargetMode="External"/><Relationship Id="rId76" Type="http://schemas.openxmlformats.org/officeDocument/2006/relationships/hyperlink" Target="https://patents.google.com/patent/US11685775B2/en" TargetMode="External"/><Relationship Id="rId7" Type="http://schemas.openxmlformats.org/officeDocument/2006/relationships/hyperlink" Target="https://www.futuremarketinsights.com/reports/glioblastoma-treatment-drugs-market" TargetMode="External"/><Relationship Id="rId71" Type="http://schemas.openxmlformats.org/officeDocument/2006/relationships/hyperlink" Target="https://patents.google.com/patent/US20230265392A1/e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oahai.co/tool/drug-compete/?search_param=%7B%22indication_name%22%3A%20%5B%22Brain%20neoplasm%20malignant%22%2C%20%22Central%20nervous%20system%20neoplasms%20malignant%20NEC%22%5D%2C%20%22drug_modality%22%3A%20%7B%22data%22%3A%20%5B%22Cell-based%20Therapies%22%2C%20%22Vaccine%22%2C%20%22Gene%20Therapy%22%5D%2C%20%22logic%22%3A%20%22or%22%7D%2C%20%22location%22%3A%20%5B%22USA%22%2C%20%22European%20Union%22%2C%20%22Germany%22%2C%20%22France%22%2C%20%22Italy%22%2C%20%22Spain%22%2C%20%22UK%22%5D%2C%20%22top_n%22%3A%201000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4217</Words>
  <Characters>26526</Characters>
  <Application>Microsoft Office Word</Application>
  <DocSecurity>0</DocSecurity>
  <Lines>947</Lines>
  <Paragraphs>487</Paragraphs>
  <ScaleCrop>false</ScaleCrop>
  <Company/>
  <LinksUpToDate>false</LinksUpToDate>
  <CharactersWithSpaces>30256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Feng</dc:creator>
  <cp:keywords/>
  <dc:description/>
  <cp:lastModifiedBy>Di Feng</cp:lastModifiedBy>
  <cp:revision>2</cp:revision>
  <dcterms:created xsi:type="dcterms:W3CDTF">2025-10-02T13:31:00Z</dcterms:created>
  <dcterms:modified xsi:type="dcterms:W3CDTF">2025-10-02T13:32:00Z</dcterms:modified>
</cp:coreProperties>
</file>