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rPr>
          <w:rFonts w:ascii="Arial" w:cs="Arial" w:eastAsia="Arial" w:hAnsi="Arial"/>
          <w:b w:val="1"/>
          <w:sz w:val="26"/>
          <w:szCs w:val="26"/>
          <w:highlight w:val="green"/>
          <w:vertAlign w:val="baseline"/>
        </w:rPr>
      </w:pPr>
      <w:r w:rsidDel="00000000" w:rsidR="00000000" w:rsidRPr="00000000">
        <w:rPr>
          <w:rFonts w:ascii="Arial" w:cs="Arial" w:eastAsia="Arial" w:hAnsi="Arial"/>
          <w:b w:val="1"/>
          <w:sz w:val="26"/>
          <w:szCs w:val="26"/>
          <w:highlight w:val="green"/>
          <w:vertAlign w:val="baseline"/>
          <w:rtl w:val="0"/>
        </w:rPr>
        <w:t xml:space="preserve">Lecture 40: Data Backup and Recovery</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203200</wp:posOffset>
                </wp:positionV>
                <wp:extent cx="0" cy="12700"/>
                <wp:effectExtent b="0" l="0" r="0" t="0"/>
                <wp:wrapNone/>
                <wp:docPr id="9"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203200</wp:posOffset>
                </wp:positionV>
                <wp:extent cx="0" cy="12700"/>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line="288" w:lineRule="auto"/>
        <w:ind w:right="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today's digital world, data is one of the most valuable assets for individuals and organizations. Data loss can occur due to various reasons, including hardware failures, cyberattacks, natural disasters, or human error. This lecture will cover the importance of data backup, techniques for backing up data, and strategies for data recovery.</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266700</wp:posOffset>
                </wp:positionV>
                <wp:extent cx="0" cy="12700"/>
                <wp:effectExtent b="0" l="0" r="0" t="0"/>
                <wp:wrapNone/>
                <wp:docPr id="10"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266700</wp:posOffset>
                </wp:positionV>
                <wp:extent cx="0" cy="12700"/>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1. Importance of Data Backup</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line="312" w:lineRule="auto"/>
        <w:ind w:right="1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backup is the process of creating copies of data to protect it from loss. The significance of data backup can be understood through the following points:</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 Protection Against Data Loss</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line="294" w:lineRule="auto"/>
        <w:ind w:right="7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loss can have serious consequences, from losing personal memories like photos to business-critical information. Regular backups ensure that you can recover your data if something goes wrong.</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numPr>
          <w:ilvl w:val="1"/>
          <w:numId w:val="12"/>
        </w:numPr>
        <w:tabs>
          <w:tab w:val="left" w:leader="none" w:pos="720"/>
        </w:tabs>
        <w:spacing w:line="295" w:lineRule="auto"/>
        <w:ind w:left="720" w:right="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 In 2017, a ransomware attack called </w:t>
      </w:r>
      <w:r w:rsidDel="00000000" w:rsidR="00000000" w:rsidRPr="00000000">
        <w:rPr>
          <w:rFonts w:ascii="Arial" w:cs="Arial" w:eastAsia="Arial" w:hAnsi="Arial"/>
          <w:b w:val="1"/>
          <w:sz w:val="22"/>
          <w:szCs w:val="22"/>
          <w:vertAlign w:val="baseline"/>
          <w:rtl w:val="0"/>
        </w:rPr>
        <w:t xml:space="preserve">WannaCry</w:t>
      </w:r>
      <w:r w:rsidDel="00000000" w:rsidR="00000000" w:rsidRPr="00000000">
        <w:rPr>
          <w:rFonts w:ascii="Arial" w:cs="Arial" w:eastAsia="Arial" w:hAnsi="Arial"/>
          <w:sz w:val="22"/>
          <w:szCs w:val="22"/>
          <w:vertAlign w:val="baseline"/>
          <w:rtl w:val="0"/>
        </w:rPr>
        <w:t xml:space="preserve"> affected thousands of computers worldwide. Organizations that had proper backups were able to restore their systems and avoid paying the ransom.</w:t>
      </w:r>
    </w:p>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numPr>
          <w:ilvl w:val="0"/>
          <w:numId w:val="12"/>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Business Continuity</w:t>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11"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line="312" w:lineRule="auto"/>
        <w:ind w:right="2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For businesses, data loss can lead to downtime, loss of revenue, and damage to reputation. A reliable backup strategy ensures business continuity even in the face of disasters.</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numPr>
          <w:ilvl w:val="0"/>
          <w:numId w:val="13"/>
        </w:numPr>
        <w:tabs>
          <w:tab w:val="left" w:leader="none" w:pos="720"/>
        </w:tabs>
        <w:spacing w:line="295" w:lineRule="auto"/>
        <w:ind w:left="720" w:right="3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 retail company that suffers a system crash can quickly restore sales data and inventory information from backups, allowing them to resume operations with minimal interruption.</w:t>
      </w:r>
    </w:p>
    <w:p w:rsidR="00000000" w:rsidDel="00000000" w:rsidP="00000000" w:rsidRDefault="00000000" w:rsidRPr="00000000" w14:paraId="0000001F">
      <w:pPr>
        <w:rPr>
          <w:rFonts w:ascii="Times New Roman" w:cs="Times New Roman" w:eastAsia="Times New Roman" w:hAnsi="Times New Roman"/>
          <w:sz w:val="24"/>
          <w:szCs w:val="24"/>
          <w:vertAlign w:val="baseline"/>
        </w:rPr>
        <w:sectPr>
          <w:pgSz w:h="15840" w:w="12240" w:orient="portrait"/>
          <w:pgMar w:bottom="1440" w:top="1420" w:left="1440" w:right="1440" w:header="0" w:footer="0"/>
          <w:pgNumType w:start="1"/>
        </w:sect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266700</wp:posOffset>
                </wp:positionV>
                <wp:extent cx="0" cy="12700"/>
                <wp:effectExtent b="0" l="0" r="0" t="0"/>
                <wp:wrapNone/>
                <wp:docPr id="13"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266700</wp:posOffset>
                </wp:positionV>
                <wp:extent cx="0" cy="12700"/>
                <wp:effectExtent b="0" l="0" r="0" t="0"/>
                <wp:wrapNone/>
                <wp:docPr id="1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c. Compliance and Legal Requirements</w:t>
      </w:r>
    </w:p>
    <w:p w:rsidR="00000000" w:rsidDel="00000000" w:rsidP="00000000" w:rsidRDefault="00000000" w:rsidRPr="00000000" w14:paraId="00000024">
      <w:pPr>
        <w:rPr>
          <w:rFonts w:ascii="Arial" w:cs="Arial" w:eastAsia="Arial" w:hAnsi="Arial"/>
          <w:b w:val="1"/>
          <w:sz w:val="21"/>
          <w:szCs w:val="21"/>
        </w:rPr>
        <w:sectPr>
          <w:type w:val="continuous"/>
          <w:pgSz w:h="15840" w:w="12240" w:orient="portrait"/>
          <w:pgMar w:bottom="1440" w:top="1420" w:left="1440" w:right="1440" w:header="0" w:footer="0"/>
        </w:sectPr>
      </w:pPr>
      <w:r w:rsidDel="00000000" w:rsidR="00000000" w:rsidRPr="00000000">
        <w:rPr>
          <w:rtl w:val="0"/>
        </w:rPr>
      </w:r>
    </w:p>
    <w:bookmarkStart w:colFirst="0" w:colLast="0" w:name="bookmark=id.30j0zll" w:id="1"/>
    <w:bookmarkEnd w:id="1"/>
    <w:p w:rsidR="00000000" w:rsidDel="00000000" w:rsidP="00000000" w:rsidRDefault="00000000" w:rsidRPr="00000000" w14:paraId="00000025">
      <w:pPr>
        <w:spacing w:line="312" w:lineRule="auto"/>
        <w:ind w:right="2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Many industries are subject to regulations that require organizations to maintain data backups for compliance purposes. Failing to do so can result in legal penalties.</w:t>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numPr>
          <w:ilvl w:val="1"/>
          <w:numId w:val="14"/>
        </w:numPr>
        <w:tabs>
          <w:tab w:val="left" w:leader="none" w:pos="720"/>
        </w:tabs>
        <w:spacing w:line="295" w:lineRule="auto"/>
        <w:ind w:left="720" w:right="1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In healthcare, the Health Insurance Portability and Accountability Act (HIPAA) mandates that patient data must be backed up to ensure its availability and confidentiality.</w:t>
      </w:r>
    </w:p>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numPr>
          <w:ilvl w:val="0"/>
          <w:numId w:val="14"/>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Peace of Mind</w:t>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14"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spacing w:line="338" w:lineRule="auto"/>
        <w:ind w:right="94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Knowing that your data is backed up provides peace of mind. This is especially true for individuals who store irreplaceable photos or important documents on their devices.</w:t>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numPr>
          <w:ilvl w:val="1"/>
          <w:numId w:val="1"/>
        </w:numPr>
        <w:tabs>
          <w:tab w:val="left" w:leader="none" w:pos="720"/>
        </w:tabs>
        <w:spacing w:line="314" w:lineRule="auto"/>
        <w:ind w:left="720" w:right="2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 A photographer who regularly backs up their work can confidently continue shooting, knowing that their photos are safe from loss.</w:t>
      </w:r>
    </w:p>
    <w:p w:rsidR="00000000" w:rsidDel="00000000" w:rsidP="00000000" w:rsidRDefault="00000000" w:rsidRPr="00000000" w14:paraId="0000003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1"/>
        </w:numPr>
        <w:tabs>
          <w:tab w:val="left" w:leader="none" w:pos="280"/>
        </w:tabs>
        <w:ind w:left="280" w:hanging="280"/>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Techniques for Backing Up Data</w:t>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-431799</wp:posOffset>
                </wp:positionV>
                <wp:extent cx="0" cy="12700"/>
                <wp:effectExtent b="0" l="0" r="0" t="0"/>
                <wp:wrapNone/>
                <wp:docPr id="1"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-431799</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There are several methods for backing up data, each with its advantages and disadvantages:</w:t>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 Full Backup</w: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spacing w:line="312" w:lineRule="auto"/>
        <w:ind w:right="3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full backup involves making a complete copy of all data. This method is comprehensive but can be time-consuming and requires a lot of storage space.</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numPr>
          <w:ilvl w:val="1"/>
          <w:numId w:val="2"/>
        </w:numPr>
        <w:tabs>
          <w:tab w:val="left" w:leader="none" w:pos="720"/>
        </w:tabs>
        <w:spacing w:line="314" w:lineRule="auto"/>
        <w:ind w:left="720" w:right="5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An organization may perform a full backup of all its servers once a week, storing the data on a secure server or cloud storage.</w:t>
      </w:r>
    </w:p>
    <w:p w:rsidR="00000000" w:rsidDel="00000000" w:rsidP="00000000" w:rsidRDefault="00000000" w:rsidRPr="00000000" w14:paraId="0000003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1">
      <w:pPr>
        <w:numPr>
          <w:ilvl w:val="0"/>
          <w:numId w:val="2"/>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Incremental Backup</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2"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spacing w:line="312" w:lineRule="auto"/>
        <w:ind w:right="4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Incremental backups only save changes made since the last backup (whether it was a full or incremental backup). This method saves time and storage space.</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numPr>
          <w:ilvl w:val="0"/>
          <w:numId w:val="3"/>
        </w:numPr>
        <w:tabs>
          <w:tab w:val="left" w:leader="none" w:pos="720"/>
        </w:tabs>
        <w:spacing w:line="295" w:lineRule="auto"/>
        <w:ind w:left="720" w:right="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After performing a full backup on Sunday, an organization can conduct incremental backups on Monday, Tuesday, and Wednesday to capture only the changes made since Sunday.</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sectPr>
          <w:type w:val="nextPage"/>
          <w:pgSz w:h="15840" w:w="12240" w:orient="portrait"/>
          <w:pgMar w:bottom="1440" w:top="1425" w:left="1440" w:right="1440" w:header="0" w:footer="0"/>
        </w:sectPr>
      </w:pPr>
      <w:r w:rsidDel="00000000" w:rsidR="00000000" w:rsidRPr="00000000">
        <w:rPr>
          <w:rtl w:val="0"/>
        </w:rPr>
      </w:r>
    </w:p>
    <w:bookmarkStart w:colFirst="0" w:colLast="0" w:name="bookmark=id.1fob9te" w:id="2"/>
    <w:bookmarkEnd w:id="2"/>
    <w:p w:rsidR="00000000" w:rsidDel="00000000" w:rsidP="00000000" w:rsidRDefault="00000000" w:rsidRPr="00000000" w14:paraId="0000004A">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 Differential Backup</w:t>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spacing w:line="312" w:lineRule="auto"/>
        <w:ind w:right="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Differential backups save all changes made since the last full backup. This method is faster than full backups but slower than incremental backups as time passes.</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numPr>
          <w:ilvl w:val="1"/>
          <w:numId w:val="4"/>
        </w:numPr>
        <w:tabs>
          <w:tab w:val="left" w:leader="none" w:pos="720"/>
        </w:tabs>
        <w:spacing w:line="295" w:lineRule="auto"/>
        <w:ind w:left="720" w:right="3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If a full backup is done on Sunday, a differential backup on Monday will capture all changes made since Sunday. On Tuesday, it will capture all changes since Sunday again, including those from Monday.</w:t>
      </w:r>
    </w:p>
    <w:p w:rsidR="00000000" w:rsidDel="00000000" w:rsidP="00000000" w:rsidRDefault="00000000" w:rsidRPr="00000000" w14:paraId="0000004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2">
      <w:pPr>
        <w:numPr>
          <w:ilvl w:val="0"/>
          <w:numId w:val="4"/>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Cloud Backup</w:t>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3"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spacing w:line="312" w:lineRule="auto"/>
        <w:ind w:right="1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Cloud backup involves storing data on remote servers accessed over the internet. This method is convenient and often provides automatic backup options.</w:t>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numPr>
          <w:ilvl w:val="1"/>
          <w:numId w:val="6"/>
        </w:numPr>
        <w:tabs>
          <w:tab w:val="left" w:leader="none" w:pos="720"/>
        </w:tabs>
        <w:spacing w:line="295" w:lineRule="auto"/>
        <w:ind w:left="720" w:right="1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Services like </w:t>
      </w:r>
      <w:r w:rsidDel="00000000" w:rsidR="00000000" w:rsidRPr="00000000">
        <w:rPr>
          <w:rFonts w:ascii="Arial" w:cs="Arial" w:eastAsia="Arial" w:hAnsi="Arial"/>
          <w:b w:val="1"/>
          <w:sz w:val="22"/>
          <w:szCs w:val="22"/>
          <w:vertAlign w:val="baseline"/>
          <w:rtl w:val="0"/>
        </w:rPr>
        <w:t xml:space="preserve">Google Drive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Dropbox</w:t>
      </w:r>
      <w:r w:rsidDel="00000000" w:rsidR="00000000" w:rsidRPr="00000000">
        <w:rPr>
          <w:rFonts w:ascii="Arial" w:cs="Arial" w:eastAsia="Arial" w:hAnsi="Arial"/>
          <w:sz w:val="22"/>
          <w:szCs w:val="22"/>
          <w:vertAlign w:val="baseline"/>
          <w:rtl w:val="0"/>
        </w:rPr>
        <w:t xml:space="preserve">, and </w:t>
      </w:r>
      <w:r w:rsidDel="00000000" w:rsidR="00000000" w:rsidRPr="00000000">
        <w:rPr>
          <w:rFonts w:ascii="Arial" w:cs="Arial" w:eastAsia="Arial" w:hAnsi="Arial"/>
          <w:b w:val="1"/>
          <w:sz w:val="22"/>
          <w:szCs w:val="22"/>
          <w:vertAlign w:val="baseline"/>
          <w:rtl w:val="0"/>
        </w:rPr>
        <w:t xml:space="preserve">Amazon S3</w:t>
      </w:r>
      <w:r w:rsidDel="00000000" w:rsidR="00000000" w:rsidRPr="00000000">
        <w:rPr>
          <w:rFonts w:ascii="Arial" w:cs="Arial" w:eastAsia="Arial" w:hAnsi="Arial"/>
          <w:sz w:val="22"/>
          <w:szCs w:val="22"/>
          <w:vertAlign w:val="baseline"/>
          <w:rtl w:val="0"/>
        </w:rPr>
        <w:t xml:space="preserve"> allow individuals and businesses to automatically back up data to the cloud, ensuring it is secure and accessible from anywhere.</w:t>
      </w:r>
    </w:p>
    <w:p w:rsidR="00000000" w:rsidDel="00000000" w:rsidP="00000000" w:rsidRDefault="00000000" w:rsidRPr="00000000" w14:paraId="0000005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B">
      <w:pPr>
        <w:numPr>
          <w:ilvl w:val="0"/>
          <w:numId w:val="6"/>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External Hard Drives and USB Drives</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4"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spacing w:line="338" w:lineRule="auto"/>
        <w:ind w:right="2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Backing up data to external hard drives or USB drives is a straightforward method for individuals and small businesses. However, this method is vulnerable to physical damage or theft.</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numPr>
          <w:ilvl w:val="1"/>
          <w:numId w:val="8"/>
        </w:numPr>
        <w:tabs>
          <w:tab w:val="left" w:leader="none" w:pos="720"/>
        </w:tabs>
        <w:spacing w:line="314" w:lineRule="auto"/>
        <w:ind w:left="720" w:right="2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 student might back up their thesis and important documents to an external hard drive to ensure they have access if their laptop fails.</w:t>
      </w:r>
    </w:p>
    <w:p w:rsidR="00000000" w:rsidDel="00000000" w:rsidP="00000000" w:rsidRDefault="00000000" w:rsidRPr="00000000" w14:paraId="0000006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4">
      <w:pPr>
        <w:numPr>
          <w:ilvl w:val="0"/>
          <w:numId w:val="8"/>
        </w:numPr>
        <w:tabs>
          <w:tab w:val="left" w:leader="none" w:pos="280"/>
        </w:tabs>
        <w:ind w:left="280" w:hanging="280"/>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Strategies for Data Recovery</w:t>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-419099</wp:posOffset>
                </wp:positionV>
                <wp:extent cx="0" cy="12700"/>
                <wp:effectExtent b="0" l="0" r="0" t="0"/>
                <wp:wrapNone/>
                <wp:docPr id="7"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-419099</wp:posOffset>
                </wp:positionV>
                <wp:extent cx="0" cy="12700"/>
                <wp:effectExtent b="0" l="0" r="0" t="0"/>
                <wp:wrapNone/>
                <wp:docPr id="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spacing w:line="312" w:lineRule="auto"/>
        <w:ind w:right="3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Having a backup plan is essential, but so is having a strategy for data recovery. Here are key strategies for effective data recovery:</w:t>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 Develop a Recovery Plan</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spacing w:line="312" w:lineRule="auto"/>
        <w:ind w:right="100"/>
        <w:rPr>
          <w:rFonts w:ascii="Arial" w:cs="Arial" w:eastAsia="Arial" w:hAnsi="Arial"/>
          <w:sz w:val="22"/>
          <w:szCs w:val="22"/>
          <w:vertAlign w:val="baseline"/>
        </w:rPr>
        <w:sectPr>
          <w:type w:val="nextPage"/>
          <w:pgSz w:h="15840" w:w="12240" w:orient="portrait"/>
          <w:pgMar w:bottom="1440" w:top="1423" w:left="1440" w:right="1440" w:header="0" w:footer="0"/>
        </w:sectPr>
      </w:pPr>
      <w:r w:rsidDel="00000000" w:rsidR="00000000" w:rsidRPr="00000000">
        <w:rPr>
          <w:rFonts w:ascii="Arial" w:cs="Arial" w:eastAsia="Arial" w:hAnsi="Arial"/>
          <w:sz w:val="22"/>
          <w:szCs w:val="22"/>
          <w:vertAlign w:val="baseline"/>
          <w:rtl w:val="0"/>
        </w:rPr>
        <w:t xml:space="preserve">Creating a detailed recovery plan is critical for ensuring that data can be restored efficiently and effectively after a loss.</w:t>
      </w:r>
    </w:p>
    <w:bookmarkStart w:colFirst="0" w:colLast="0" w:name="bookmark=id.3znysh7" w:id="3"/>
    <w:bookmarkEnd w:id="3"/>
    <w:p w:rsidR="00000000" w:rsidDel="00000000" w:rsidP="00000000" w:rsidRDefault="00000000" w:rsidRPr="00000000" w14:paraId="0000006C">
      <w:pPr>
        <w:numPr>
          <w:ilvl w:val="1"/>
          <w:numId w:val="5"/>
        </w:numPr>
        <w:tabs>
          <w:tab w:val="left" w:leader="none" w:pos="720"/>
        </w:tabs>
        <w:spacing w:line="295" w:lineRule="auto"/>
        <w:ind w:left="720" w:right="1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An organization might create a data recovery plan that outlines specific steps to follow after a data breach, including whom to contact, what data to restore first, and how to verify the integrity of restored data.</w:t>
      </w:r>
    </w:p>
    <w:p w:rsidR="00000000" w:rsidDel="00000000" w:rsidP="00000000" w:rsidRDefault="00000000" w:rsidRPr="00000000" w14:paraId="0000006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0">
      <w:pPr>
        <w:numPr>
          <w:ilvl w:val="0"/>
          <w:numId w:val="5"/>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Regular Testing of Backups</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8"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spacing w:line="312" w:lineRule="auto"/>
        <w:ind w:right="2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It's essential to regularly test backup systems to ensure that they are functioning correctly and that data can be restored when needed.</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numPr>
          <w:ilvl w:val="1"/>
          <w:numId w:val="7"/>
        </w:numPr>
        <w:tabs>
          <w:tab w:val="left" w:leader="none" w:pos="720"/>
        </w:tabs>
        <w:spacing w:line="314" w:lineRule="auto"/>
        <w:ind w:left="720" w:right="1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 company could schedule quarterly tests where they attempt to restore data from backups to verify that the process works as expected and that data is intact.</w:t>
      </w:r>
    </w:p>
    <w:p w:rsidR="00000000" w:rsidDel="00000000" w:rsidP="00000000" w:rsidRDefault="00000000" w:rsidRPr="00000000" w14:paraId="0000007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9">
      <w:pPr>
        <w:numPr>
          <w:ilvl w:val="0"/>
          <w:numId w:val="7"/>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Prioritize Critical Data</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5"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spacing w:line="312" w:lineRule="auto"/>
        <w:ind w:right="2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When planning recovery, it’s important to identify which data is critical for business operations and prioritize its restoration.</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numPr>
          <w:ilvl w:val="1"/>
          <w:numId w:val="9"/>
        </w:numPr>
        <w:tabs>
          <w:tab w:val="left" w:leader="none" w:pos="720"/>
        </w:tabs>
        <w:spacing w:line="314" w:lineRule="auto"/>
        <w:ind w:left="720" w:right="7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In the event of data loss, a financial institution might prioritize restoring transaction records and customer data to resume services quickly.</w:t>
      </w:r>
    </w:p>
    <w:p w:rsidR="00000000" w:rsidDel="00000000" w:rsidP="00000000" w:rsidRDefault="00000000" w:rsidRPr="00000000" w14:paraId="0000007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2">
      <w:pPr>
        <w:numPr>
          <w:ilvl w:val="0"/>
          <w:numId w:val="9"/>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Utilize Professional Recovery Services</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6"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spacing w:line="312" w:lineRule="auto"/>
        <w:ind w:right="7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If data loss occurs due to severe issues like hardware failure, professional data recovery services can often recover data that is otherwise lost.</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numPr>
          <w:ilvl w:val="1"/>
          <w:numId w:val="10"/>
        </w:numPr>
        <w:tabs>
          <w:tab w:val="left" w:leader="none" w:pos="720"/>
        </w:tabs>
        <w:spacing w:line="314" w:lineRule="auto"/>
        <w:ind w:left="720" w:right="1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 company that accidentally deletes important files from its server may hire a data recovery service that specializes in retrieving lost data from damaged drives.</w:t>
      </w:r>
    </w:p>
    <w:p w:rsidR="00000000" w:rsidDel="00000000" w:rsidP="00000000" w:rsidRDefault="00000000" w:rsidRPr="00000000" w14:paraId="0000008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B">
      <w:pPr>
        <w:numPr>
          <w:ilvl w:val="0"/>
          <w:numId w:val="10"/>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Implement Continuous Backup</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12"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1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spacing w:line="294" w:lineRule="auto"/>
        <w:ind w:righ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Continuous backup solutions automatically back up data in real time, ensuring that changes are captured immediately. This is especially useful for businesses with critical data that changes frequently.</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numPr>
          <w:ilvl w:val="0"/>
          <w:numId w:val="11"/>
        </w:numPr>
        <w:tabs>
          <w:tab w:val="left" w:leader="none" w:pos="720"/>
        </w:tabs>
        <w:spacing w:line="314" w:lineRule="auto"/>
        <w:ind w:left="720" w:right="7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 law firm might use continuous backup to ensure that every document change is recorded, allowing them to recover the most recent versions quickly.</w:t>
      </w:r>
    </w:p>
    <w:sectPr>
      <w:type w:val="nextPage"/>
      <w:pgSz w:h="15840" w:w="12240" w:orient="portrait"/>
      <w:pgMar w:bottom="1066" w:top="142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IHkbxo3l2B/ukTJLmY6OV714QQ==">CgMxLjAyCWlkLmdqZGd4czIKaWQuMzBqMHpsbDIKaWQuMWZvYjl0ZTIKaWQuM3pueXNoNzgAciExbXo0Szk5QzZEUUQ0UnFob0NsZUJtSnVkc3B0enFMTks=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