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D3EE5" w14:textId="77777777" w:rsidR="000F7EEE" w:rsidRPr="000F7EEE" w:rsidRDefault="000F7EEE" w:rsidP="000F7EEE">
      <w:pPr>
        <w:shd w:val="clear" w:color="auto" w:fill="FFFFFF"/>
        <w:spacing w:after="120" w:line="240" w:lineRule="auto"/>
        <w:outlineLvl w:val="0"/>
        <w:rPr>
          <w:rFonts w:ascii="Times New Roman" w:eastAsia="Times New Roman" w:hAnsi="Times New Roman" w:cs="Times New Roman"/>
          <w:b/>
          <w:bCs/>
          <w:kern w:val="36"/>
          <w:sz w:val="20"/>
          <w:szCs w:val="20"/>
          <w:lang w:eastAsia="en-IN"/>
          <w14:ligatures w14:val="none"/>
        </w:rPr>
      </w:pPr>
      <w:r w:rsidRPr="000F7EEE">
        <w:rPr>
          <w:rFonts w:ascii="Times New Roman" w:eastAsia="Times New Roman" w:hAnsi="Times New Roman" w:cs="Times New Roman"/>
          <w:b/>
          <w:bCs/>
          <w:kern w:val="36"/>
          <w:sz w:val="20"/>
          <w:szCs w:val="20"/>
          <w:lang w:eastAsia="en-IN"/>
          <w14:ligatures w14:val="none"/>
        </w:rPr>
        <w:t>Quartiles &amp; Quantiles | Calculation, Definition &amp; Interpretation</w:t>
      </w:r>
    </w:p>
    <w:p w14:paraId="6528859C"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Quartiles </w:t>
      </w:r>
      <w:r w:rsidRPr="000F7EEE">
        <w:rPr>
          <w:rFonts w:ascii="Times New Roman" w:eastAsia="Times New Roman" w:hAnsi="Times New Roman" w:cs="Times New Roman"/>
          <w:kern w:val="0"/>
          <w:sz w:val="20"/>
          <w:szCs w:val="20"/>
          <w:lang w:eastAsia="en-IN"/>
          <w14:ligatures w14:val="none"/>
        </w:rPr>
        <w:t>are three values that split sorted data into four parts, each with an equal number of observations. Quartiles are a type of </w:t>
      </w:r>
      <w:hyperlink r:id="rId5" w:anchor="quantiles" w:history="1">
        <w:r w:rsidRPr="000F7EEE">
          <w:rPr>
            <w:rFonts w:ascii="Times New Roman" w:eastAsia="Times New Roman" w:hAnsi="Times New Roman" w:cs="Times New Roman"/>
            <w:b/>
            <w:bCs/>
            <w:kern w:val="0"/>
            <w:sz w:val="20"/>
            <w:szCs w:val="20"/>
            <w:lang w:eastAsia="en-IN"/>
            <w14:ligatures w14:val="none"/>
          </w:rPr>
          <w:t>quantile</w:t>
        </w:r>
      </w:hyperlink>
      <w:r w:rsidRPr="000F7EEE">
        <w:rPr>
          <w:rFonts w:ascii="Times New Roman" w:eastAsia="Times New Roman" w:hAnsi="Times New Roman" w:cs="Times New Roman"/>
          <w:kern w:val="0"/>
          <w:sz w:val="20"/>
          <w:szCs w:val="20"/>
          <w:lang w:eastAsia="en-IN"/>
          <w14:ligatures w14:val="none"/>
        </w:rPr>
        <w:t>.</w:t>
      </w:r>
    </w:p>
    <w:p w14:paraId="5E9A8BBC" w14:textId="77777777" w:rsidR="000F7EEE" w:rsidRPr="000F7EEE" w:rsidRDefault="000F7EEE" w:rsidP="000F7EEE">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First quartile</w:t>
      </w:r>
      <w:r w:rsidRPr="000F7EEE">
        <w:rPr>
          <w:rFonts w:ascii="Times New Roman" w:eastAsia="Times New Roman" w:hAnsi="Times New Roman" w:cs="Times New Roman"/>
          <w:kern w:val="0"/>
          <w:sz w:val="20"/>
          <w:szCs w:val="20"/>
          <w:lang w:eastAsia="en-IN"/>
          <w14:ligatures w14:val="none"/>
        </w:rPr>
        <w:t>: Also known as Q1, or the lower quartile. This is the number halfway between the lowest number and the middle number.</w:t>
      </w:r>
    </w:p>
    <w:p w14:paraId="69EF91DF" w14:textId="77777777" w:rsidR="000F7EEE" w:rsidRPr="000F7EEE" w:rsidRDefault="000F7EEE" w:rsidP="000F7EEE">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Second quartile</w:t>
      </w:r>
      <w:r w:rsidRPr="000F7EEE">
        <w:rPr>
          <w:rFonts w:ascii="Times New Roman" w:eastAsia="Times New Roman" w:hAnsi="Times New Roman" w:cs="Times New Roman"/>
          <w:kern w:val="0"/>
          <w:sz w:val="20"/>
          <w:szCs w:val="20"/>
          <w:lang w:eastAsia="en-IN"/>
          <w14:ligatures w14:val="none"/>
        </w:rPr>
        <w:t>: Also known as Q2, or the </w:t>
      </w:r>
      <w:hyperlink r:id="rId6" w:history="1">
        <w:r w:rsidRPr="000F7EEE">
          <w:rPr>
            <w:rFonts w:ascii="Times New Roman" w:eastAsia="Times New Roman" w:hAnsi="Times New Roman" w:cs="Times New Roman"/>
            <w:kern w:val="0"/>
            <w:sz w:val="20"/>
            <w:szCs w:val="20"/>
            <w:lang w:eastAsia="en-IN"/>
            <w14:ligatures w14:val="none"/>
          </w:rPr>
          <w:t>median</w:t>
        </w:r>
      </w:hyperlink>
      <w:r w:rsidRPr="000F7EEE">
        <w:rPr>
          <w:rFonts w:ascii="Times New Roman" w:eastAsia="Times New Roman" w:hAnsi="Times New Roman" w:cs="Times New Roman"/>
          <w:kern w:val="0"/>
          <w:sz w:val="20"/>
          <w:szCs w:val="20"/>
          <w:lang w:eastAsia="en-IN"/>
          <w14:ligatures w14:val="none"/>
        </w:rPr>
        <w:t>. This is the middle number halfway between the lowest number and the highest number.</w:t>
      </w:r>
    </w:p>
    <w:p w14:paraId="26BC0B67" w14:textId="77777777" w:rsidR="000F7EEE" w:rsidRPr="000F7EEE" w:rsidRDefault="000F7EEE" w:rsidP="000F7EEE">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Third quartile</w:t>
      </w:r>
      <w:r w:rsidRPr="000F7EEE">
        <w:rPr>
          <w:rFonts w:ascii="Times New Roman" w:eastAsia="Times New Roman" w:hAnsi="Times New Roman" w:cs="Times New Roman"/>
          <w:kern w:val="0"/>
          <w:sz w:val="20"/>
          <w:szCs w:val="20"/>
          <w:lang w:eastAsia="en-IN"/>
          <w14:ligatures w14:val="none"/>
        </w:rPr>
        <w:t>: Also known as Q3, or the upper quartile. This is the number halfway between the middle number and the highest number.</w:t>
      </w:r>
    </w:p>
    <w:p w14:paraId="18646FC2"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Quartiles can also split </w:t>
      </w:r>
      <w:hyperlink r:id="rId7" w:history="1">
        <w:r w:rsidRPr="000F7EEE">
          <w:rPr>
            <w:rFonts w:ascii="Times New Roman" w:eastAsia="Times New Roman" w:hAnsi="Times New Roman" w:cs="Times New Roman"/>
            <w:kern w:val="0"/>
            <w:sz w:val="20"/>
            <w:szCs w:val="20"/>
            <w:lang w:eastAsia="en-IN"/>
            <w14:ligatures w14:val="none"/>
          </w:rPr>
          <w:t>probability distributions</w:t>
        </w:r>
      </w:hyperlink>
      <w:r w:rsidRPr="000F7EEE">
        <w:rPr>
          <w:rFonts w:ascii="Times New Roman" w:eastAsia="Times New Roman" w:hAnsi="Times New Roman" w:cs="Times New Roman"/>
          <w:kern w:val="0"/>
          <w:sz w:val="20"/>
          <w:szCs w:val="20"/>
          <w:lang w:eastAsia="en-IN"/>
          <w14:ligatures w14:val="none"/>
        </w:rPr>
        <w:t> into four parts, each with an equal probability.</w:t>
      </w:r>
    </w:p>
    <w:p w14:paraId="7B63570E" w14:textId="77777777" w:rsidR="000F7EEE" w:rsidRPr="000F7EEE" w:rsidRDefault="000F7EEE" w:rsidP="000F7EEE">
      <w:pPr>
        <w:spacing w:before="240" w:after="120" w:line="240" w:lineRule="auto"/>
        <w:outlineLvl w:val="1"/>
        <w:rPr>
          <w:rFonts w:ascii="Times New Roman" w:eastAsia="Times New Roman" w:hAnsi="Times New Roman" w:cs="Times New Roman"/>
          <w:b/>
          <w:bCs/>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What are quartiles?</w:t>
      </w:r>
    </w:p>
    <w:p w14:paraId="2D0FB590"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Quartiles are a set of </w:t>
      </w:r>
      <w:hyperlink r:id="rId8" w:history="1">
        <w:r w:rsidRPr="000F7EEE">
          <w:rPr>
            <w:rFonts w:ascii="Times New Roman" w:eastAsia="Times New Roman" w:hAnsi="Times New Roman" w:cs="Times New Roman"/>
            <w:kern w:val="0"/>
            <w:sz w:val="20"/>
            <w:szCs w:val="20"/>
            <w:lang w:eastAsia="en-IN"/>
            <w14:ligatures w14:val="none"/>
          </w:rPr>
          <w:t>descriptive statistics</w:t>
        </w:r>
      </w:hyperlink>
      <w:r w:rsidRPr="000F7EEE">
        <w:rPr>
          <w:rFonts w:ascii="Times New Roman" w:eastAsia="Times New Roman" w:hAnsi="Times New Roman" w:cs="Times New Roman"/>
          <w:kern w:val="0"/>
          <w:sz w:val="20"/>
          <w:szCs w:val="20"/>
          <w:lang w:eastAsia="en-IN"/>
          <w14:ligatures w14:val="none"/>
        </w:rPr>
        <w:t>. They summarize the </w:t>
      </w:r>
      <w:hyperlink r:id="rId9" w:history="1">
        <w:r w:rsidRPr="000F7EEE">
          <w:rPr>
            <w:rFonts w:ascii="Times New Roman" w:eastAsia="Times New Roman" w:hAnsi="Times New Roman" w:cs="Times New Roman"/>
            <w:kern w:val="0"/>
            <w:sz w:val="20"/>
            <w:szCs w:val="20"/>
            <w:lang w:eastAsia="en-IN"/>
            <w14:ligatures w14:val="none"/>
          </w:rPr>
          <w:t>central tendency</w:t>
        </w:r>
      </w:hyperlink>
      <w:r w:rsidRPr="000F7EEE">
        <w:rPr>
          <w:rFonts w:ascii="Times New Roman" w:eastAsia="Times New Roman" w:hAnsi="Times New Roman" w:cs="Times New Roman"/>
          <w:kern w:val="0"/>
          <w:sz w:val="20"/>
          <w:szCs w:val="20"/>
          <w:lang w:eastAsia="en-IN"/>
          <w14:ligatures w14:val="none"/>
        </w:rPr>
        <w:t> and </w:t>
      </w:r>
      <w:hyperlink r:id="rId10" w:history="1">
        <w:r w:rsidRPr="000F7EEE">
          <w:rPr>
            <w:rFonts w:ascii="Times New Roman" w:eastAsia="Times New Roman" w:hAnsi="Times New Roman" w:cs="Times New Roman"/>
            <w:kern w:val="0"/>
            <w:sz w:val="20"/>
            <w:szCs w:val="20"/>
            <w:lang w:eastAsia="en-IN"/>
            <w14:ligatures w14:val="none"/>
          </w:rPr>
          <w:t>variability</w:t>
        </w:r>
      </w:hyperlink>
      <w:r w:rsidRPr="000F7EEE">
        <w:rPr>
          <w:rFonts w:ascii="Times New Roman" w:eastAsia="Times New Roman" w:hAnsi="Times New Roman" w:cs="Times New Roman"/>
          <w:kern w:val="0"/>
          <w:sz w:val="20"/>
          <w:szCs w:val="20"/>
          <w:lang w:eastAsia="en-IN"/>
          <w14:ligatures w14:val="none"/>
        </w:rPr>
        <w:t> of a dataset or distribution.</w:t>
      </w:r>
    </w:p>
    <w:p w14:paraId="4EB52A5B"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Quartiles are a type of </w:t>
      </w:r>
      <w:r w:rsidRPr="000F7EEE">
        <w:rPr>
          <w:rFonts w:ascii="Times New Roman" w:eastAsia="Times New Roman" w:hAnsi="Times New Roman" w:cs="Times New Roman"/>
          <w:b/>
          <w:bCs/>
          <w:kern w:val="0"/>
          <w:sz w:val="20"/>
          <w:szCs w:val="20"/>
          <w:lang w:eastAsia="en-IN"/>
          <w14:ligatures w14:val="none"/>
        </w:rPr>
        <w:t>percentile</w:t>
      </w:r>
      <w:r w:rsidRPr="000F7EEE">
        <w:rPr>
          <w:rFonts w:ascii="Times New Roman" w:eastAsia="Times New Roman" w:hAnsi="Times New Roman" w:cs="Times New Roman"/>
          <w:kern w:val="0"/>
          <w:sz w:val="20"/>
          <w:szCs w:val="20"/>
          <w:lang w:eastAsia="en-IN"/>
          <w14:ligatures w14:val="none"/>
        </w:rPr>
        <w:t>. A percentile is a value with a certain percentage of the data falling below it. In general terms, </w:t>
      </w:r>
      <w:r w:rsidRPr="000F7EEE">
        <w:rPr>
          <w:rFonts w:ascii="Times New Roman" w:eastAsia="Times New Roman" w:hAnsi="Times New Roman" w:cs="Times New Roman"/>
          <w:i/>
          <w:iCs/>
          <w:kern w:val="0"/>
          <w:sz w:val="20"/>
          <w:szCs w:val="20"/>
          <w:lang w:eastAsia="en-IN"/>
          <w14:ligatures w14:val="none"/>
        </w:rPr>
        <w:t>k</w:t>
      </w:r>
      <w:r w:rsidRPr="000F7EEE">
        <w:rPr>
          <w:rFonts w:ascii="Times New Roman" w:eastAsia="Times New Roman" w:hAnsi="Times New Roman" w:cs="Times New Roman"/>
          <w:kern w:val="0"/>
          <w:sz w:val="20"/>
          <w:szCs w:val="20"/>
          <w:lang w:eastAsia="en-IN"/>
          <w14:ligatures w14:val="none"/>
        </w:rPr>
        <w:t>% of the data falls below the </w:t>
      </w:r>
      <w:r w:rsidRPr="000F7EEE">
        <w:rPr>
          <w:rFonts w:ascii="Times New Roman" w:eastAsia="Times New Roman" w:hAnsi="Times New Roman" w:cs="Times New Roman"/>
          <w:i/>
          <w:iCs/>
          <w:kern w:val="0"/>
          <w:sz w:val="20"/>
          <w:szCs w:val="20"/>
          <w:lang w:eastAsia="en-IN"/>
          <w14:ligatures w14:val="none"/>
        </w:rPr>
        <w:t>k</w:t>
      </w:r>
      <w:r w:rsidRPr="000F7EEE">
        <w:rPr>
          <w:rFonts w:ascii="Times New Roman" w:eastAsia="Times New Roman" w:hAnsi="Times New Roman" w:cs="Times New Roman"/>
          <w:kern w:val="0"/>
          <w:sz w:val="20"/>
          <w:szCs w:val="20"/>
          <w:lang w:eastAsia="en-IN"/>
          <w14:ligatures w14:val="none"/>
        </w:rPr>
        <w:t>th percentile.</w:t>
      </w:r>
    </w:p>
    <w:p w14:paraId="1726C51F" w14:textId="77777777" w:rsidR="000F7EEE" w:rsidRPr="000F7EEE" w:rsidRDefault="000F7EEE" w:rsidP="000F7EEE">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The</w:t>
      </w:r>
      <w:r w:rsidRPr="000F7EEE">
        <w:rPr>
          <w:rFonts w:ascii="Times New Roman" w:eastAsia="Times New Roman" w:hAnsi="Times New Roman" w:cs="Times New Roman"/>
          <w:b/>
          <w:bCs/>
          <w:kern w:val="0"/>
          <w:sz w:val="20"/>
          <w:szCs w:val="20"/>
          <w:lang w:eastAsia="en-IN"/>
          <w14:ligatures w14:val="none"/>
        </w:rPr>
        <w:t> first quartile</w:t>
      </w:r>
      <w:r w:rsidRPr="000F7EEE">
        <w:rPr>
          <w:rFonts w:ascii="Times New Roman" w:eastAsia="Times New Roman" w:hAnsi="Times New Roman" w:cs="Times New Roman"/>
          <w:kern w:val="0"/>
          <w:sz w:val="20"/>
          <w:szCs w:val="20"/>
          <w:lang w:eastAsia="en-IN"/>
          <w14:ligatures w14:val="none"/>
        </w:rPr>
        <w:t> (Q1, or the lowest quartile) is the 25th percentile, meaning that 25% of the data falls below the first quartile.</w:t>
      </w:r>
    </w:p>
    <w:p w14:paraId="4564E47E" w14:textId="77777777" w:rsidR="000F7EEE" w:rsidRPr="000F7EEE" w:rsidRDefault="000F7EEE" w:rsidP="000F7EEE">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The </w:t>
      </w:r>
      <w:r w:rsidRPr="000F7EEE">
        <w:rPr>
          <w:rFonts w:ascii="Times New Roman" w:eastAsia="Times New Roman" w:hAnsi="Times New Roman" w:cs="Times New Roman"/>
          <w:b/>
          <w:bCs/>
          <w:kern w:val="0"/>
          <w:sz w:val="20"/>
          <w:szCs w:val="20"/>
          <w:lang w:eastAsia="en-IN"/>
          <w14:ligatures w14:val="none"/>
        </w:rPr>
        <w:t>second quartile </w:t>
      </w:r>
      <w:r w:rsidRPr="000F7EEE">
        <w:rPr>
          <w:rFonts w:ascii="Times New Roman" w:eastAsia="Times New Roman" w:hAnsi="Times New Roman" w:cs="Times New Roman"/>
          <w:kern w:val="0"/>
          <w:sz w:val="20"/>
          <w:szCs w:val="20"/>
          <w:lang w:eastAsia="en-IN"/>
          <w14:ligatures w14:val="none"/>
        </w:rPr>
        <w:t>(Q2, or the median) is the 50th percentile, meaning that 50% of the data falls below the second quartile.</w:t>
      </w:r>
    </w:p>
    <w:p w14:paraId="4A9E9262" w14:textId="77777777" w:rsidR="000F7EEE" w:rsidRPr="000F7EEE" w:rsidRDefault="000F7EEE" w:rsidP="000F7EEE">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The </w:t>
      </w:r>
      <w:r w:rsidRPr="000F7EEE">
        <w:rPr>
          <w:rFonts w:ascii="Times New Roman" w:eastAsia="Times New Roman" w:hAnsi="Times New Roman" w:cs="Times New Roman"/>
          <w:b/>
          <w:bCs/>
          <w:kern w:val="0"/>
          <w:sz w:val="20"/>
          <w:szCs w:val="20"/>
          <w:lang w:eastAsia="en-IN"/>
          <w14:ligatures w14:val="none"/>
        </w:rPr>
        <w:t>third quartile</w:t>
      </w:r>
      <w:r w:rsidRPr="000F7EEE">
        <w:rPr>
          <w:rFonts w:ascii="Times New Roman" w:eastAsia="Times New Roman" w:hAnsi="Times New Roman" w:cs="Times New Roman"/>
          <w:kern w:val="0"/>
          <w:sz w:val="20"/>
          <w:szCs w:val="20"/>
          <w:lang w:eastAsia="en-IN"/>
          <w14:ligatures w14:val="none"/>
        </w:rPr>
        <w:t> (Q3, or the upper quartile) is the 75th percentile, meaning that 75% of the data falls below the third quartile.</w:t>
      </w:r>
    </w:p>
    <w:p w14:paraId="4062A6EC"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By splitting the data at the 25th, 50th, and 75th percentiles, the quartiles divide the data into four equal parts.</w:t>
      </w:r>
    </w:p>
    <w:p w14:paraId="23AA861A" w14:textId="77777777" w:rsidR="000F7EEE" w:rsidRPr="000F7EEE" w:rsidRDefault="000F7EEE" w:rsidP="000F7EEE">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In a </w:t>
      </w:r>
      <w:hyperlink r:id="rId11" w:history="1">
        <w:r w:rsidRPr="000F7EEE">
          <w:rPr>
            <w:rFonts w:ascii="Times New Roman" w:eastAsia="Times New Roman" w:hAnsi="Times New Roman" w:cs="Times New Roman"/>
            <w:b/>
            <w:bCs/>
            <w:kern w:val="0"/>
            <w:sz w:val="20"/>
            <w:szCs w:val="20"/>
            <w:lang w:eastAsia="en-IN"/>
            <w14:ligatures w14:val="none"/>
          </w:rPr>
          <w:t>sample</w:t>
        </w:r>
      </w:hyperlink>
      <w:r w:rsidRPr="000F7EEE">
        <w:rPr>
          <w:rFonts w:ascii="Times New Roman" w:eastAsia="Times New Roman" w:hAnsi="Times New Roman" w:cs="Times New Roman"/>
          <w:kern w:val="0"/>
          <w:sz w:val="20"/>
          <w:szCs w:val="20"/>
          <w:lang w:eastAsia="en-IN"/>
          <w14:ligatures w14:val="none"/>
        </w:rPr>
        <w:t> or dataset, the quartiles divide the data into four groups with equal numbers of observations.</w:t>
      </w:r>
    </w:p>
    <w:p w14:paraId="5FE7492B" w14:textId="77777777" w:rsidR="000F7EEE" w:rsidRPr="000F7EEE" w:rsidRDefault="000F7EEE" w:rsidP="000F7EEE">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In a </w:t>
      </w:r>
      <w:hyperlink r:id="rId12" w:history="1">
        <w:r w:rsidRPr="000F7EEE">
          <w:rPr>
            <w:rFonts w:ascii="Times New Roman" w:eastAsia="Times New Roman" w:hAnsi="Times New Roman" w:cs="Times New Roman"/>
            <w:b/>
            <w:bCs/>
            <w:kern w:val="0"/>
            <w:sz w:val="20"/>
            <w:szCs w:val="20"/>
            <w:lang w:eastAsia="en-IN"/>
            <w14:ligatures w14:val="none"/>
          </w:rPr>
          <w:t>probability distribution</w:t>
        </w:r>
      </w:hyperlink>
      <w:r w:rsidRPr="000F7EEE">
        <w:rPr>
          <w:rFonts w:ascii="Times New Roman" w:eastAsia="Times New Roman" w:hAnsi="Times New Roman" w:cs="Times New Roman"/>
          <w:kern w:val="0"/>
          <w:sz w:val="20"/>
          <w:szCs w:val="20"/>
          <w:lang w:eastAsia="en-IN"/>
          <w14:ligatures w14:val="none"/>
        </w:rPr>
        <w:t>, the quartiles divide the distribution’s range into four intervals with equal probability.</w:t>
      </w:r>
    </w:p>
    <w:p w14:paraId="34076671" w14:textId="77777777" w:rsidR="000F7EEE" w:rsidRPr="000F7EEE" w:rsidRDefault="000F7EEE" w:rsidP="000F7EEE">
      <w:pPr>
        <w:spacing w:before="240" w:after="120" w:line="240" w:lineRule="auto"/>
        <w:outlineLvl w:val="1"/>
        <w:rPr>
          <w:rFonts w:ascii="Times New Roman" w:eastAsia="Times New Roman" w:hAnsi="Times New Roman" w:cs="Times New Roman"/>
          <w:b/>
          <w:bCs/>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How to find quartiles</w:t>
      </w:r>
    </w:p>
    <w:p w14:paraId="1AF1C4AF"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To find the quartiles of a dataset or sample, follow the step-by-step guide below.</w:t>
      </w:r>
    </w:p>
    <w:p w14:paraId="481339ED" w14:textId="77777777" w:rsidR="000F7EEE" w:rsidRPr="000F7EEE" w:rsidRDefault="000F7EEE" w:rsidP="000F7EEE">
      <w:pPr>
        <w:numPr>
          <w:ilvl w:val="0"/>
          <w:numId w:val="5"/>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Count the number of observations in the dataset (</w:t>
      </w:r>
      <w:r w:rsidRPr="000F7EEE">
        <w:rPr>
          <w:rFonts w:ascii="Times New Roman" w:eastAsia="Times New Roman" w:hAnsi="Times New Roman" w:cs="Times New Roman"/>
          <w:i/>
          <w:iCs/>
          <w:kern w:val="0"/>
          <w:sz w:val="20"/>
          <w:szCs w:val="20"/>
          <w:lang w:eastAsia="en-IN"/>
          <w14:ligatures w14:val="none"/>
        </w:rPr>
        <w:t>n</w:t>
      </w:r>
      <w:r w:rsidRPr="000F7EEE">
        <w:rPr>
          <w:rFonts w:ascii="Times New Roman" w:eastAsia="Times New Roman" w:hAnsi="Times New Roman" w:cs="Times New Roman"/>
          <w:kern w:val="0"/>
          <w:sz w:val="20"/>
          <w:szCs w:val="20"/>
          <w:lang w:eastAsia="en-IN"/>
          <w14:ligatures w14:val="none"/>
        </w:rPr>
        <w:t>).</w:t>
      </w:r>
    </w:p>
    <w:p w14:paraId="24A21676" w14:textId="77777777" w:rsidR="000F7EEE" w:rsidRPr="000F7EEE" w:rsidRDefault="000F7EEE" w:rsidP="000F7EEE">
      <w:pPr>
        <w:numPr>
          <w:ilvl w:val="0"/>
          <w:numId w:val="5"/>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Sort the observations from smallest to largest.</w:t>
      </w:r>
    </w:p>
    <w:p w14:paraId="79446CC7" w14:textId="77777777" w:rsidR="000F7EEE" w:rsidRPr="000F7EEE" w:rsidRDefault="000F7EEE" w:rsidP="000F7EEE">
      <w:pPr>
        <w:numPr>
          <w:ilvl w:val="0"/>
          <w:numId w:val="5"/>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Find the first quartile:</w:t>
      </w:r>
    </w:p>
    <w:p w14:paraId="510E0C2C" w14:textId="77777777" w:rsidR="000F7EEE" w:rsidRPr="000F7EEE" w:rsidRDefault="000F7EEE" w:rsidP="000F7EEE">
      <w:pPr>
        <w:numPr>
          <w:ilvl w:val="1"/>
          <w:numId w:val="5"/>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Calculate </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 (1 / 4).</w:t>
      </w:r>
    </w:p>
    <w:p w14:paraId="22F5D3D2" w14:textId="77777777" w:rsidR="000F7EEE" w:rsidRPr="000F7EEE" w:rsidRDefault="000F7EEE" w:rsidP="000F7EEE">
      <w:pPr>
        <w:numPr>
          <w:ilvl w:val="1"/>
          <w:numId w:val="5"/>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If </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 (1 / 4) is an integer, then the first quartile is the </w:t>
      </w:r>
      <w:hyperlink r:id="rId13" w:history="1">
        <w:r w:rsidRPr="000F7EEE">
          <w:rPr>
            <w:rFonts w:ascii="Times New Roman" w:eastAsia="Times New Roman" w:hAnsi="Times New Roman" w:cs="Times New Roman"/>
            <w:kern w:val="0"/>
            <w:sz w:val="20"/>
            <w:szCs w:val="20"/>
            <w:lang w:eastAsia="en-IN"/>
            <w14:ligatures w14:val="none"/>
          </w:rPr>
          <w:t>mean</w:t>
        </w:r>
      </w:hyperlink>
      <w:r w:rsidRPr="000F7EEE">
        <w:rPr>
          <w:rFonts w:ascii="Times New Roman" w:eastAsia="Times New Roman" w:hAnsi="Times New Roman" w:cs="Times New Roman"/>
          <w:kern w:val="0"/>
          <w:sz w:val="20"/>
          <w:szCs w:val="20"/>
          <w:lang w:eastAsia="en-IN"/>
          <w14:ligatures w14:val="none"/>
        </w:rPr>
        <w:t> of the numbers at positions </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 (1 / 4) and </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 (1 / 4) + 1.</w:t>
      </w:r>
    </w:p>
    <w:p w14:paraId="4BCBDEFA" w14:textId="77777777" w:rsidR="000F7EEE" w:rsidRPr="000F7EEE" w:rsidRDefault="000F7EEE" w:rsidP="000F7EEE">
      <w:pPr>
        <w:numPr>
          <w:ilvl w:val="1"/>
          <w:numId w:val="5"/>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If </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 (1 / 4) is </w:t>
      </w:r>
      <w:r w:rsidRPr="000F7EEE">
        <w:rPr>
          <w:rFonts w:ascii="Times New Roman" w:eastAsia="Times New Roman" w:hAnsi="Times New Roman" w:cs="Times New Roman"/>
          <w:b/>
          <w:bCs/>
          <w:kern w:val="0"/>
          <w:sz w:val="20"/>
          <w:szCs w:val="20"/>
          <w:lang w:eastAsia="en-IN"/>
          <w14:ligatures w14:val="none"/>
        </w:rPr>
        <w:t>not </w:t>
      </w:r>
      <w:r w:rsidRPr="000F7EEE">
        <w:rPr>
          <w:rFonts w:ascii="Times New Roman" w:eastAsia="Times New Roman" w:hAnsi="Times New Roman" w:cs="Times New Roman"/>
          <w:kern w:val="0"/>
          <w:sz w:val="20"/>
          <w:szCs w:val="20"/>
          <w:lang w:eastAsia="en-IN"/>
          <w14:ligatures w14:val="none"/>
        </w:rPr>
        <w:t>an integer, then round it up. The number at this position is the first quartile.</w:t>
      </w:r>
    </w:p>
    <w:p w14:paraId="673605CB" w14:textId="77777777" w:rsidR="000F7EEE" w:rsidRPr="000F7EEE" w:rsidRDefault="000F7EEE" w:rsidP="000F7EEE">
      <w:pPr>
        <w:spacing w:after="0"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Tip:</w:t>
      </w:r>
      <w:r w:rsidRPr="000F7EEE">
        <w:rPr>
          <w:rFonts w:ascii="Times New Roman" w:eastAsia="Times New Roman" w:hAnsi="Times New Roman" w:cs="Times New Roman"/>
          <w:kern w:val="0"/>
          <w:sz w:val="20"/>
          <w:szCs w:val="20"/>
          <w:lang w:eastAsia="en-IN"/>
          <w14:ligatures w14:val="none"/>
        </w:rPr>
        <w:t> An integer is a whole number—it can be written without any numbers after the decimal place.</w:t>
      </w:r>
    </w:p>
    <w:p w14:paraId="1E8928F2" w14:textId="77777777" w:rsidR="000F7EEE" w:rsidRPr="000F7EEE" w:rsidRDefault="000F7EEE" w:rsidP="000F7EEE">
      <w:pPr>
        <w:numPr>
          <w:ilvl w:val="0"/>
          <w:numId w:val="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Find the second quartile:</w:t>
      </w:r>
    </w:p>
    <w:p w14:paraId="0EF48A7C" w14:textId="77777777" w:rsidR="000F7EEE" w:rsidRPr="000F7EEE" w:rsidRDefault="000F7EEE" w:rsidP="000F7EEE">
      <w:pPr>
        <w:numPr>
          <w:ilvl w:val="1"/>
          <w:numId w:val="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Calculate  </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 (2 / 4).</w:t>
      </w:r>
    </w:p>
    <w:p w14:paraId="56715DDC" w14:textId="77777777" w:rsidR="000F7EEE" w:rsidRPr="000F7EEE" w:rsidRDefault="000F7EEE" w:rsidP="000F7EEE">
      <w:pPr>
        <w:numPr>
          <w:ilvl w:val="1"/>
          <w:numId w:val="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If </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 (2 / 4) is an integer, the second quartile is the mean of the numbers at positions </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 (2 / 4) and </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 (2 / 4) + 1.</w:t>
      </w:r>
    </w:p>
    <w:p w14:paraId="562A9E35" w14:textId="77777777" w:rsidR="000F7EEE" w:rsidRPr="000F7EEE" w:rsidRDefault="000F7EEE" w:rsidP="000F7EEE">
      <w:pPr>
        <w:numPr>
          <w:ilvl w:val="1"/>
          <w:numId w:val="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 If </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 (2 / 4) is </w:t>
      </w:r>
      <w:r w:rsidRPr="000F7EEE">
        <w:rPr>
          <w:rFonts w:ascii="Times New Roman" w:eastAsia="Times New Roman" w:hAnsi="Times New Roman" w:cs="Times New Roman"/>
          <w:b/>
          <w:bCs/>
          <w:kern w:val="0"/>
          <w:sz w:val="20"/>
          <w:szCs w:val="20"/>
          <w:lang w:eastAsia="en-IN"/>
          <w14:ligatures w14:val="none"/>
        </w:rPr>
        <w:t>not </w:t>
      </w:r>
      <w:r w:rsidRPr="000F7EEE">
        <w:rPr>
          <w:rFonts w:ascii="Times New Roman" w:eastAsia="Times New Roman" w:hAnsi="Times New Roman" w:cs="Times New Roman"/>
          <w:kern w:val="0"/>
          <w:sz w:val="20"/>
          <w:szCs w:val="20"/>
          <w:lang w:eastAsia="en-IN"/>
          <w14:ligatures w14:val="none"/>
        </w:rPr>
        <w:t>an integer, then round it up. The number at this position is the second quartile.</w:t>
      </w:r>
    </w:p>
    <w:p w14:paraId="3C043690" w14:textId="77777777" w:rsidR="000F7EEE" w:rsidRPr="000F7EEE" w:rsidRDefault="000F7EEE" w:rsidP="000F7EEE">
      <w:pPr>
        <w:numPr>
          <w:ilvl w:val="0"/>
          <w:numId w:val="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Find the third quartile:</w:t>
      </w:r>
    </w:p>
    <w:p w14:paraId="08AE0DF4" w14:textId="77777777" w:rsidR="000F7EEE" w:rsidRPr="000F7EEE" w:rsidRDefault="000F7EEE" w:rsidP="000F7EEE">
      <w:pPr>
        <w:numPr>
          <w:ilvl w:val="1"/>
          <w:numId w:val="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Calculate </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 (3 / 4).</w:t>
      </w:r>
    </w:p>
    <w:p w14:paraId="185A02BD" w14:textId="77777777" w:rsidR="000F7EEE" w:rsidRPr="000F7EEE" w:rsidRDefault="000F7EEE" w:rsidP="000F7EEE">
      <w:pPr>
        <w:numPr>
          <w:ilvl w:val="1"/>
          <w:numId w:val="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lastRenderedPageBreak/>
        <w:t>If </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 (3 / 4) is an integer, then the third quartile is the mean of the numbers at positions </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 (3 / 4) and </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 (3 / 4) + 1.</w:t>
      </w:r>
    </w:p>
    <w:p w14:paraId="5027CFDF" w14:textId="77777777" w:rsidR="000F7EEE" w:rsidRPr="000F7EEE" w:rsidRDefault="000F7EEE" w:rsidP="000F7EEE">
      <w:pPr>
        <w:numPr>
          <w:ilvl w:val="1"/>
          <w:numId w:val="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If </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 (3 / 4) is </w:t>
      </w:r>
      <w:r w:rsidRPr="000F7EEE">
        <w:rPr>
          <w:rFonts w:ascii="Times New Roman" w:eastAsia="Times New Roman" w:hAnsi="Times New Roman" w:cs="Times New Roman"/>
          <w:b/>
          <w:bCs/>
          <w:kern w:val="0"/>
          <w:sz w:val="20"/>
          <w:szCs w:val="20"/>
          <w:lang w:eastAsia="en-IN"/>
          <w14:ligatures w14:val="none"/>
        </w:rPr>
        <w:t>not </w:t>
      </w:r>
      <w:r w:rsidRPr="000F7EEE">
        <w:rPr>
          <w:rFonts w:ascii="Times New Roman" w:eastAsia="Times New Roman" w:hAnsi="Times New Roman" w:cs="Times New Roman"/>
          <w:kern w:val="0"/>
          <w:sz w:val="20"/>
          <w:szCs w:val="20"/>
          <w:lang w:eastAsia="en-IN"/>
          <w14:ligatures w14:val="none"/>
        </w:rPr>
        <w:t>an integer, then round it up. The number at this position is the third quartile.</w:t>
      </w:r>
    </w:p>
    <w:p w14:paraId="225E753B"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There are multiple methods to calculate the first and third quartiles, and they don’t always give the same answers. There’s no universal agreement on the best way to calculate quartiles.</w:t>
      </w:r>
    </w:p>
    <w:p w14:paraId="1CC41C65" w14:textId="77777777" w:rsidR="000F7EEE" w:rsidRPr="000F7EEE" w:rsidRDefault="000F7EEE" w:rsidP="000F7EEE">
      <w:pPr>
        <w:spacing w:before="240" w:after="120" w:line="240" w:lineRule="auto"/>
        <w:outlineLvl w:val="1"/>
        <w:rPr>
          <w:rFonts w:ascii="Times New Roman" w:eastAsia="Times New Roman" w:hAnsi="Times New Roman" w:cs="Times New Roman"/>
          <w:b/>
          <w:bCs/>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Lower and upper quartile calculator</w:t>
      </w:r>
    </w:p>
    <w:p w14:paraId="2A821EDE"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You can calculate the lower and upper quartile by hand or with the help of our calculator below. You can switch between the lower and upper quartile in the input field. Just type “lower quartile x,y,z” to calculate the lower quartile of your data set, or “upper quartile x,y,z” for the upper quartile of your data set.</w:t>
      </w:r>
      <w:r w:rsidRPr="000F7EEE">
        <w:rPr>
          <w:rFonts w:ascii="Times New Roman" w:eastAsia="Times New Roman" w:hAnsi="Times New Roman" w:cs="Times New Roman"/>
          <w:kern w:val="0"/>
          <w:sz w:val="20"/>
          <w:szCs w:val="20"/>
          <w:lang w:eastAsia="en-IN"/>
          <w14:ligatures w14:val="none"/>
        </w:rPr>
        <w:br/>
      </w:r>
    </w:p>
    <w:p w14:paraId="5CE6EBC2" w14:textId="77777777" w:rsidR="000F7EEE" w:rsidRPr="000F7EEE" w:rsidRDefault="000F7EEE" w:rsidP="000F7EEE">
      <w:pPr>
        <w:spacing w:before="240" w:after="120" w:line="240" w:lineRule="auto"/>
        <w:outlineLvl w:val="1"/>
        <w:rPr>
          <w:rFonts w:ascii="Times New Roman" w:eastAsia="Times New Roman" w:hAnsi="Times New Roman" w:cs="Times New Roman"/>
          <w:b/>
          <w:bCs/>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Step-by-step example</w:t>
      </w:r>
    </w:p>
    <w:p w14:paraId="21EF6BC3"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Imagine you conducted a small study on language development in children 1–6 years old. You’re writing a paper about the study and you want to report the quartiles of the children’s ages.</w:t>
      </w:r>
    </w:p>
    <w:tbl>
      <w:tblPr>
        <w:tblW w:w="4390" w:type="dxa"/>
        <w:tblBorders>
          <w:top w:val="single" w:sz="6" w:space="0" w:color="F6F4F1"/>
          <w:left w:val="single" w:sz="6" w:space="0" w:color="F6F4F1"/>
          <w:bottom w:val="single" w:sz="6" w:space="0" w:color="F6F4F1"/>
          <w:right w:val="single" w:sz="6" w:space="0" w:color="F6F4F1"/>
        </w:tblBorders>
        <w:tblCellMar>
          <w:top w:w="15" w:type="dxa"/>
          <w:left w:w="15" w:type="dxa"/>
          <w:bottom w:w="15" w:type="dxa"/>
          <w:right w:w="15" w:type="dxa"/>
        </w:tblCellMar>
        <w:tblLook w:val="04A0" w:firstRow="1" w:lastRow="0" w:firstColumn="1" w:lastColumn="0" w:noHBand="0" w:noVBand="1"/>
      </w:tblPr>
      <w:tblGrid>
        <w:gridCol w:w="2469"/>
        <w:gridCol w:w="321"/>
        <w:gridCol w:w="320"/>
        <w:gridCol w:w="320"/>
        <w:gridCol w:w="320"/>
        <w:gridCol w:w="320"/>
        <w:gridCol w:w="320"/>
      </w:tblGrid>
      <w:tr w:rsidR="000F7EEE" w:rsidRPr="000F7EEE" w14:paraId="545959CA" w14:textId="77777777" w:rsidTr="000F7EEE">
        <w:trPr>
          <w:trHeight w:val="601"/>
        </w:trPr>
        <w:tc>
          <w:tcPr>
            <w:tcW w:w="0" w:type="auto"/>
            <w:tcBorders>
              <w:bottom w:val="single" w:sz="6" w:space="0" w:color="F6F4F1"/>
              <w:right w:val="single" w:sz="6" w:space="0" w:color="F6F4F1"/>
            </w:tcBorders>
            <w:hideMark/>
          </w:tcPr>
          <w:p w14:paraId="7905DC19" w14:textId="77777777" w:rsidR="000F7EEE" w:rsidRPr="000F7EEE" w:rsidRDefault="000F7EEE" w:rsidP="000F7EEE">
            <w:pPr>
              <w:spacing w:after="450" w:line="240" w:lineRule="auto"/>
              <w:rPr>
                <w:rFonts w:ascii="Times New Roman" w:eastAsia="Times New Roman" w:hAnsi="Times New Roman" w:cs="Times New Roman"/>
                <w:b/>
                <w:bCs/>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Age (years)</w:t>
            </w:r>
          </w:p>
        </w:tc>
        <w:tc>
          <w:tcPr>
            <w:tcW w:w="0" w:type="auto"/>
            <w:tcBorders>
              <w:bottom w:val="single" w:sz="6" w:space="0" w:color="F6F4F1"/>
              <w:right w:val="single" w:sz="6" w:space="0" w:color="F6F4F1"/>
            </w:tcBorders>
            <w:hideMark/>
          </w:tcPr>
          <w:p w14:paraId="70D99720" w14:textId="77777777" w:rsidR="000F7EEE" w:rsidRPr="000F7EEE" w:rsidRDefault="000F7EEE" w:rsidP="000F7EEE">
            <w:pPr>
              <w:spacing w:after="450"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1</w:t>
            </w:r>
          </w:p>
        </w:tc>
        <w:tc>
          <w:tcPr>
            <w:tcW w:w="0" w:type="auto"/>
            <w:tcBorders>
              <w:bottom w:val="single" w:sz="6" w:space="0" w:color="F6F4F1"/>
              <w:right w:val="single" w:sz="6" w:space="0" w:color="F6F4F1"/>
            </w:tcBorders>
            <w:hideMark/>
          </w:tcPr>
          <w:p w14:paraId="6687A421" w14:textId="77777777" w:rsidR="000F7EEE" w:rsidRPr="000F7EEE" w:rsidRDefault="000F7EEE" w:rsidP="000F7EEE">
            <w:pPr>
              <w:spacing w:after="450"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2</w:t>
            </w:r>
          </w:p>
        </w:tc>
        <w:tc>
          <w:tcPr>
            <w:tcW w:w="0" w:type="auto"/>
            <w:tcBorders>
              <w:bottom w:val="single" w:sz="6" w:space="0" w:color="F6F4F1"/>
              <w:right w:val="single" w:sz="6" w:space="0" w:color="F6F4F1"/>
            </w:tcBorders>
            <w:hideMark/>
          </w:tcPr>
          <w:p w14:paraId="7CB0696A" w14:textId="77777777" w:rsidR="000F7EEE" w:rsidRPr="000F7EEE" w:rsidRDefault="000F7EEE" w:rsidP="000F7EEE">
            <w:pPr>
              <w:spacing w:after="450"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3</w:t>
            </w:r>
          </w:p>
        </w:tc>
        <w:tc>
          <w:tcPr>
            <w:tcW w:w="0" w:type="auto"/>
            <w:tcBorders>
              <w:bottom w:val="single" w:sz="6" w:space="0" w:color="F6F4F1"/>
              <w:right w:val="single" w:sz="6" w:space="0" w:color="F6F4F1"/>
            </w:tcBorders>
            <w:hideMark/>
          </w:tcPr>
          <w:p w14:paraId="16C90923" w14:textId="77777777" w:rsidR="000F7EEE" w:rsidRPr="000F7EEE" w:rsidRDefault="000F7EEE" w:rsidP="000F7EEE">
            <w:pPr>
              <w:spacing w:after="450"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4</w:t>
            </w:r>
          </w:p>
        </w:tc>
        <w:tc>
          <w:tcPr>
            <w:tcW w:w="0" w:type="auto"/>
            <w:tcBorders>
              <w:bottom w:val="single" w:sz="6" w:space="0" w:color="F6F4F1"/>
              <w:right w:val="single" w:sz="6" w:space="0" w:color="F6F4F1"/>
            </w:tcBorders>
            <w:hideMark/>
          </w:tcPr>
          <w:p w14:paraId="3970407B" w14:textId="77777777" w:rsidR="000F7EEE" w:rsidRPr="000F7EEE" w:rsidRDefault="000F7EEE" w:rsidP="000F7EEE">
            <w:pPr>
              <w:spacing w:after="450"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5</w:t>
            </w:r>
          </w:p>
        </w:tc>
        <w:tc>
          <w:tcPr>
            <w:tcW w:w="0" w:type="auto"/>
            <w:tcBorders>
              <w:bottom w:val="single" w:sz="6" w:space="0" w:color="F6F4F1"/>
              <w:right w:val="nil"/>
            </w:tcBorders>
            <w:hideMark/>
          </w:tcPr>
          <w:p w14:paraId="22669470" w14:textId="77777777" w:rsidR="000F7EEE" w:rsidRPr="000F7EEE" w:rsidRDefault="000F7EEE" w:rsidP="000F7EEE">
            <w:pPr>
              <w:spacing w:after="450"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6</w:t>
            </w:r>
          </w:p>
        </w:tc>
      </w:tr>
      <w:tr w:rsidR="000F7EEE" w:rsidRPr="000F7EEE" w14:paraId="35D4128E" w14:textId="77777777" w:rsidTr="000F7EEE">
        <w:trPr>
          <w:trHeight w:val="601"/>
        </w:trPr>
        <w:tc>
          <w:tcPr>
            <w:tcW w:w="0" w:type="auto"/>
            <w:tcBorders>
              <w:bottom w:val="single" w:sz="6" w:space="0" w:color="F6F4F1"/>
              <w:right w:val="single" w:sz="6" w:space="0" w:color="F6F4F1"/>
            </w:tcBorders>
            <w:hideMark/>
          </w:tcPr>
          <w:p w14:paraId="02D670B4" w14:textId="77777777" w:rsidR="000F7EEE" w:rsidRPr="000F7EEE" w:rsidRDefault="000F7EEE" w:rsidP="000F7EEE">
            <w:pPr>
              <w:spacing w:after="450" w:line="240" w:lineRule="auto"/>
              <w:rPr>
                <w:rFonts w:ascii="Times New Roman" w:eastAsia="Times New Roman" w:hAnsi="Times New Roman" w:cs="Times New Roman"/>
                <w:b/>
                <w:bCs/>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Frequency</w:t>
            </w:r>
          </w:p>
        </w:tc>
        <w:tc>
          <w:tcPr>
            <w:tcW w:w="0" w:type="auto"/>
            <w:tcBorders>
              <w:bottom w:val="single" w:sz="6" w:space="0" w:color="F6F4F1"/>
              <w:right w:val="single" w:sz="6" w:space="0" w:color="F6F4F1"/>
            </w:tcBorders>
            <w:hideMark/>
          </w:tcPr>
          <w:p w14:paraId="77AE6674" w14:textId="77777777" w:rsidR="000F7EEE" w:rsidRPr="000F7EEE" w:rsidRDefault="000F7EEE" w:rsidP="000F7EEE">
            <w:pPr>
              <w:spacing w:after="450"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2</w:t>
            </w:r>
          </w:p>
        </w:tc>
        <w:tc>
          <w:tcPr>
            <w:tcW w:w="0" w:type="auto"/>
            <w:tcBorders>
              <w:bottom w:val="single" w:sz="6" w:space="0" w:color="F6F4F1"/>
              <w:right w:val="single" w:sz="6" w:space="0" w:color="F6F4F1"/>
            </w:tcBorders>
            <w:hideMark/>
          </w:tcPr>
          <w:p w14:paraId="789D71C4" w14:textId="77777777" w:rsidR="000F7EEE" w:rsidRPr="000F7EEE" w:rsidRDefault="000F7EEE" w:rsidP="000F7EEE">
            <w:pPr>
              <w:spacing w:after="450"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3</w:t>
            </w:r>
          </w:p>
        </w:tc>
        <w:tc>
          <w:tcPr>
            <w:tcW w:w="0" w:type="auto"/>
            <w:tcBorders>
              <w:bottom w:val="single" w:sz="6" w:space="0" w:color="F6F4F1"/>
              <w:right w:val="single" w:sz="6" w:space="0" w:color="F6F4F1"/>
            </w:tcBorders>
            <w:hideMark/>
          </w:tcPr>
          <w:p w14:paraId="4B226643" w14:textId="77777777" w:rsidR="000F7EEE" w:rsidRPr="000F7EEE" w:rsidRDefault="000F7EEE" w:rsidP="000F7EEE">
            <w:pPr>
              <w:spacing w:after="450"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4</w:t>
            </w:r>
          </w:p>
        </w:tc>
        <w:tc>
          <w:tcPr>
            <w:tcW w:w="0" w:type="auto"/>
            <w:tcBorders>
              <w:bottom w:val="single" w:sz="6" w:space="0" w:color="F6F4F1"/>
              <w:right w:val="single" w:sz="6" w:space="0" w:color="F6F4F1"/>
            </w:tcBorders>
            <w:hideMark/>
          </w:tcPr>
          <w:p w14:paraId="01B9EE23" w14:textId="77777777" w:rsidR="000F7EEE" w:rsidRPr="000F7EEE" w:rsidRDefault="000F7EEE" w:rsidP="000F7EEE">
            <w:pPr>
              <w:spacing w:after="450"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1</w:t>
            </w:r>
          </w:p>
        </w:tc>
        <w:tc>
          <w:tcPr>
            <w:tcW w:w="0" w:type="auto"/>
            <w:tcBorders>
              <w:bottom w:val="single" w:sz="6" w:space="0" w:color="F6F4F1"/>
              <w:right w:val="single" w:sz="6" w:space="0" w:color="F6F4F1"/>
            </w:tcBorders>
            <w:hideMark/>
          </w:tcPr>
          <w:p w14:paraId="54F1675E" w14:textId="77777777" w:rsidR="000F7EEE" w:rsidRPr="000F7EEE" w:rsidRDefault="000F7EEE" w:rsidP="000F7EEE">
            <w:pPr>
              <w:spacing w:after="450"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2</w:t>
            </w:r>
          </w:p>
        </w:tc>
        <w:tc>
          <w:tcPr>
            <w:tcW w:w="0" w:type="auto"/>
            <w:tcBorders>
              <w:bottom w:val="single" w:sz="6" w:space="0" w:color="F6F4F1"/>
              <w:right w:val="nil"/>
            </w:tcBorders>
            <w:hideMark/>
          </w:tcPr>
          <w:p w14:paraId="4C1752E6" w14:textId="77777777" w:rsidR="000F7EEE" w:rsidRPr="000F7EEE" w:rsidRDefault="000F7EEE" w:rsidP="000F7EEE">
            <w:pPr>
              <w:spacing w:after="450"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2</w:t>
            </w:r>
          </w:p>
        </w:tc>
      </w:tr>
    </w:tbl>
    <w:p w14:paraId="09DFD048" w14:textId="77777777" w:rsidR="000F7EEE" w:rsidRPr="000F7EEE" w:rsidRDefault="000F7EEE" w:rsidP="000F7EEE">
      <w:pPr>
        <w:spacing w:after="0" w:line="240" w:lineRule="auto"/>
        <w:rPr>
          <w:rFonts w:ascii="Times New Roman" w:eastAsia="Times New Roman" w:hAnsi="Times New Roman" w:cs="Times New Roman"/>
          <w:kern w:val="0"/>
          <w:sz w:val="20"/>
          <w:szCs w:val="20"/>
          <w:lang w:eastAsia="en-IN"/>
          <w14:ligatures w14:val="none"/>
        </w:rPr>
      </w:pPr>
    </w:p>
    <w:p w14:paraId="169D4933" w14:textId="77777777" w:rsidR="000F7EEE" w:rsidRPr="000F7EEE" w:rsidRDefault="000F7EEE" w:rsidP="000F7EEE">
      <w:pPr>
        <w:spacing w:after="0"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Step 1: Count the number of observations in the dataset</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 2 + 3 + 4 + 1 + 2 + 2 = 14</w:t>
      </w:r>
    </w:p>
    <w:p w14:paraId="23D892A0" w14:textId="5D8A1D92" w:rsidR="000F7EEE" w:rsidRPr="000F7EEE" w:rsidRDefault="000F7EEE" w:rsidP="000F7EEE">
      <w:pPr>
        <w:spacing w:after="0"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Step 2: Sort the observations in increasing order</w:t>
      </w:r>
    </w:p>
    <w:p w14:paraId="467DD114" w14:textId="77777777" w:rsidR="000F7EEE" w:rsidRPr="000F7EEE" w:rsidRDefault="000F7EEE" w:rsidP="000F7EEE">
      <w:pPr>
        <w:spacing w:after="0"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1, 1, 2, 2, 2, 3, 3, 3, 3, 4, 5, 5, 6, 6</w:t>
      </w:r>
    </w:p>
    <w:p w14:paraId="2732A900" w14:textId="77777777" w:rsidR="000F7EEE" w:rsidRPr="000F7EEE" w:rsidRDefault="000F7EEE" w:rsidP="000F7EEE">
      <w:pPr>
        <w:spacing w:after="0" w:line="240" w:lineRule="auto"/>
        <w:rPr>
          <w:rFonts w:ascii="Times New Roman" w:eastAsia="Times New Roman" w:hAnsi="Times New Roman" w:cs="Times New Roman"/>
          <w:b/>
          <w:bCs/>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Step 3: Find the first quartile</w:t>
      </w:r>
      <w:r w:rsidRPr="000F7EEE">
        <w:rPr>
          <w:rFonts w:ascii="Times New Roman" w:eastAsia="Times New Roman" w:hAnsi="Times New Roman" w:cs="Times New Roman"/>
          <w:kern w:val="0"/>
          <w:sz w:val="20"/>
          <w:szCs w:val="20"/>
          <w:lang w:eastAsia="en-IN"/>
          <w14:ligatures w14:val="none"/>
        </w:rPr>
        <w:t xml:space="preserve"> </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 (1 / 4) = 14 * (1 / 4) = 3.5</w:t>
      </w:r>
      <w:r w:rsidRPr="000F7EEE">
        <w:rPr>
          <w:rFonts w:ascii="Times New Roman" w:eastAsia="Times New Roman" w:hAnsi="Times New Roman" w:cs="Times New Roman"/>
          <w:kern w:val="0"/>
          <w:sz w:val="20"/>
          <w:szCs w:val="20"/>
          <w:lang w:eastAsia="en-IN"/>
          <w14:ligatures w14:val="none"/>
        </w:rPr>
        <w:br/>
        <w:t>3.5 is not an integer, so Q1 is the number at position 4.</w:t>
      </w:r>
      <w:r w:rsidRPr="000F7EEE">
        <w:rPr>
          <w:rFonts w:ascii="Times New Roman" w:eastAsia="Times New Roman" w:hAnsi="Times New Roman" w:cs="Times New Roman"/>
          <w:kern w:val="0"/>
          <w:sz w:val="20"/>
          <w:szCs w:val="20"/>
          <w:lang w:eastAsia="en-IN"/>
          <w14:ligatures w14:val="none"/>
        </w:rPr>
        <w:br/>
        <w:t>1, 1, 2, </w:t>
      </w:r>
      <w:r w:rsidRPr="000F7EEE">
        <w:rPr>
          <w:rFonts w:ascii="Times New Roman" w:eastAsia="Times New Roman" w:hAnsi="Times New Roman" w:cs="Times New Roman"/>
          <w:b/>
          <w:bCs/>
          <w:kern w:val="0"/>
          <w:sz w:val="20"/>
          <w:szCs w:val="20"/>
          <w:lang w:eastAsia="en-IN"/>
          <w14:ligatures w14:val="none"/>
        </w:rPr>
        <w:t>2</w:t>
      </w:r>
      <w:r w:rsidRPr="000F7EEE">
        <w:rPr>
          <w:rFonts w:ascii="Times New Roman" w:eastAsia="Times New Roman" w:hAnsi="Times New Roman" w:cs="Times New Roman"/>
          <w:kern w:val="0"/>
          <w:sz w:val="20"/>
          <w:szCs w:val="20"/>
          <w:lang w:eastAsia="en-IN"/>
          <w14:ligatures w14:val="none"/>
        </w:rPr>
        <w:t>, 2, 3, 3, 3, 3, 4, 5, 5, 6, 6</w:t>
      </w:r>
      <w:r w:rsidRPr="000F7EEE">
        <w:rPr>
          <w:rFonts w:ascii="Times New Roman" w:eastAsia="Times New Roman" w:hAnsi="Times New Roman" w:cs="Times New Roman"/>
          <w:kern w:val="0"/>
          <w:sz w:val="20"/>
          <w:szCs w:val="20"/>
          <w:lang w:eastAsia="en-IN"/>
          <w14:ligatures w14:val="none"/>
        </w:rPr>
        <w:br/>
      </w:r>
      <w:r w:rsidRPr="000F7EEE">
        <w:rPr>
          <w:rFonts w:ascii="Times New Roman" w:eastAsia="Times New Roman" w:hAnsi="Times New Roman" w:cs="Times New Roman"/>
          <w:b/>
          <w:bCs/>
          <w:kern w:val="0"/>
          <w:sz w:val="20"/>
          <w:szCs w:val="20"/>
          <w:lang w:eastAsia="en-IN"/>
          <w14:ligatures w14:val="none"/>
        </w:rPr>
        <w:t>Q1 = 2 years</w:t>
      </w:r>
    </w:p>
    <w:p w14:paraId="63CAB4A5" w14:textId="1E2C5E84" w:rsidR="000F7EEE" w:rsidRPr="000F7EEE" w:rsidRDefault="000F7EEE" w:rsidP="000F7EEE">
      <w:pPr>
        <w:spacing w:after="0"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Step 4: Find the second quartile</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 (2 / 4) = 14 * (2 / 4) = 7</w:t>
      </w:r>
      <w:r w:rsidRPr="000F7EEE">
        <w:rPr>
          <w:rFonts w:ascii="Times New Roman" w:eastAsia="Times New Roman" w:hAnsi="Times New Roman" w:cs="Times New Roman"/>
          <w:kern w:val="0"/>
          <w:sz w:val="20"/>
          <w:szCs w:val="20"/>
          <w:lang w:eastAsia="en-IN"/>
          <w14:ligatures w14:val="none"/>
        </w:rPr>
        <w:br/>
        <w:t>7 is an integer, so Q2 is the mean of the numbers at positions 7 and 8.</w:t>
      </w:r>
      <w:r w:rsidRPr="000F7EEE">
        <w:rPr>
          <w:rFonts w:ascii="Times New Roman" w:eastAsia="Times New Roman" w:hAnsi="Times New Roman" w:cs="Times New Roman"/>
          <w:kern w:val="0"/>
          <w:sz w:val="20"/>
          <w:szCs w:val="20"/>
          <w:lang w:eastAsia="en-IN"/>
          <w14:ligatures w14:val="none"/>
        </w:rPr>
        <w:br/>
        <w:t>1, 1, 2, 2, 2, 3, </w:t>
      </w:r>
      <w:r w:rsidRPr="000F7EEE">
        <w:rPr>
          <w:rFonts w:ascii="Times New Roman" w:eastAsia="Times New Roman" w:hAnsi="Times New Roman" w:cs="Times New Roman"/>
          <w:b/>
          <w:bCs/>
          <w:kern w:val="0"/>
          <w:sz w:val="20"/>
          <w:szCs w:val="20"/>
          <w:lang w:eastAsia="en-IN"/>
          <w14:ligatures w14:val="none"/>
        </w:rPr>
        <w:t>3</w:t>
      </w:r>
      <w:r w:rsidRPr="000F7EEE">
        <w:rPr>
          <w:rFonts w:ascii="Times New Roman" w:eastAsia="Times New Roman" w:hAnsi="Times New Roman" w:cs="Times New Roman"/>
          <w:kern w:val="0"/>
          <w:sz w:val="20"/>
          <w:szCs w:val="20"/>
          <w:lang w:eastAsia="en-IN"/>
          <w14:ligatures w14:val="none"/>
        </w:rPr>
        <w:t>, </w:t>
      </w:r>
      <w:r w:rsidRPr="000F7EEE">
        <w:rPr>
          <w:rFonts w:ascii="Times New Roman" w:eastAsia="Times New Roman" w:hAnsi="Times New Roman" w:cs="Times New Roman"/>
          <w:b/>
          <w:bCs/>
          <w:kern w:val="0"/>
          <w:sz w:val="20"/>
          <w:szCs w:val="20"/>
          <w:lang w:eastAsia="en-IN"/>
          <w14:ligatures w14:val="none"/>
        </w:rPr>
        <w:t>3</w:t>
      </w:r>
      <w:r w:rsidRPr="000F7EEE">
        <w:rPr>
          <w:rFonts w:ascii="Times New Roman" w:eastAsia="Times New Roman" w:hAnsi="Times New Roman" w:cs="Times New Roman"/>
          <w:kern w:val="0"/>
          <w:sz w:val="20"/>
          <w:szCs w:val="20"/>
          <w:lang w:eastAsia="en-IN"/>
          <w14:ligatures w14:val="none"/>
        </w:rPr>
        <w:t>, 3, 4, 5, 5, 6, 6</w:t>
      </w:r>
      <w:r w:rsidRPr="000F7EEE">
        <w:rPr>
          <w:rFonts w:ascii="Times New Roman" w:eastAsia="Times New Roman" w:hAnsi="Times New Roman" w:cs="Times New Roman"/>
          <w:kern w:val="0"/>
          <w:sz w:val="20"/>
          <w:szCs w:val="20"/>
          <w:lang w:eastAsia="en-IN"/>
          <w14:ligatures w14:val="none"/>
        </w:rPr>
        <w:br/>
        <w:t>Q2 = (3 + 3) / 2</w:t>
      </w:r>
      <w:r w:rsidRPr="000F7EEE">
        <w:rPr>
          <w:rFonts w:ascii="Times New Roman" w:eastAsia="Times New Roman" w:hAnsi="Times New Roman" w:cs="Times New Roman"/>
          <w:kern w:val="0"/>
          <w:sz w:val="20"/>
          <w:szCs w:val="20"/>
          <w:lang w:eastAsia="en-IN"/>
          <w14:ligatures w14:val="none"/>
        </w:rPr>
        <w:br/>
      </w:r>
      <w:r w:rsidRPr="000F7EEE">
        <w:rPr>
          <w:rFonts w:ascii="Times New Roman" w:eastAsia="Times New Roman" w:hAnsi="Times New Roman" w:cs="Times New Roman"/>
          <w:b/>
          <w:bCs/>
          <w:kern w:val="0"/>
          <w:sz w:val="20"/>
          <w:szCs w:val="20"/>
          <w:lang w:eastAsia="en-IN"/>
          <w14:ligatures w14:val="none"/>
        </w:rPr>
        <w:t>Q2 = 3 years</w:t>
      </w:r>
      <w:r w:rsidRPr="000F7EEE">
        <w:rPr>
          <w:rFonts w:ascii="Times New Roman" w:eastAsia="Times New Roman" w:hAnsi="Times New Roman" w:cs="Times New Roman"/>
          <w:kern w:val="0"/>
          <w:sz w:val="20"/>
          <w:szCs w:val="20"/>
          <w:lang w:eastAsia="en-IN"/>
          <w14:ligatures w14:val="none"/>
        </w:rPr>
        <w:t>Step 5: Find the third quartile</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 (3 / 4) = 14 * (3 / 4) = 10.5</w:t>
      </w:r>
      <w:r w:rsidRPr="000F7EEE">
        <w:rPr>
          <w:rFonts w:ascii="Times New Roman" w:eastAsia="Times New Roman" w:hAnsi="Times New Roman" w:cs="Times New Roman"/>
          <w:kern w:val="0"/>
          <w:sz w:val="20"/>
          <w:szCs w:val="20"/>
          <w:lang w:eastAsia="en-IN"/>
          <w14:ligatures w14:val="none"/>
        </w:rPr>
        <w:br/>
        <w:t>10.5 is not an integer, so Q3 is the number at position 11.</w:t>
      </w:r>
      <w:r w:rsidRPr="000F7EEE">
        <w:rPr>
          <w:rFonts w:ascii="Times New Roman" w:eastAsia="Times New Roman" w:hAnsi="Times New Roman" w:cs="Times New Roman"/>
          <w:kern w:val="0"/>
          <w:sz w:val="20"/>
          <w:szCs w:val="20"/>
          <w:lang w:eastAsia="en-IN"/>
          <w14:ligatures w14:val="none"/>
        </w:rPr>
        <w:br/>
        <w:t>1, 1, 2, 2, 2, 3, 3, 3, 3, 4, </w:t>
      </w:r>
      <w:r w:rsidRPr="000F7EEE">
        <w:rPr>
          <w:rFonts w:ascii="Times New Roman" w:eastAsia="Times New Roman" w:hAnsi="Times New Roman" w:cs="Times New Roman"/>
          <w:b/>
          <w:bCs/>
          <w:kern w:val="0"/>
          <w:sz w:val="20"/>
          <w:szCs w:val="20"/>
          <w:lang w:eastAsia="en-IN"/>
          <w14:ligatures w14:val="none"/>
        </w:rPr>
        <w:t>5</w:t>
      </w:r>
      <w:r w:rsidRPr="000F7EEE">
        <w:rPr>
          <w:rFonts w:ascii="Times New Roman" w:eastAsia="Times New Roman" w:hAnsi="Times New Roman" w:cs="Times New Roman"/>
          <w:kern w:val="0"/>
          <w:sz w:val="20"/>
          <w:szCs w:val="20"/>
          <w:lang w:eastAsia="en-IN"/>
          <w14:ligatures w14:val="none"/>
        </w:rPr>
        <w:t>, 5, 6, 6</w:t>
      </w:r>
      <w:r w:rsidRPr="000F7EEE">
        <w:rPr>
          <w:rFonts w:ascii="Times New Roman" w:eastAsia="Times New Roman" w:hAnsi="Times New Roman" w:cs="Times New Roman"/>
          <w:kern w:val="0"/>
          <w:sz w:val="20"/>
          <w:szCs w:val="20"/>
          <w:lang w:eastAsia="en-IN"/>
          <w14:ligatures w14:val="none"/>
        </w:rPr>
        <w:br/>
      </w:r>
      <w:r w:rsidRPr="000F7EEE">
        <w:rPr>
          <w:rFonts w:ascii="Times New Roman" w:eastAsia="Times New Roman" w:hAnsi="Times New Roman" w:cs="Times New Roman"/>
          <w:b/>
          <w:bCs/>
          <w:kern w:val="0"/>
          <w:sz w:val="20"/>
          <w:szCs w:val="20"/>
          <w:lang w:eastAsia="en-IN"/>
          <w14:ligatures w14:val="none"/>
        </w:rPr>
        <w:t>Q3 = 5 years</w:t>
      </w:r>
    </w:p>
    <w:p w14:paraId="3FB432E2" w14:textId="77777777" w:rsidR="000F7EEE" w:rsidRPr="000F7EEE" w:rsidRDefault="000F7EEE" w:rsidP="000F7EEE">
      <w:pPr>
        <w:spacing w:before="240" w:after="120" w:line="240" w:lineRule="auto"/>
        <w:outlineLvl w:val="1"/>
        <w:rPr>
          <w:rFonts w:ascii="Times New Roman" w:eastAsia="Times New Roman" w:hAnsi="Times New Roman" w:cs="Times New Roman"/>
          <w:b/>
          <w:bCs/>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Visualizing quartiles with boxplots</w:t>
      </w:r>
    </w:p>
    <w:p w14:paraId="7F10E2C3"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Boxplots are helpful visual summaries of a dataset. They’re composed of boxes, which show the quartiles, and whiskers, which show the lowest and highest observations.</w:t>
      </w:r>
    </w:p>
    <w:p w14:paraId="45D84ACD"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To make a boxplot, you first need to calculate the </w:t>
      </w:r>
      <w:r w:rsidRPr="000F7EEE">
        <w:rPr>
          <w:rFonts w:ascii="Times New Roman" w:eastAsia="Times New Roman" w:hAnsi="Times New Roman" w:cs="Times New Roman"/>
          <w:b/>
          <w:bCs/>
          <w:kern w:val="0"/>
          <w:sz w:val="20"/>
          <w:szCs w:val="20"/>
          <w:lang w:eastAsia="en-IN"/>
          <w14:ligatures w14:val="none"/>
        </w:rPr>
        <w:t>five-number summary</w:t>
      </w:r>
      <w:r w:rsidRPr="000F7EEE">
        <w:rPr>
          <w:rFonts w:ascii="Times New Roman" w:eastAsia="Times New Roman" w:hAnsi="Times New Roman" w:cs="Times New Roman"/>
          <w:kern w:val="0"/>
          <w:sz w:val="20"/>
          <w:szCs w:val="20"/>
          <w:lang w:eastAsia="en-IN"/>
          <w14:ligatures w14:val="none"/>
        </w:rPr>
        <w:t>:</w:t>
      </w:r>
    </w:p>
    <w:p w14:paraId="15BA6CF9" w14:textId="77777777" w:rsidR="000F7EEE" w:rsidRPr="000F7EEE" w:rsidRDefault="000F7EEE" w:rsidP="000F7EEE">
      <w:pPr>
        <w:numPr>
          <w:ilvl w:val="0"/>
          <w:numId w:val="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The minimum</w:t>
      </w:r>
    </w:p>
    <w:p w14:paraId="2BF33F69" w14:textId="77777777" w:rsidR="000F7EEE" w:rsidRPr="000F7EEE" w:rsidRDefault="000F7EEE" w:rsidP="000F7EEE">
      <w:pPr>
        <w:numPr>
          <w:ilvl w:val="1"/>
          <w:numId w:val="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This is the lowest observation. If you order the numbers in your dataset from lowest to highest, the minimum is the first number. The minimum is sometimes called the zeroth quantile.</w:t>
      </w:r>
    </w:p>
    <w:p w14:paraId="2DD46667" w14:textId="77777777" w:rsidR="000F7EEE" w:rsidRPr="000F7EEE" w:rsidRDefault="000F7EEE" w:rsidP="000F7EEE">
      <w:pPr>
        <w:numPr>
          <w:ilvl w:val="0"/>
          <w:numId w:val="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The first quartile</w:t>
      </w:r>
    </w:p>
    <w:p w14:paraId="48694D4B" w14:textId="77777777" w:rsidR="000F7EEE" w:rsidRPr="000F7EEE" w:rsidRDefault="000F7EEE" w:rsidP="000F7EEE">
      <w:pPr>
        <w:numPr>
          <w:ilvl w:val="0"/>
          <w:numId w:val="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The second quartile</w:t>
      </w:r>
    </w:p>
    <w:p w14:paraId="0AC701DA" w14:textId="77777777" w:rsidR="000F7EEE" w:rsidRPr="000F7EEE" w:rsidRDefault="000F7EEE" w:rsidP="000F7EEE">
      <w:pPr>
        <w:numPr>
          <w:ilvl w:val="0"/>
          <w:numId w:val="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The third quartile</w:t>
      </w:r>
    </w:p>
    <w:p w14:paraId="0F9EC63D" w14:textId="77777777" w:rsidR="000F7EEE" w:rsidRPr="000F7EEE" w:rsidRDefault="000F7EEE" w:rsidP="000F7EEE">
      <w:pPr>
        <w:numPr>
          <w:ilvl w:val="0"/>
          <w:numId w:val="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The maximum</w:t>
      </w:r>
    </w:p>
    <w:p w14:paraId="5927D4EC" w14:textId="77777777" w:rsidR="000F7EEE" w:rsidRPr="000F7EEE" w:rsidRDefault="000F7EEE" w:rsidP="000F7EEE">
      <w:pPr>
        <w:numPr>
          <w:ilvl w:val="1"/>
          <w:numId w:val="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lastRenderedPageBreak/>
        <w:t>This is the highest observation. If you order the numbers in your dataset from lowest to highest, the maximum is the last number. The maximum is sometimes called the fourth quantile.</w:t>
      </w:r>
    </w:p>
    <w:p w14:paraId="36B1728D" w14:textId="1DD78C50"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With these five numbers, you can draw a boxplot:</w:t>
      </w:r>
    </w:p>
    <w:p w14:paraId="50845926"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This isn’t the only method of drawing boxplots. Although the box always indicates the quartiles, often the whiskers indicate 1.5 </w:t>
      </w:r>
      <w:hyperlink r:id="rId14" w:anchor="iqr" w:history="1">
        <w:r w:rsidRPr="000F7EEE">
          <w:rPr>
            <w:rFonts w:ascii="Times New Roman" w:eastAsia="Times New Roman" w:hAnsi="Times New Roman" w:cs="Times New Roman"/>
            <w:kern w:val="0"/>
            <w:sz w:val="20"/>
            <w:szCs w:val="20"/>
            <w:lang w:eastAsia="en-IN"/>
            <w14:ligatures w14:val="none"/>
          </w:rPr>
          <w:t>IQR</w:t>
        </w:r>
      </w:hyperlink>
      <w:r w:rsidRPr="000F7EEE">
        <w:rPr>
          <w:rFonts w:ascii="Times New Roman" w:eastAsia="Times New Roman" w:hAnsi="Times New Roman" w:cs="Times New Roman"/>
          <w:kern w:val="0"/>
          <w:sz w:val="20"/>
          <w:szCs w:val="20"/>
          <w:lang w:eastAsia="en-IN"/>
          <w14:ligatures w14:val="none"/>
        </w:rPr>
        <w:t> from the Q1 and Q3.</w:t>
      </w:r>
    </w:p>
    <w:p w14:paraId="005CDD0D" w14:textId="77777777" w:rsidR="000F7EEE" w:rsidRPr="000F7EEE" w:rsidRDefault="000F7EEE" w:rsidP="000F7EEE">
      <w:pPr>
        <w:spacing w:after="0"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Example: Creating a boxplotIn your study of language development in young children, the 14 participants were the following ages (in years):</w:t>
      </w:r>
    </w:p>
    <w:p w14:paraId="0598F1D3" w14:textId="77777777" w:rsidR="000F7EEE" w:rsidRPr="000F7EEE" w:rsidRDefault="000F7EEE" w:rsidP="000F7EEE">
      <w:pPr>
        <w:spacing w:after="100" w:afterAutospacing="1" w:line="240" w:lineRule="auto"/>
        <w:jc w:val="center"/>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1</w:t>
      </w:r>
      <w:r w:rsidRPr="000F7EEE">
        <w:rPr>
          <w:rFonts w:ascii="Times New Roman" w:eastAsia="Times New Roman" w:hAnsi="Times New Roman" w:cs="Times New Roman"/>
          <w:kern w:val="0"/>
          <w:sz w:val="20"/>
          <w:szCs w:val="20"/>
          <w:lang w:eastAsia="en-IN"/>
          <w14:ligatures w14:val="none"/>
        </w:rPr>
        <w:t>, 1, 2, </w:t>
      </w:r>
      <w:r w:rsidRPr="000F7EEE">
        <w:rPr>
          <w:rFonts w:ascii="Times New Roman" w:eastAsia="Times New Roman" w:hAnsi="Times New Roman" w:cs="Times New Roman"/>
          <w:b/>
          <w:bCs/>
          <w:kern w:val="0"/>
          <w:sz w:val="20"/>
          <w:szCs w:val="20"/>
          <w:lang w:eastAsia="en-IN"/>
          <w14:ligatures w14:val="none"/>
        </w:rPr>
        <w:t>2</w:t>
      </w:r>
      <w:r w:rsidRPr="000F7EEE">
        <w:rPr>
          <w:rFonts w:ascii="Times New Roman" w:eastAsia="Times New Roman" w:hAnsi="Times New Roman" w:cs="Times New Roman"/>
          <w:kern w:val="0"/>
          <w:sz w:val="20"/>
          <w:szCs w:val="20"/>
          <w:lang w:eastAsia="en-IN"/>
          <w14:ligatures w14:val="none"/>
        </w:rPr>
        <w:t>, 2, 3, </w:t>
      </w:r>
      <w:r w:rsidRPr="000F7EEE">
        <w:rPr>
          <w:rFonts w:ascii="Times New Roman" w:eastAsia="Times New Roman" w:hAnsi="Times New Roman" w:cs="Times New Roman"/>
          <w:b/>
          <w:bCs/>
          <w:kern w:val="0"/>
          <w:sz w:val="20"/>
          <w:szCs w:val="20"/>
          <w:lang w:eastAsia="en-IN"/>
          <w14:ligatures w14:val="none"/>
        </w:rPr>
        <w:t>3, 3</w:t>
      </w:r>
      <w:r w:rsidRPr="000F7EEE">
        <w:rPr>
          <w:rFonts w:ascii="Times New Roman" w:eastAsia="Times New Roman" w:hAnsi="Times New Roman" w:cs="Times New Roman"/>
          <w:kern w:val="0"/>
          <w:sz w:val="20"/>
          <w:szCs w:val="20"/>
          <w:lang w:eastAsia="en-IN"/>
          <w14:ligatures w14:val="none"/>
        </w:rPr>
        <w:t>, 3, 4, </w:t>
      </w:r>
      <w:r w:rsidRPr="000F7EEE">
        <w:rPr>
          <w:rFonts w:ascii="Times New Roman" w:eastAsia="Times New Roman" w:hAnsi="Times New Roman" w:cs="Times New Roman"/>
          <w:b/>
          <w:bCs/>
          <w:kern w:val="0"/>
          <w:sz w:val="20"/>
          <w:szCs w:val="20"/>
          <w:lang w:eastAsia="en-IN"/>
          <w14:ligatures w14:val="none"/>
        </w:rPr>
        <w:t>5</w:t>
      </w:r>
      <w:r w:rsidRPr="000F7EEE">
        <w:rPr>
          <w:rFonts w:ascii="Times New Roman" w:eastAsia="Times New Roman" w:hAnsi="Times New Roman" w:cs="Times New Roman"/>
          <w:kern w:val="0"/>
          <w:sz w:val="20"/>
          <w:szCs w:val="20"/>
          <w:lang w:eastAsia="en-IN"/>
          <w14:ligatures w14:val="none"/>
        </w:rPr>
        <w:t>, 5, 6, </w:t>
      </w:r>
      <w:r w:rsidRPr="000F7EEE">
        <w:rPr>
          <w:rFonts w:ascii="Times New Roman" w:eastAsia="Times New Roman" w:hAnsi="Times New Roman" w:cs="Times New Roman"/>
          <w:b/>
          <w:bCs/>
          <w:kern w:val="0"/>
          <w:sz w:val="20"/>
          <w:szCs w:val="20"/>
          <w:lang w:eastAsia="en-IN"/>
          <w14:ligatures w14:val="none"/>
        </w:rPr>
        <w:t>6</w:t>
      </w:r>
    </w:p>
    <w:p w14:paraId="5781E4AC"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To create a boxplot, the first step is to calculate the five-number summary:</w:t>
      </w:r>
    </w:p>
    <w:p w14:paraId="2D2E8B77" w14:textId="77777777" w:rsidR="000F7EEE" w:rsidRPr="000F7EEE" w:rsidRDefault="000F7EEE" w:rsidP="000F7EEE">
      <w:pPr>
        <w:numPr>
          <w:ilvl w:val="0"/>
          <w:numId w:val="8"/>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The minimum: 1 year old</w:t>
      </w:r>
    </w:p>
    <w:p w14:paraId="6DA913EB" w14:textId="77777777" w:rsidR="000F7EEE" w:rsidRPr="000F7EEE" w:rsidRDefault="000F7EEE" w:rsidP="000F7EEE">
      <w:pPr>
        <w:numPr>
          <w:ilvl w:val="0"/>
          <w:numId w:val="8"/>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The first quartile: 2 years old</w:t>
      </w:r>
    </w:p>
    <w:p w14:paraId="0A6E0759" w14:textId="77777777" w:rsidR="000F7EEE" w:rsidRPr="000F7EEE" w:rsidRDefault="000F7EEE" w:rsidP="000F7EEE">
      <w:pPr>
        <w:numPr>
          <w:ilvl w:val="0"/>
          <w:numId w:val="8"/>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The second quartile: 3 years old</w:t>
      </w:r>
    </w:p>
    <w:p w14:paraId="3A1CA73E" w14:textId="77777777" w:rsidR="000F7EEE" w:rsidRPr="000F7EEE" w:rsidRDefault="000F7EEE" w:rsidP="000F7EEE">
      <w:pPr>
        <w:numPr>
          <w:ilvl w:val="0"/>
          <w:numId w:val="8"/>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The third quartile: 5 years old</w:t>
      </w:r>
    </w:p>
    <w:p w14:paraId="7848BB0E" w14:textId="77777777" w:rsidR="000F7EEE" w:rsidRPr="000F7EEE" w:rsidRDefault="000F7EEE" w:rsidP="000F7EEE">
      <w:pPr>
        <w:numPr>
          <w:ilvl w:val="0"/>
          <w:numId w:val="8"/>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The maximum: 6 years old</w:t>
      </w:r>
    </w:p>
    <w:p w14:paraId="52EFED99" w14:textId="712EA5B6"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These numbers determine the position of the box and whiskers on a number line:</w:t>
      </w:r>
    </w:p>
    <w:p w14:paraId="597AE956" w14:textId="77777777" w:rsidR="000F7EEE" w:rsidRPr="000F7EEE" w:rsidRDefault="000F7EEE" w:rsidP="000F7EEE">
      <w:pPr>
        <w:spacing w:before="240" w:after="120" w:line="240" w:lineRule="auto"/>
        <w:outlineLvl w:val="1"/>
        <w:rPr>
          <w:rFonts w:ascii="Times New Roman" w:eastAsia="Times New Roman" w:hAnsi="Times New Roman" w:cs="Times New Roman"/>
          <w:b/>
          <w:bCs/>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Interpreting quartiles</w:t>
      </w:r>
    </w:p>
    <w:p w14:paraId="5B567184"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Quartiles can give you useful information about an observation or a dataset.</w:t>
      </w:r>
    </w:p>
    <w:p w14:paraId="1E4DB6A9" w14:textId="77777777" w:rsidR="000F7EEE" w:rsidRPr="000F7EEE" w:rsidRDefault="000F7EEE" w:rsidP="000F7EEE">
      <w:pPr>
        <w:spacing w:before="240" w:after="120" w:line="240" w:lineRule="auto"/>
        <w:outlineLvl w:val="2"/>
        <w:rPr>
          <w:rFonts w:ascii="Times New Roman" w:eastAsia="Times New Roman" w:hAnsi="Times New Roman" w:cs="Times New Roman"/>
          <w:b/>
          <w:bCs/>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Comparing observations</w:t>
      </w:r>
    </w:p>
    <w:p w14:paraId="266545D7"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Quartiles are helpful for understanding an observation in the context of the rest of a sample or population. By comparing the observation to the quartiles, you can determine whether the observation is in the bottom 25%, middle 50%, or top 25%.</w:t>
      </w:r>
    </w:p>
    <w:p w14:paraId="163517C8" w14:textId="77777777" w:rsidR="000F7EEE" w:rsidRPr="000F7EEE" w:rsidRDefault="000F7EEE" w:rsidP="000F7EEE">
      <w:pPr>
        <w:spacing w:before="240" w:after="120" w:line="240" w:lineRule="auto"/>
        <w:outlineLvl w:val="2"/>
        <w:rPr>
          <w:rFonts w:ascii="Times New Roman" w:eastAsia="Times New Roman" w:hAnsi="Times New Roman" w:cs="Times New Roman"/>
          <w:b/>
          <w:bCs/>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Median</w:t>
      </w:r>
    </w:p>
    <w:p w14:paraId="0DDE22DC"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The second quartile, better known as the </w:t>
      </w:r>
      <w:hyperlink r:id="rId15" w:history="1">
        <w:r w:rsidRPr="000F7EEE">
          <w:rPr>
            <w:rFonts w:ascii="Times New Roman" w:eastAsia="Times New Roman" w:hAnsi="Times New Roman" w:cs="Times New Roman"/>
            <w:b/>
            <w:bCs/>
            <w:kern w:val="0"/>
            <w:sz w:val="20"/>
            <w:szCs w:val="20"/>
            <w:lang w:eastAsia="en-IN"/>
            <w14:ligatures w14:val="none"/>
          </w:rPr>
          <w:t>median</w:t>
        </w:r>
      </w:hyperlink>
      <w:r w:rsidRPr="000F7EEE">
        <w:rPr>
          <w:rFonts w:ascii="Times New Roman" w:eastAsia="Times New Roman" w:hAnsi="Times New Roman" w:cs="Times New Roman"/>
          <w:kern w:val="0"/>
          <w:sz w:val="20"/>
          <w:szCs w:val="20"/>
          <w:lang w:eastAsia="en-IN"/>
          <w14:ligatures w14:val="none"/>
        </w:rPr>
        <w:t>, is a measure of </w:t>
      </w:r>
      <w:hyperlink r:id="rId16" w:history="1">
        <w:r w:rsidRPr="000F7EEE">
          <w:rPr>
            <w:rFonts w:ascii="Times New Roman" w:eastAsia="Times New Roman" w:hAnsi="Times New Roman" w:cs="Times New Roman"/>
            <w:kern w:val="0"/>
            <w:sz w:val="20"/>
            <w:szCs w:val="20"/>
            <w:lang w:eastAsia="en-IN"/>
            <w14:ligatures w14:val="none"/>
          </w:rPr>
          <w:t>central tendency</w:t>
        </w:r>
      </w:hyperlink>
      <w:r w:rsidRPr="000F7EEE">
        <w:rPr>
          <w:rFonts w:ascii="Times New Roman" w:eastAsia="Times New Roman" w:hAnsi="Times New Roman" w:cs="Times New Roman"/>
          <w:kern w:val="0"/>
          <w:sz w:val="20"/>
          <w:szCs w:val="20"/>
          <w:lang w:eastAsia="en-IN"/>
          <w14:ligatures w14:val="none"/>
        </w:rPr>
        <w:t>. This middle number is a good measure of the average or most central value of the data, especially for </w:t>
      </w:r>
      <w:hyperlink r:id="rId17" w:history="1">
        <w:r w:rsidRPr="000F7EEE">
          <w:rPr>
            <w:rFonts w:ascii="Times New Roman" w:eastAsia="Times New Roman" w:hAnsi="Times New Roman" w:cs="Times New Roman"/>
            <w:kern w:val="0"/>
            <w:sz w:val="20"/>
            <w:szCs w:val="20"/>
            <w:lang w:eastAsia="en-IN"/>
            <w14:ligatures w14:val="none"/>
          </w:rPr>
          <w:t>skewed</w:t>
        </w:r>
      </w:hyperlink>
      <w:r w:rsidRPr="000F7EEE">
        <w:rPr>
          <w:rFonts w:ascii="Times New Roman" w:eastAsia="Times New Roman" w:hAnsi="Times New Roman" w:cs="Times New Roman"/>
          <w:kern w:val="0"/>
          <w:sz w:val="20"/>
          <w:szCs w:val="20"/>
          <w:lang w:eastAsia="en-IN"/>
          <w14:ligatures w14:val="none"/>
        </w:rPr>
        <w:t> distributions or distributions with </w:t>
      </w:r>
      <w:hyperlink r:id="rId18" w:history="1">
        <w:r w:rsidRPr="000F7EEE">
          <w:rPr>
            <w:rFonts w:ascii="Times New Roman" w:eastAsia="Times New Roman" w:hAnsi="Times New Roman" w:cs="Times New Roman"/>
            <w:kern w:val="0"/>
            <w:sz w:val="20"/>
            <w:szCs w:val="20"/>
            <w:lang w:eastAsia="en-IN"/>
            <w14:ligatures w14:val="none"/>
          </w:rPr>
          <w:t>outliers</w:t>
        </w:r>
      </w:hyperlink>
      <w:r w:rsidRPr="000F7EEE">
        <w:rPr>
          <w:rFonts w:ascii="Times New Roman" w:eastAsia="Times New Roman" w:hAnsi="Times New Roman" w:cs="Times New Roman"/>
          <w:kern w:val="0"/>
          <w:sz w:val="20"/>
          <w:szCs w:val="20"/>
          <w:lang w:eastAsia="en-IN"/>
          <w14:ligatures w14:val="none"/>
        </w:rPr>
        <w:t>.</w:t>
      </w:r>
    </w:p>
    <w:p w14:paraId="1DEC052D" w14:textId="77777777" w:rsidR="000F7EEE" w:rsidRPr="000F7EEE" w:rsidRDefault="000F7EEE" w:rsidP="000F7EEE">
      <w:pPr>
        <w:spacing w:before="240" w:after="120" w:line="240" w:lineRule="auto"/>
        <w:outlineLvl w:val="2"/>
        <w:rPr>
          <w:rFonts w:ascii="Times New Roman" w:eastAsia="Times New Roman" w:hAnsi="Times New Roman" w:cs="Times New Roman"/>
          <w:b/>
          <w:bCs/>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Interquartile range</w:t>
      </w:r>
    </w:p>
    <w:p w14:paraId="028F4C1E"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The distance between the first and third quartiles—the </w:t>
      </w:r>
      <w:hyperlink r:id="rId19" w:history="1">
        <w:r w:rsidRPr="000F7EEE">
          <w:rPr>
            <w:rFonts w:ascii="Times New Roman" w:eastAsia="Times New Roman" w:hAnsi="Times New Roman" w:cs="Times New Roman"/>
            <w:kern w:val="0"/>
            <w:sz w:val="20"/>
            <w:szCs w:val="20"/>
            <w:lang w:eastAsia="en-IN"/>
            <w14:ligatures w14:val="none"/>
          </w:rPr>
          <w:t>interquartile range</w:t>
        </w:r>
      </w:hyperlink>
      <w:r w:rsidRPr="000F7EEE">
        <w:rPr>
          <w:rFonts w:ascii="Times New Roman" w:eastAsia="Times New Roman" w:hAnsi="Times New Roman" w:cs="Times New Roman"/>
          <w:kern w:val="0"/>
          <w:sz w:val="20"/>
          <w:szCs w:val="20"/>
          <w:lang w:eastAsia="en-IN"/>
          <w14:ligatures w14:val="none"/>
        </w:rPr>
        <w:t> (IQR)—is a measure of </w:t>
      </w:r>
      <w:hyperlink r:id="rId20" w:history="1">
        <w:r w:rsidRPr="000F7EEE">
          <w:rPr>
            <w:rFonts w:ascii="Times New Roman" w:eastAsia="Times New Roman" w:hAnsi="Times New Roman" w:cs="Times New Roman"/>
            <w:b/>
            <w:bCs/>
            <w:kern w:val="0"/>
            <w:sz w:val="20"/>
            <w:szCs w:val="20"/>
            <w:lang w:eastAsia="en-IN"/>
            <w14:ligatures w14:val="none"/>
          </w:rPr>
          <w:t>variability</w:t>
        </w:r>
      </w:hyperlink>
      <w:r w:rsidRPr="000F7EEE">
        <w:rPr>
          <w:rFonts w:ascii="Times New Roman" w:eastAsia="Times New Roman" w:hAnsi="Times New Roman" w:cs="Times New Roman"/>
          <w:kern w:val="0"/>
          <w:sz w:val="20"/>
          <w:szCs w:val="20"/>
          <w:lang w:eastAsia="en-IN"/>
          <w14:ligatures w14:val="none"/>
        </w:rPr>
        <w:t>. It indicates the spread of the middle 50% of the data.</w:t>
      </w:r>
    </w:p>
    <w:p w14:paraId="4E67DA4A" w14:textId="77777777" w:rsidR="000F7EEE" w:rsidRPr="000F7EEE" w:rsidRDefault="000F7EEE" w:rsidP="000F7EEE">
      <w:pPr>
        <w:spacing w:after="0"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IQR = Q3 − Q1</w:t>
      </w:r>
    </w:p>
    <w:p w14:paraId="012E15FE"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The IQR is an especially good measure of variability for skewed distributions or distributions with </w:t>
      </w:r>
      <w:hyperlink r:id="rId21" w:history="1">
        <w:r w:rsidRPr="000F7EEE">
          <w:rPr>
            <w:rFonts w:ascii="Times New Roman" w:eastAsia="Times New Roman" w:hAnsi="Times New Roman" w:cs="Times New Roman"/>
            <w:kern w:val="0"/>
            <w:sz w:val="20"/>
            <w:szCs w:val="20"/>
            <w:lang w:eastAsia="en-IN"/>
            <w14:ligatures w14:val="none"/>
          </w:rPr>
          <w:t>outliers</w:t>
        </w:r>
      </w:hyperlink>
      <w:r w:rsidRPr="000F7EEE">
        <w:rPr>
          <w:rFonts w:ascii="Times New Roman" w:eastAsia="Times New Roman" w:hAnsi="Times New Roman" w:cs="Times New Roman"/>
          <w:kern w:val="0"/>
          <w:sz w:val="20"/>
          <w:szCs w:val="20"/>
          <w:lang w:eastAsia="en-IN"/>
          <w14:ligatures w14:val="none"/>
        </w:rPr>
        <w:t>. IQR only includes the middle 50% of the data, so, unlike the </w:t>
      </w:r>
      <w:hyperlink r:id="rId22" w:history="1">
        <w:r w:rsidRPr="000F7EEE">
          <w:rPr>
            <w:rFonts w:ascii="Times New Roman" w:eastAsia="Times New Roman" w:hAnsi="Times New Roman" w:cs="Times New Roman"/>
            <w:kern w:val="0"/>
            <w:sz w:val="20"/>
            <w:szCs w:val="20"/>
            <w:lang w:eastAsia="en-IN"/>
            <w14:ligatures w14:val="none"/>
          </w:rPr>
          <w:t>range</w:t>
        </w:r>
      </w:hyperlink>
      <w:r w:rsidRPr="000F7EEE">
        <w:rPr>
          <w:rFonts w:ascii="Times New Roman" w:eastAsia="Times New Roman" w:hAnsi="Times New Roman" w:cs="Times New Roman"/>
          <w:kern w:val="0"/>
          <w:sz w:val="20"/>
          <w:szCs w:val="20"/>
          <w:lang w:eastAsia="en-IN"/>
          <w14:ligatures w14:val="none"/>
        </w:rPr>
        <w:t>, the IQR isn’t affected by extreme values.</w:t>
      </w:r>
    </w:p>
    <w:p w14:paraId="600E51DE" w14:textId="77777777" w:rsidR="000F7EEE" w:rsidRPr="000F7EEE" w:rsidRDefault="000F7EEE" w:rsidP="000F7EEE">
      <w:pPr>
        <w:spacing w:before="240" w:after="120" w:line="240" w:lineRule="auto"/>
        <w:outlineLvl w:val="2"/>
        <w:rPr>
          <w:rFonts w:ascii="Times New Roman" w:eastAsia="Times New Roman" w:hAnsi="Times New Roman" w:cs="Times New Roman"/>
          <w:b/>
          <w:bCs/>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Skewness</w:t>
      </w:r>
    </w:p>
    <w:p w14:paraId="3F7336A4" w14:textId="3843FB9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The distance between quartiles can give you a hint about whether a distribution is </w:t>
      </w:r>
      <w:hyperlink r:id="rId23" w:history="1">
        <w:r w:rsidRPr="000F7EEE">
          <w:rPr>
            <w:rFonts w:ascii="Times New Roman" w:eastAsia="Times New Roman" w:hAnsi="Times New Roman" w:cs="Times New Roman"/>
            <w:kern w:val="0"/>
            <w:sz w:val="20"/>
            <w:szCs w:val="20"/>
            <w:lang w:eastAsia="en-IN"/>
            <w14:ligatures w14:val="none"/>
          </w:rPr>
          <w:t>skewed</w:t>
        </w:r>
      </w:hyperlink>
      <w:r w:rsidRPr="000F7EEE">
        <w:rPr>
          <w:rFonts w:ascii="Times New Roman" w:eastAsia="Times New Roman" w:hAnsi="Times New Roman" w:cs="Times New Roman"/>
          <w:kern w:val="0"/>
          <w:sz w:val="20"/>
          <w:szCs w:val="20"/>
          <w:lang w:eastAsia="en-IN"/>
          <w14:ligatures w14:val="none"/>
        </w:rPr>
        <w:t> or symmetrical. It’s easiest to use a boxplot to look at the distances between quartiles:</w:t>
      </w:r>
    </w:p>
    <w:p w14:paraId="42040C77"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Note that a histogram or </w:t>
      </w:r>
      <w:hyperlink r:id="rId24" w:anchor="calculate" w:history="1">
        <w:r w:rsidRPr="000F7EEE">
          <w:rPr>
            <w:rFonts w:ascii="Times New Roman" w:eastAsia="Times New Roman" w:hAnsi="Times New Roman" w:cs="Times New Roman"/>
            <w:kern w:val="0"/>
            <w:sz w:val="20"/>
            <w:szCs w:val="20"/>
            <w:lang w:eastAsia="en-IN"/>
            <w14:ligatures w14:val="none"/>
          </w:rPr>
          <w:t>skewness measure</w:t>
        </w:r>
      </w:hyperlink>
      <w:r w:rsidRPr="000F7EEE">
        <w:rPr>
          <w:rFonts w:ascii="Times New Roman" w:eastAsia="Times New Roman" w:hAnsi="Times New Roman" w:cs="Times New Roman"/>
          <w:kern w:val="0"/>
          <w:sz w:val="20"/>
          <w:szCs w:val="20"/>
          <w:lang w:eastAsia="en-IN"/>
          <w14:ligatures w14:val="none"/>
        </w:rPr>
        <w:t> will give you a more reliable indication of skewness.</w:t>
      </w:r>
    </w:p>
    <w:p w14:paraId="305F17BC" w14:textId="77777777" w:rsidR="000F7EEE" w:rsidRPr="000F7EEE" w:rsidRDefault="000F7EEE" w:rsidP="000F7EEE">
      <w:pPr>
        <w:spacing w:before="240" w:after="120" w:line="240" w:lineRule="auto"/>
        <w:outlineLvl w:val="2"/>
        <w:rPr>
          <w:rFonts w:ascii="Times New Roman" w:eastAsia="Times New Roman" w:hAnsi="Times New Roman" w:cs="Times New Roman"/>
          <w:b/>
          <w:bCs/>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Identifying outliers</w:t>
      </w:r>
    </w:p>
    <w:p w14:paraId="4B1E4D5B"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lastRenderedPageBreak/>
        <w:t>The interquartile range (IQR) can be used to identify </w:t>
      </w:r>
      <w:hyperlink r:id="rId25" w:history="1">
        <w:r w:rsidRPr="000F7EEE">
          <w:rPr>
            <w:rFonts w:ascii="Times New Roman" w:eastAsia="Times New Roman" w:hAnsi="Times New Roman" w:cs="Times New Roman"/>
            <w:b/>
            <w:bCs/>
            <w:kern w:val="0"/>
            <w:sz w:val="20"/>
            <w:szCs w:val="20"/>
            <w:lang w:eastAsia="en-IN"/>
            <w14:ligatures w14:val="none"/>
          </w:rPr>
          <w:t>outliers</w:t>
        </w:r>
      </w:hyperlink>
      <w:r w:rsidRPr="000F7EEE">
        <w:rPr>
          <w:rFonts w:ascii="Times New Roman" w:eastAsia="Times New Roman" w:hAnsi="Times New Roman" w:cs="Times New Roman"/>
          <w:kern w:val="0"/>
          <w:sz w:val="20"/>
          <w:szCs w:val="20"/>
          <w:lang w:eastAsia="en-IN"/>
          <w14:ligatures w14:val="none"/>
        </w:rPr>
        <w:t>. Outliers are observations that are extremely high or low. One definition of an outlier is any observation that is more than 1.5 IQR away from the first or third quartile.</w:t>
      </w:r>
    </w:p>
    <w:p w14:paraId="648A6F87" w14:textId="77777777" w:rsidR="000F7EEE" w:rsidRPr="000F7EEE" w:rsidRDefault="000F7EEE" w:rsidP="000F7EEE">
      <w:pPr>
        <w:spacing w:before="240" w:after="120" w:line="240" w:lineRule="auto"/>
        <w:outlineLvl w:val="1"/>
        <w:rPr>
          <w:rFonts w:ascii="Times New Roman" w:eastAsia="Times New Roman" w:hAnsi="Times New Roman" w:cs="Times New Roman"/>
          <w:b/>
          <w:bCs/>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What are quantiles?</w:t>
      </w:r>
    </w:p>
    <w:p w14:paraId="2DE57538"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A quartile is a type of quantile.</w:t>
      </w:r>
    </w:p>
    <w:p w14:paraId="56CEC3C1"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Quantiles are values that split sorted data or a </w:t>
      </w:r>
      <w:hyperlink r:id="rId26" w:history="1">
        <w:r w:rsidRPr="000F7EEE">
          <w:rPr>
            <w:rFonts w:ascii="Times New Roman" w:eastAsia="Times New Roman" w:hAnsi="Times New Roman" w:cs="Times New Roman"/>
            <w:kern w:val="0"/>
            <w:sz w:val="20"/>
            <w:szCs w:val="20"/>
            <w:lang w:eastAsia="en-IN"/>
            <w14:ligatures w14:val="none"/>
          </w:rPr>
          <w:t>probability distribution</w:t>
        </w:r>
      </w:hyperlink>
      <w:r w:rsidRPr="000F7EEE">
        <w:rPr>
          <w:rFonts w:ascii="Times New Roman" w:eastAsia="Times New Roman" w:hAnsi="Times New Roman" w:cs="Times New Roman"/>
          <w:kern w:val="0"/>
          <w:sz w:val="20"/>
          <w:szCs w:val="20"/>
          <w:lang w:eastAsia="en-IN"/>
          <w14:ligatures w14:val="none"/>
        </w:rPr>
        <w:t> into equal parts. In general terms, a </w:t>
      </w:r>
      <w:r w:rsidRPr="000F7EEE">
        <w:rPr>
          <w:rFonts w:ascii="Times New Roman" w:eastAsia="Times New Roman" w:hAnsi="Times New Roman" w:cs="Times New Roman"/>
          <w:i/>
          <w:iCs/>
          <w:kern w:val="0"/>
          <w:sz w:val="20"/>
          <w:szCs w:val="20"/>
          <w:lang w:eastAsia="en-IN"/>
          <w14:ligatures w14:val="none"/>
        </w:rPr>
        <w:t>q</w:t>
      </w:r>
      <w:r w:rsidRPr="000F7EEE">
        <w:rPr>
          <w:rFonts w:ascii="Times New Roman" w:eastAsia="Times New Roman" w:hAnsi="Times New Roman" w:cs="Times New Roman"/>
          <w:kern w:val="0"/>
          <w:sz w:val="20"/>
          <w:szCs w:val="20"/>
          <w:lang w:eastAsia="en-IN"/>
          <w14:ligatures w14:val="none"/>
        </w:rPr>
        <w:t>-quantile divides sorted data into </w:t>
      </w:r>
      <w:r w:rsidRPr="000F7EEE">
        <w:rPr>
          <w:rFonts w:ascii="Times New Roman" w:eastAsia="Times New Roman" w:hAnsi="Times New Roman" w:cs="Times New Roman"/>
          <w:i/>
          <w:iCs/>
          <w:kern w:val="0"/>
          <w:sz w:val="20"/>
          <w:szCs w:val="20"/>
          <w:lang w:eastAsia="en-IN"/>
          <w14:ligatures w14:val="none"/>
        </w:rPr>
        <w:t>q </w:t>
      </w:r>
      <w:r w:rsidRPr="000F7EEE">
        <w:rPr>
          <w:rFonts w:ascii="Times New Roman" w:eastAsia="Times New Roman" w:hAnsi="Times New Roman" w:cs="Times New Roman"/>
          <w:kern w:val="0"/>
          <w:sz w:val="20"/>
          <w:szCs w:val="20"/>
          <w:lang w:eastAsia="en-IN"/>
          <w14:ligatures w14:val="none"/>
        </w:rPr>
        <w:t>parts. The most commonly used quantiles have special names:</w:t>
      </w:r>
    </w:p>
    <w:p w14:paraId="553897DB" w14:textId="77777777" w:rsidR="000F7EEE" w:rsidRPr="000F7EEE" w:rsidRDefault="000F7EEE" w:rsidP="000F7EEE">
      <w:pPr>
        <w:numPr>
          <w:ilvl w:val="0"/>
          <w:numId w:val="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Quartiles (4-quantiles)</w:t>
      </w:r>
      <w:r w:rsidRPr="000F7EEE">
        <w:rPr>
          <w:rFonts w:ascii="Times New Roman" w:eastAsia="Times New Roman" w:hAnsi="Times New Roman" w:cs="Times New Roman"/>
          <w:kern w:val="0"/>
          <w:sz w:val="20"/>
          <w:szCs w:val="20"/>
          <w:lang w:eastAsia="en-IN"/>
          <w14:ligatures w14:val="none"/>
        </w:rPr>
        <w:t>: Three quartiles split the data into four parts.</w:t>
      </w:r>
    </w:p>
    <w:p w14:paraId="7726971B" w14:textId="77777777" w:rsidR="000F7EEE" w:rsidRPr="000F7EEE" w:rsidRDefault="000F7EEE" w:rsidP="000F7EEE">
      <w:pPr>
        <w:numPr>
          <w:ilvl w:val="0"/>
          <w:numId w:val="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Deciles (10-quantiles)</w:t>
      </w:r>
      <w:r w:rsidRPr="000F7EEE">
        <w:rPr>
          <w:rFonts w:ascii="Times New Roman" w:eastAsia="Times New Roman" w:hAnsi="Times New Roman" w:cs="Times New Roman"/>
          <w:kern w:val="0"/>
          <w:sz w:val="20"/>
          <w:szCs w:val="20"/>
          <w:lang w:eastAsia="en-IN"/>
          <w14:ligatures w14:val="none"/>
        </w:rPr>
        <w:t>: Nine deciles split the data into 10 parts.</w:t>
      </w:r>
    </w:p>
    <w:p w14:paraId="1E7FCBE4" w14:textId="77777777" w:rsidR="000F7EEE" w:rsidRPr="000F7EEE" w:rsidRDefault="000F7EEE" w:rsidP="000F7EEE">
      <w:pPr>
        <w:numPr>
          <w:ilvl w:val="0"/>
          <w:numId w:val="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Percentiles (100-quantiles): </w:t>
      </w:r>
      <w:r w:rsidRPr="000F7EEE">
        <w:rPr>
          <w:rFonts w:ascii="Times New Roman" w:eastAsia="Times New Roman" w:hAnsi="Times New Roman" w:cs="Times New Roman"/>
          <w:kern w:val="0"/>
          <w:sz w:val="20"/>
          <w:szCs w:val="20"/>
          <w:lang w:eastAsia="en-IN"/>
          <w14:ligatures w14:val="none"/>
        </w:rPr>
        <w:t>99 percentiles split the data into 100 parts.</w:t>
      </w:r>
    </w:p>
    <w:p w14:paraId="27BD9EA8"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There is always one fewer quantile than there are parts created by the quantiles.</w:t>
      </w:r>
      <w:r w:rsidRPr="000F7EEE">
        <w:rPr>
          <w:rFonts w:ascii="Times New Roman" w:eastAsia="Times New Roman" w:hAnsi="Times New Roman" w:cs="Times New Roman"/>
          <w:kern w:val="0"/>
          <w:sz w:val="20"/>
          <w:szCs w:val="20"/>
          <w:lang w:eastAsia="en-IN"/>
          <w14:ligatures w14:val="none"/>
        </w:rPr>
        <w:br/>
      </w:r>
    </w:p>
    <w:p w14:paraId="307C48AE" w14:textId="77777777" w:rsidR="000F7EEE" w:rsidRPr="000F7EEE" w:rsidRDefault="000F7EEE" w:rsidP="000F7EEE">
      <w:pPr>
        <w:spacing w:before="240" w:after="120" w:line="240" w:lineRule="auto"/>
        <w:outlineLvl w:val="2"/>
        <w:rPr>
          <w:rFonts w:ascii="Times New Roman" w:eastAsia="Times New Roman" w:hAnsi="Times New Roman" w:cs="Times New Roman"/>
          <w:b/>
          <w:bCs/>
          <w:kern w:val="0"/>
          <w:sz w:val="20"/>
          <w:szCs w:val="20"/>
          <w:lang w:eastAsia="en-IN"/>
          <w14:ligatures w14:val="none"/>
        </w:rPr>
      </w:pPr>
      <w:r w:rsidRPr="000F7EEE">
        <w:rPr>
          <w:rFonts w:ascii="Times New Roman" w:eastAsia="Times New Roman" w:hAnsi="Times New Roman" w:cs="Times New Roman"/>
          <w:b/>
          <w:bCs/>
          <w:kern w:val="0"/>
          <w:sz w:val="20"/>
          <w:szCs w:val="20"/>
          <w:lang w:eastAsia="en-IN"/>
          <w14:ligatures w14:val="none"/>
        </w:rPr>
        <w:t>How to find quantiles</w:t>
      </w:r>
    </w:p>
    <w:p w14:paraId="2AFD1726"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To find a </w:t>
      </w:r>
      <w:r w:rsidRPr="000F7EEE">
        <w:rPr>
          <w:rFonts w:ascii="Times New Roman" w:eastAsia="Times New Roman" w:hAnsi="Times New Roman" w:cs="Times New Roman"/>
          <w:i/>
          <w:iCs/>
          <w:kern w:val="0"/>
          <w:sz w:val="20"/>
          <w:szCs w:val="20"/>
          <w:lang w:eastAsia="en-IN"/>
          <w14:ligatures w14:val="none"/>
        </w:rPr>
        <w:t>q</w:t>
      </w:r>
      <w:r w:rsidRPr="000F7EEE">
        <w:rPr>
          <w:rFonts w:ascii="Times New Roman" w:eastAsia="Times New Roman" w:hAnsi="Times New Roman" w:cs="Times New Roman"/>
          <w:kern w:val="0"/>
          <w:sz w:val="20"/>
          <w:szCs w:val="20"/>
          <w:lang w:eastAsia="en-IN"/>
          <w14:ligatures w14:val="none"/>
        </w:rPr>
        <w:t>-quantile, you can follow a </w:t>
      </w:r>
      <w:hyperlink r:id="rId27" w:anchor="find" w:history="1">
        <w:r w:rsidRPr="000F7EEE">
          <w:rPr>
            <w:rFonts w:ascii="Times New Roman" w:eastAsia="Times New Roman" w:hAnsi="Times New Roman" w:cs="Times New Roman"/>
            <w:kern w:val="0"/>
            <w:sz w:val="20"/>
            <w:szCs w:val="20"/>
            <w:lang w:eastAsia="en-IN"/>
            <w14:ligatures w14:val="none"/>
          </w:rPr>
          <w:t>similar method to that used for quartiles</w:t>
        </w:r>
      </w:hyperlink>
      <w:r w:rsidRPr="000F7EEE">
        <w:rPr>
          <w:rFonts w:ascii="Times New Roman" w:eastAsia="Times New Roman" w:hAnsi="Times New Roman" w:cs="Times New Roman"/>
          <w:kern w:val="0"/>
          <w:sz w:val="20"/>
          <w:szCs w:val="20"/>
          <w:lang w:eastAsia="en-IN"/>
          <w14:ligatures w14:val="none"/>
        </w:rPr>
        <w:t>, except in steps 3–5, multiply </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by multiples of 1/</w:t>
      </w:r>
      <w:r w:rsidRPr="000F7EEE">
        <w:rPr>
          <w:rFonts w:ascii="Times New Roman" w:eastAsia="Times New Roman" w:hAnsi="Times New Roman" w:cs="Times New Roman"/>
          <w:i/>
          <w:iCs/>
          <w:kern w:val="0"/>
          <w:sz w:val="20"/>
          <w:szCs w:val="20"/>
          <w:lang w:eastAsia="en-IN"/>
          <w14:ligatures w14:val="none"/>
        </w:rPr>
        <w:t>q </w:t>
      </w:r>
      <w:r w:rsidRPr="000F7EEE">
        <w:rPr>
          <w:rFonts w:ascii="Times New Roman" w:eastAsia="Times New Roman" w:hAnsi="Times New Roman" w:cs="Times New Roman"/>
          <w:kern w:val="0"/>
          <w:sz w:val="20"/>
          <w:szCs w:val="20"/>
          <w:lang w:eastAsia="en-IN"/>
          <w14:ligatures w14:val="none"/>
        </w:rPr>
        <w:t>instead of 1/4.</w:t>
      </w:r>
    </w:p>
    <w:p w14:paraId="4A6DE1C6" w14:textId="77777777" w:rsidR="000F7EEE" w:rsidRPr="000F7EEE" w:rsidRDefault="000F7EEE" w:rsidP="000F7EEE">
      <w:pPr>
        <w:spacing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For example, to find the third 5-quantile:</w:t>
      </w:r>
    </w:p>
    <w:p w14:paraId="747B4204" w14:textId="77777777" w:rsidR="000F7EEE" w:rsidRPr="000F7EEE" w:rsidRDefault="000F7EEE" w:rsidP="000F7EEE">
      <w:pPr>
        <w:numPr>
          <w:ilvl w:val="0"/>
          <w:numId w:val="10"/>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Calculate </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 (3 / 5).</w:t>
      </w:r>
    </w:p>
    <w:p w14:paraId="37A09288" w14:textId="0B6E3442" w:rsidR="000F7EEE" w:rsidRPr="000F7EEE" w:rsidRDefault="000F7EEE" w:rsidP="000F7EEE">
      <w:pPr>
        <w:numPr>
          <w:ilvl w:val="0"/>
          <w:numId w:val="10"/>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If n</w:t>
      </w:r>
      <w:r w:rsidRPr="000F7EEE">
        <w:rPr>
          <w:rFonts w:ascii="Times New Roman" w:eastAsia="Times New Roman" w:hAnsi="Times New Roman" w:cs="Times New Roman"/>
          <w:i/>
          <w:iCs/>
          <w:kern w:val="0"/>
          <w:sz w:val="20"/>
          <w:szCs w:val="20"/>
          <w:lang w:eastAsia="en-IN"/>
          <w14:ligatures w14:val="none"/>
        </w:rPr>
        <w:t> </w:t>
      </w:r>
      <w:r w:rsidRPr="000F7EEE">
        <w:rPr>
          <w:rFonts w:ascii="Times New Roman" w:eastAsia="Times New Roman" w:hAnsi="Times New Roman" w:cs="Times New Roman"/>
          <w:kern w:val="0"/>
          <w:sz w:val="20"/>
          <w:szCs w:val="20"/>
          <w:lang w:eastAsia="en-IN"/>
          <w14:ligatures w14:val="none"/>
        </w:rPr>
        <w:t>* (3 / 5) is an integer, then the third 5-quantile is the mean of the numbers at positions  </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 (3 / 5) and </w:t>
      </w:r>
      <w:r w:rsidRPr="000F7EEE">
        <w:rPr>
          <w:rFonts w:ascii="Times New Roman" w:eastAsia="Times New Roman" w:hAnsi="Times New Roman" w:cs="Times New Roman"/>
          <w:i/>
          <w:iCs/>
          <w:kern w:val="0"/>
          <w:sz w:val="20"/>
          <w:szCs w:val="20"/>
          <w:lang w:eastAsia="en-IN"/>
          <w14:ligatures w14:val="none"/>
        </w:rPr>
        <w:t>n </w:t>
      </w:r>
      <w:r w:rsidRPr="000F7EEE">
        <w:rPr>
          <w:rFonts w:ascii="Times New Roman" w:eastAsia="Times New Roman" w:hAnsi="Times New Roman" w:cs="Times New Roman"/>
          <w:kern w:val="0"/>
          <w:sz w:val="20"/>
          <w:szCs w:val="20"/>
          <w:lang w:eastAsia="en-IN"/>
          <w14:ligatures w14:val="none"/>
        </w:rPr>
        <w:t>* (3 / 5) + 1.</w:t>
      </w:r>
    </w:p>
    <w:p w14:paraId="262247A5" w14:textId="77777777" w:rsidR="000F7EEE" w:rsidRPr="000F7EEE" w:rsidRDefault="000F7EEE" w:rsidP="000F7EEE">
      <w:pPr>
        <w:numPr>
          <w:ilvl w:val="0"/>
          <w:numId w:val="10"/>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0F7EEE">
        <w:rPr>
          <w:rFonts w:ascii="Times New Roman" w:eastAsia="Times New Roman" w:hAnsi="Times New Roman" w:cs="Times New Roman"/>
          <w:kern w:val="0"/>
          <w:sz w:val="20"/>
          <w:szCs w:val="20"/>
          <w:lang w:eastAsia="en-IN"/>
          <w14:ligatures w14:val="none"/>
        </w:rPr>
        <w:t>If </w:t>
      </w:r>
      <w:r w:rsidRPr="000F7EEE">
        <w:rPr>
          <w:rFonts w:ascii="Times New Roman" w:eastAsia="Times New Roman" w:hAnsi="Times New Roman" w:cs="Times New Roman"/>
          <w:i/>
          <w:iCs/>
          <w:kern w:val="0"/>
          <w:sz w:val="20"/>
          <w:szCs w:val="20"/>
          <w:lang w:eastAsia="en-IN"/>
          <w14:ligatures w14:val="none"/>
        </w:rPr>
        <w:t>n</w:t>
      </w:r>
      <w:r w:rsidRPr="000F7EEE">
        <w:rPr>
          <w:rFonts w:ascii="Times New Roman" w:eastAsia="Times New Roman" w:hAnsi="Times New Roman" w:cs="Times New Roman"/>
          <w:kern w:val="0"/>
          <w:sz w:val="20"/>
          <w:szCs w:val="20"/>
          <w:lang w:eastAsia="en-IN"/>
          <w14:ligatures w14:val="none"/>
        </w:rPr>
        <w:t> * (3 / 5) is </w:t>
      </w:r>
      <w:r w:rsidRPr="000F7EEE">
        <w:rPr>
          <w:rFonts w:ascii="Times New Roman" w:eastAsia="Times New Roman" w:hAnsi="Times New Roman" w:cs="Times New Roman"/>
          <w:b/>
          <w:bCs/>
          <w:kern w:val="0"/>
          <w:sz w:val="20"/>
          <w:szCs w:val="20"/>
          <w:lang w:eastAsia="en-IN"/>
          <w14:ligatures w14:val="none"/>
        </w:rPr>
        <w:t>not </w:t>
      </w:r>
      <w:r w:rsidRPr="000F7EEE">
        <w:rPr>
          <w:rFonts w:ascii="Times New Roman" w:eastAsia="Times New Roman" w:hAnsi="Times New Roman" w:cs="Times New Roman"/>
          <w:kern w:val="0"/>
          <w:sz w:val="20"/>
          <w:szCs w:val="20"/>
          <w:lang w:eastAsia="en-IN"/>
          <w14:ligatures w14:val="none"/>
        </w:rPr>
        <w:t>an integer, then round it up. The number at this position is the third 5-quantile.</w:t>
      </w:r>
    </w:p>
    <w:p w14:paraId="09B0B280" w14:textId="77777777" w:rsidR="000F7EEE" w:rsidRPr="000F7EEE" w:rsidRDefault="000F7EEE" w:rsidP="000F7EEE">
      <w:pPr>
        <w:rPr>
          <w:rFonts w:ascii="Times New Roman" w:hAnsi="Times New Roman" w:cs="Times New Roman"/>
          <w:sz w:val="20"/>
          <w:szCs w:val="20"/>
        </w:rPr>
      </w:pPr>
      <w:r w:rsidRPr="000F7EEE">
        <w:rPr>
          <w:rFonts w:ascii="Times New Roman" w:hAnsi="Times New Roman" w:cs="Times New Roman"/>
          <w:sz w:val="20"/>
          <w:szCs w:val="20"/>
        </w:rPr>
        <w:t>**Percentile:**</w:t>
      </w:r>
    </w:p>
    <w:p w14:paraId="5ABC9963" w14:textId="77777777" w:rsidR="000F7EEE" w:rsidRPr="000F7EEE" w:rsidRDefault="000F7EEE" w:rsidP="000F7EEE">
      <w:pPr>
        <w:rPr>
          <w:rFonts w:ascii="Times New Roman" w:hAnsi="Times New Roman" w:cs="Times New Roman"/>
          <w:sz w:val="20"/>
          <w:szCs w:val="20"/>
        </w:rPr>
      </w:pPr>
      <w:r w:rsidRPr="000F7EEE">
        <w:rPr>
          <w:rFonts w:ascii="Times New Roman" w:hAnsi="Times New Roman" w:cs="Times New Roman"/>
          <w:sz w:val="20"/>
          <w:szCs w:val="20"/>
        </w:rPr>
        <w:t>- A percentile is a statistical measure indicating the relative position of a particular value within a dataset.</w:t>
      </w:r>
    </w:p>
    <w:p w14:paraId="10555059" w14:textId="77777777" w:rsidR="000F7EEE" w:rsidRPr="000F7EEE" w:rsidRDefault="000F7EEE" w:rsidP="000F7EEE">
      <w:pPr>
        <w:rPr>
          <w:rFonts w:ascii="Times New Roman" w:hAnsi="Times New Roman" w:cs="Times New Roman"/>
          <w:sz w:val="20"/>
          <w:szCs w:val="20"/>
        </w:rPr>
      </w:pPr>
      <w:r w:rsidRPr="000F7EEE">
        <w:rPr>
          <w:rFonts w:ascii="Times New Roman" w:hAnsi="Times New Roman" w:cs="Times New Roman"/>
          <w:sz w:val="20"/>
          <w:szCs w:val="20"/>
        </w:rPr>
        <w:t>- It represents the percentage of observations below or equal to a given value.</w:t>
      </w:r>
    </w:p>
    <w:p w14:paraId="33F81098" w14:textId="77777777" w:rsidR="000F7EEE" w:rsidRPr="000F7EEE" w:rsidRDefault="000F7EEE" w:rsidP="000F7EEE">
      <w:pPr>
        <w:rPr>
          <w:rFonts w:ascii="Times New Roman" w:hAnsi="Times New Roman" w:cs="Times New Roman"/>
          <w:sz w:val="20"/>
          <w:szCs w:val="20"/>
        </w:rPr>
      </w:pPr>
      <w:r w:rsidRPr="000F7EEE">
        <w:rPr>
          <w:rFonts w:ascii="Times New Roman" w:hAnsi="Times New Roman" w:cs="Times New Roman"/>
          <w:sz w:val="20"/>
          <w:szCs w:val="20"/>
        </w:rPr>
        <w:t>- Common percentiles include the median (50th percentile), quartiles (25th and 75th percentiles), and other specific percentiles like the 90th percentile.</w:t>
      </w:r>
    </w:p>
    <w:p w14:paraId="1F4AC2DA" w14:textId="2ABA3A64" w:rsidR="000F7EEE" w:rsidRPr="000F7EEE" w:rsidRDefault="000F7EEE" w:rsidP="000F7EEE">
      <w:pPr>
        <w:rPr>
          <w:rFonts w:ascii="Times New Roman" w:hAnsi="Times New Roman" w:cs="Times New Roman"/>
          <w:sz w:val="20"/>
          <w:szCs w:val="20"/>
        </w:rPr>
      </w:pPr>
      <w:r w:rsidRPr="000F7EEE">
        <w:rPr>
          <w:rFonts w:ascii="Times New Roman" w:hAnsi="Times New Roman" w:cs="Times New Roman"/>
          <w:sz w:val="20"/>
          <w:szCs w:val="20"/>
        </w:rPr>
        <w:t>- For example, if a student scores in the 90th percentile on a standardized test, it means they scored higher than 90% of the test-takers.</w:t>
      </w:r>
    </w:p>
    <w:p w14:paraId="1221EBB5" w14:textId="77777777" w:rsidR="000F7EEE" w:rsidRPr="000F7EEE" w:rsidRDefault="000F7EEE" w:rsidP="000F7EEE">
      <w:pPr>
        <w:rPr>
          <w:rFonts w:ascii="Times New Roman" w:hAnsi="Times New Roman" w:cs="Times New Roman"/>
          <w:sz w:val="20"/>
          <w:szCs w:val="20"/>
        </w:rPr>
      </w:pPr>
      <w:r w:rsidRPr="000F7EEE">
        <w:rPr>
          <w:rFonts w:ascii="Times New Roman" w:hAnsi="Times New Roman" w:cs="Times New Roman"/>
          <w:sz w:val="20"/>
          <w:szCs w:val="20"/>
        </w:rPr>
        <w:t>**Decile:**</w:t>
      </w:r>
    </w:p>
    <w:p w14:paraId="3A5C2F4F" w14:textId="77777777" w:rsidR="000F7EEE" w:rsidRPr="000F7EEE" w:rsidRDefault="000F7EEE" w:rsidP="000F7EEE">
      <w:pPr>
        <w:rPr>
          <w:rFonts w:ascii="Times New Roman" w:hAnsi="Times New Roman" w:cs="Times New Roman"/>
          <w:sz w:val="20"/>
          <w:szCs w:val="20"/>
        </w:rPr>
      </w:pPr>
      <w:r w:rsidRPr="000F7EEE">
        <w:rPr>
          <w:rFonts w:ascii="Times New Roman" w:hAnsi="Times New Roman" w:cs="Times New Roman"/>
          <w:sz w:val="20"/>
          <w:szCs w:val="20"/>
        </w:rPr>
        <w:t>- A decile is a type of quantile that divides a dataset into 10 equal parts.</w:t>
      </w:r>
    </w:p>
    <w:p w14:paraId="7D8FB825" w14:textId="77777777" w:rsidR="000F7EEE" w:rsidRPr="000F7EEE" w:rsidRDefault="000F7EEE" w:rsidP="000F7EEE">
      <w:pPr>
        <w:rPr>
          <w:rFonts w:ascii="Times New Roman" w:hAnsi="Times New Roman" w:cs="Times New Roman"/>
          <w:sz w:val="20"/>
          <w:szCs w:val="20"/>
        </w:rPr>
      </w:pPr>
      <w:r w:rsidRPr="000F7EEE">
        <w:rPr>
          <w:rFonts w:ascii="Times New Roman" w:hAnsi="Times New Roman" w:cs="Times New Roman"/>
          <w:sz w:val="20"/>
          <w:szCs w:val="20"/>
        </w:rPr>
        <w:t>- There are nine deciles (D1 to D9) that split the data into 10 groups, with each group containing approximately 10% of the data.</w:t>
      </w:r>
    </w:p>
    <w:p w14:paraId="0D986A77" w14:textId="77777777" w:rsidR="000F7EEE" w:rsidRPr="000F7EEE" w:rsidRDefault="000F7EEE" w:rsidP="000F7EEE">
      <w:pPr>
        <w:rPr>
          <w:rFonts w:ascii="Times New Roman" w:hAnsi="Times New Roman" w:cs="Times New Roman"/>
          <w:sz w:val="20"/>
          <w:szCs w:val="20"/>
        </w:rPr>
      </w:pPr>
      <w:r w:rsidRPr="000F7EEE">
        <w:rPr>
          <w:rFonts w:ascii="Times New Roman" w:hAnsi="Times New Roman" w:cs="Times New Roman"/>
          <w:sz w:val="20"/>
          <w:szCs w:val="20"/>
        </w:rPr>
        <w:t>- The first decile (D1) represents the 10th percentile, the second decile (D2) represents the 20th percentile, and so on.</w:t>
      </w:r>
    </w:p>
    <w:p w14:paraId="4833FE37" w14:textId="455ED7FC" w:rsidR="000F7EEE" w:rsidRPr="000F7EEE" w:rsidRDefault="000F7EEE" w:rsidP="000F7EEE">
      <w:pPr>
        <w:rPr>
          <w:rFonts w:ascii="Times New Roman" w:hAnsi="Times New Roman" w:cs="Times New Roman"/>
          <w:sz w:val="20"/>
          <w:szCs w:val="20"/>
        </w:rPr>
      </w:pPr>
      <w:r w:rsidRPr="000F7EEE">
        <w:rPr>
          <w:rFonts w:ascii="Times New Roman" w:hAnsi="Times New Roman" w:cs="Times New Roman"/>
          <w:sz w:val="20"/>
          <w:szCs w:val="20"/>
        </w:rPr>
        <w:t>- Deciles are useful for analyzing the distribution of data in more detail than quartiles.</w:t>
      </w:r>
    </w:p>
    <w:p w14:paraId="4303A437" w14:textId="0DAC6C0F" w:rsidR="00057932" w:rsidRDefault="000F7EEE" w:rsidP="000F7EEE">
      <w:pPr>
        <w:rPr>
          <w:rFonts w:ascii="Times New Roman" w:hAnsi="Times New Roman" w:cs="Times New Roman"/>
          <w:sz w:val="20"/>
          <w:szCs w:val="20"/>
        </w:rPr>
      </w:pPr>
      <w:r w:rsidRPr="000F7EEE">
        <w:rPr>
          <w:rFonts w:ascii="Times New Roman" w:hAnsi="Times New Roman" w:cs="Times New Roman"/>
          <w:sz w:val="20"/>
          <w:szCs w:val="20"/>
        </w:rPr>
        <w:t>In summary, both percentiles and deciles are measures that divide a dataset into parts, indicating the relative position of a specific value within the dataset. Percentiles are more general and can be any percentage, while deciles specifically divide the data into 10 equal parts.</w:t>
      </w:r>
    </w:p>
    <w:p w14:paraId="69E4300F"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Certainly! Let's discuss the appropriate use of percentiles, quartiles, and deciles:</w:t>
      </w:r>
    </w:p>
    <w:p w14:paraId="7214A3A9" w14:textId="77777777" w:rsidR="004E26FF" w:rsidRPr="004E26FF" w:rsidRDefault="004E26FF" w:rsidP="004E26FF">
      <w:pPr>
        <w:rPr>
          <w:rFonts w:ascii="Times New Roman" w:hAnsi="Times New Roman" w:cs="Times New Roman"/>
          <w:sz w:val="20"/>
          <w:szCs w:val="20"/>
        </w:rPr>
      </w:pPr>
    </w:p>
    <w:p w14:paraId="1CD78009"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lastRenderedPageBreak/>
        <w:t>1. **Percentiles:**</w:t>
      </w:r>
    </w:p>
    <w:p w14:paraId="125793A4"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 xml:space="preserve">   - **When to use:**</w:t>
      </w:r>
    </w:p>
    <w:p w14:paraId="44C7C129"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 xml:space="preserve">     - Useful for understanding the relative standing of an individual or observation within a dataset.</w:t>
      </w:r>
    </w:p>
    <w:p w14:paraId="3E4A1FC8"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 xml:space="preserve">     - Provides insights into the distribution of values and helps identify extreme values (outliers).</w:t>
      </w:r>
    </w:p>
    <w:p w14:paraId="3CB205FC"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 xml:space="preserve">     - Commonly used in educational testing and health assessments.</w:t>
      </w:r>
    </w:p>
    <w:p w14:paraId="149C7595"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 xml:space="preserve">   - **Example:**</w:t>
      </w:r>
    </w:p>
    <w:p w14:paraId="276B051C" w14:textId="247644A8"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 xml:space="preserve">     - Identifying the 90th percentile in an income distribution indicates the income level below which 90% of the population falls.</w:t>
      </w:r>
    </w:p>
    <w:p w14:paraId="4FAFCF00"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2. **Quartiles:**</w:t>
      </w:r>
    </w:p>
    <w:p w14:paraId="26A505F3"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 xml:space="preserve">   - **When to use:**</w:t>
      </w:r>
    </w:p>
    <w:p w14:paraId="23E1F1AD"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 xml:space="preserve">     - Divides a dataset into four equal parts, providing a more detailed view of central tendency and variability.</w:t>
      </w:r>
    </w:p>
    <w:p w14:paraId="2E014EBE"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 xml:space="preserve">     - Useful for comparing the distribution of data between different groups.</w:t>
      </w:r>
    </w:p>
    <w:p w14:paraId="0336A126"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 xml:space="preserve">   - **Example:**</w:t>
      </w:r>
    </w:p>
    <w:p w14:paraId="25F8B0A9" w14:textId="58F75B4B"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 xml:space="preserve">     - Q1, Q2 (median), and Q3 can help understand the spread of exam scores in a class.</w:t>
      </w:r>
    </w:p>
    <w:p w14:paraId="509E0209"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3. **Deciles:**</w:t>
      </w:r>
    </w:p>
    <w:p w14:paraId="58C0E76A"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 xml:space="preserve">   - **When to use:**</w:t>
      </w:r>
    </w:p>
    <w:p w14:paraId="7B7AA6AB"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 xml:space="preserve">     - Offers a more granular view by dividing a dataset into ten equal parts.</w:t>
      </w:r>
    </w:p>
    <w:p w14:paraId="2B58F42B"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 xml:space="preserve">     - Useful for identifying patterns in the tails of a distribution.</w:t>
      </w:r>
    </w:p>
    <w:p w14:paraId="0E9BEDD1"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 xml:space="preserve">   - **Example:**</w:t>
      </w:r>
    </w:p>
    <w:p w14:paraId="6B0A94ED" w14:textId="76ACA9B4"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 xml:space="preserve">     - Analyzing deciles in income distribution helps identify income levels where certain percentages of the population fall.</w:t>
      </w:r>
    </w:p>
    <w:p w14:paraId="10003472"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**Choosing Between Them:**</w:t>
      </w:r>
    </w:p>
    <w:p w14:paraId="72E8C610"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 Use percentiles for a general overview of the relative position of a value.</w:t>
      </w:r>
    </w:p>
    <w:p w14:paraId="67034D0B"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 Use quartiles when a more detailed breakdown into four equal parts is needed.</w:t>
      </w:r>
    </w:p>
    <w:p w14:paraId="5FE5BFEC" w14:textId="4028C224"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 Use deciles for an even more detailed breakdown into ten equal parts.</w:t>
      </w:r>
    </w:p>
    <w:p w14:paraId="0C00B09B"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**Visualizing with Boxplots:**</w:t>
      </w:r>
    </w:p>
    <w:p w14:paraId="1183E50E"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 Boxplots are often used to visualize quartiles, providing a quick summary of the median, quartiles, and potential outliers.</w:t>
      </w:r>
    </w:p>
    <w:p w14:paraId="1FC03416" w14:textId="5075541D"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 Deciles can be visualized using similar techniques, but boxplots are commonly used for quartiles.</w:t>
      </w:r>
    </w:p>
    <w:p w14:paraId="2B9AFC32" w14:textId="77777777"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**Considerations:**</w:t>
      </w:r>
    </w:p>
    <w:p w14:paraId="21AD3E03" w14:textId="01A5CB4F" w:rsidR="004E26FF" w:rsidRPr="004E26FF"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 The choice between percentiles, quartiles, or deciles depends on the level of detail needed in your analysis and the specific characteristics of your data.</w:t>
      </w:r>
    </w:p>
    <w:p w14:paraId="58898764" w14:textId="0E30CFEF" w:rsidR="004E26FF" w:rsidRPr="000F7EEE" w:rsidRDefault="004E26FF" w:rsidP="004E26FF">
      <w:pPr>
        <w:rPr>
          <w:rFonts w:ascii="Times New Roman" w:hAnsi="Times New Roman" w:cs="Times New Roman"/>
          <w:sz w:val="20"/>
          <w:szCs w:val="20"/>
        </w:rPr>
      </w:pPr>
      <w:r w:rsidRPr="004E26FF">
        <w:rPr>
          <w:rFonts w:ascii="Times New Roman" w:hAnsi="Times New Roman" w:cs="Times New Roman"/>
          <w:sz w:val="20"/>
          <w:szCs w:val="20"/>
        </w:rPr>
        <w:t>**Note:** In practice, these measures are often used together to gain a comprehensive understanding of the distribution of values within a dataset.</w:t>
      </w:r>
    </w:p>
    <w:sectPr w:rsidR="004E26FF" w:rsidRPr="000F7E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D54D3"/>
    <w:multiLevelType w:val="multilevel"/>
    <w:tmpl w:val="B418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429FC"/>
    <w:multiLevelType w:val="multilevel"/>
    <w:tmpl w:val="E8ACA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C0765"/>
    <w:multiLevelType w:val="multilevel"/>
    <w:tmpl w:val="C4D24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074B8"/>
    <w:multiLevelType w:val="multilevel"/>
    <w:tmpl w:val="0A66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34DCC"/>
    <w:multiLevelType w:val="multilevel"/>
    <w:tmpl w:val="B2469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B5A1C"/>
    <w:multiLevelType w:val="multilevel"/>
    <w:tmpl w:val="43F2E83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9E6D24"/>
    <w:multiLevelType w:val="multilevel"/>
    <w:tmpl w:val="AA945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461C67"/>
    <w:multiLevelType w:val="multilevel"/>
    <w:tmpl w:val="B984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361A76"/>
    <w:multiLevelType w:val="multilevel"/>
    <w:tmpl w:val="89EEE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75769"/>
    <w:multiLevelType w:val="multilevel"/>
    <w:tmpl w:val="4356A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1582566">
    <w:abstractNumId w:val="0"/>
  </w:num>
  <w:num w:numId="2" w16cid:durableId="1508906600">
    <w:abstractNumId w:val="6"/>
  </w:num>
  <w:num w:numId="3" w16cid:durableId="1293634532">
    <w:abstractNumId w:val="3"/>
  </w:num>
  <w:num w:numId="4" w16cid:durableId="1733847643">
    <w:abstractNumId w:val="7"/>
  </w:num>
  <w:num w:numId="5" w16cid:durableId="1529415493">
    <w:abstractNumId w:val="2"/>
  </w:num>
  <w:num w:numId="6" w16cid:durableId="1424303908">
    <w:abstractNumId w:val="5"/>
  </w:num>
  <w:num w:numId="7" w16cid:durableId="477765045">
    <w:abstractNumId w:val="1"/>
  </w:num>
  <w:num w:numId="8" w16cid:durableId="933705957">
    <w:abstractNumId w:val="9"/>
  </w:num>
  <w:num w:numId="9" w16cid:durableId="313143313">
    <w:abstractNumId w:val="8"/>
  </w:num>
  <w:num w:numId="10" w16cid:durableId="16571003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EEE"/>
    <w:rsid w:val="00057932"/>
    <w:rsid w:val="000F7EEE"/>
    <w:rsid w:val="004E26FF"/>
    <w:rsid w:val="009A5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9810C"/>
  <w15:chartTrackingRefBased/>
  <w15:docId w15:val="{BF37CC5B-5931-4605-A3EE-2D662EA2B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F7EE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0F7EE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0F7EE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EEE"/>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0F7EEE"/>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0F7EEE"/>
    <w:rPr>
      <w:rFonts w:ascii="Times New Roman" w:eastAsia="Times New Roman" w:hAnsi="Times New Roman" w:cs="Times New Roman"/>
      <w:b/>
      <w:bCs/>
      <w:kern w:val="0"/>
      <w:sz w:val="27"/>
      <w:szCs w:val="27"/>
      <w:lang w:eastAsia="en-IN"/>
      <w14:ligatures w14:val="none"/>
    </w:rPr>
  </w:style>
  <w:style w:type="paragraph" w:customStyle="1" w:styleId="post-meta">
    <w:name w:val="post-meta"/>
    <w:basedOn w:val="Normal"/>
    <w:rsid w:val="000F7EE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0F7EEE"/>
    <w:rPr>
      <w:color w:val="0000FF"/>
      <w:u w:val="single"/>
    </w:rPr>
  </w:style>
  <w:style w:type="paragraph" w:styleId="NormalWeb">
    <w:name w:val="Normal (Web)"/>
    <w:basedOn w:val="Normal"/>
    <w:uiPriority w:val="99"/>
    <w:semiHidden/>
    <w:unhideWhenUsed/>
    <w:rsid w:val="000F7EE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F7EEE"/>
    <w:rPr>
      <w:b/>
      <w:bCs/>
    </w:rPr>
  </w:style>
  <w:style w:type="character" w:styleId="Emphasis">
    <w:name w:val="Emphasis"/>
    <w:basedOn w:val="DefaultParagraphFont"/>
    <w:uiPriority w:val="20"/>
    <w:qFormat/>
    <w:rsid w:val="000F7EE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644900">
      <w:bodyDiv w:val="1"/>
      <w:marLeft w:val="0"/>
      <w:marRight w:val="0"/>
      <w:marTop w:val="0"/>
      <w:marBottom w:val="0"/>
      <w:divBdr>
        <w:top w:val="none" w:sz="0" w:space="0" w:color="auto"/>
        <w:left w:val="none" w:sz="0" w:space="0" w:color="auto"/>
        <w:bottom w:val="none" w:sz="0" w:space="0" w:color="auto"/>
        <w:right w:val="none" w:sz="0" w:space="0" w:color="auto"/>
      </w:divBdr>
      <w:divsChild>
        <w:div w:id="1446344296">
          <w:marLeft w:val="0"/>
          <w:marRight w:val="0"/>
          <w:marTop w:val="0"/>
          <w:marBottom w:val="0"/>
          <w:divBdr>
            <w:top w:val="none" w:sz="0" w:space="0" w:color="auto"/>
            <w:left w:val="none" w:sz="0" w:space="0" w:color="auto"/>
            <w:bottom w:val="none" w:sz="0" w:space="0" w:color="auto"/>
            <w:right w:val="none" w:sz="0" w:space="0" w:color="auto"/>
          </w:divBdr>
          <w:divsChild>
            <w:div w:id="178472563">
              <w:marLeft w:val="0"/>
              <w:marRight w:val="0"/>
              <w:marTop w:val="0"/>
              <w:marBottom w:val="0"/>
              <w:divBdr>
                <w:top w:val="none" w:sz="0" w:space="0" w:color="auto"/>
                <w:left w:val="none" w:sz="0" w:space="0" w:color="auto"/>
                <w:bottom w:val="none" w:sz="0" w:space="0" w:color="auto"/>
                <w:right w:val="none" w:sz="0" w:space="0" w:color="auto"/>
              </w:divBdr>
              <w:divsChild>
                <w:div w:id="52042854">
                  <w:marLeft w:val="0"/>
                  <w:marRight w:val="0"/>
                  <w:marTop w:val="150"/>
                  <w:marBottom w:val="450"/>
                  <w:divBdr>
                    <w:top w:val="single" w:sz="6" w:space="8" w:color="EFEEE9"/>
                    <w:left w:val="single" w:sz="6" w:space="8" w:color="EFEEE9"/>
                    <w:bottom w:val="single" w:sz="6" w:space="8" w:color="EFEEE9"/>
                    <w:right w:val="single" w:sz="6" w:space="23" w:color="EFEEE9"/>
                  </w:divBdr>
                  <w:divsChild>
                    <w:div w:id="99464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259778">
          <w:marLeft w:val="0"/>
          <w:marRight w:val="0"/>
          <w:marTop w:val="0"/>
          <w:marBottom w:val="0"/>
          <w:divBdr>
            <w:top w:val="none" w:sz="0" w:space="0" w:color="auto"/>
            <w:left w:val="none" w:sz="0" w:space="0" w:color="auto"/>
            <w:bottom w:val="none" w:sz="0" w:space="0" w:color="auto"/>
            <w:right w:val="none" w:sz="0" w:space="0" w:color="auto"/>
          </w:divBdr>
          <w:divsChild>
            <w:div w:id="1620212100">
              <w:marLeft w:val="225"/>
              <w:marRight w:val="225"/>
              <w:marTop w:val="450"/>
              <w:marBottom w:val="450"/>
              <w:divBdr>
                <w:top w:val="none" w:sz="0" w:space="0" w:color="auto"/>
                <w:left w:val="none" w:sz="0" w:space="0" w:color="auto"/>
                <w:bottom w:val="none" w:sz="0" w:space="0" w:color="auto"/>
                <w:right w:val="none" w:sz="0" w:space="0" w:color="auto"/>
              </w:divBdr>
            </w:div>
          </w:divsChild>
        </w:div>
        <w:div w:id="2115664747">
          <w:marLeft w:val="0"/>
          <w:marRight w:val="0"/>
          <w:marTop w:val="0"/>
          <w:marBottom w:val="0"/>
          <w:divBdr>
            <w:top w:val="none" w:sz="0" w:space="0" w:color="auto"/>
            <w:left w:val="none" w:sz="0" w:space="0" w:color="auto"/>
            <w:bottom w:val="none" w:sz="0" w:space="0" w:color="auto"/>
            <w:right w:val="none" w:sz="0" w:space="0" w:color="auto"/>
          </w:divBdr>
        </w:div>
        <w:div w:id="536435325">
          <w:marLeft w:val="0"/>
          <w:marRight w:val="0"/>
          <w:marTop w:val="0"/>
          <w:marBottom w:val="0"/>
          <w:divBdr>
            <w:top w:val="none" w:sz="0" w:space="0" w:color="auto"/>
            <w:left w:val="none" w:sz="0" w:space="0" w:color="auto"/>
            <w:bottom w:val="none" w:sz="0" w:space="0" w:color="auto"/>
            <w:right w:val="none" w:sz="0" w:space="0" w:color="auto"/>
          </w:divBdr>
          <w:divsChild>
            <w:div w:id="1798991277">
              <w:marLeft w:val="225"/>
              <w:marRight w:val="225"/>
              <w:marTop w:val="450"/>
              <w:marBottom w:val="4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ribbr.com/statistics/descriptive-statistics/" TargetMode="External"/><Relationship Id="rId13" Type="http://schemas.openxmlformats.org/officeDocument/2006/relationships/hyperlink" Target="https://www.scribbr.com/statistics/mean/" TargetMode="External"/><Relationship Id="rId18" Type="http://schemas.openxmlformats.org/officeDocument/2006/relationships/hyperlink" Target="https://www.scribbr.com/statistics/outliers/" TargetMode="External"/><Relationship Id="rId26" Type="http://schemas.openxmlformats.org/officeDocument/2006/relationships/hyperlink" Target="https://www.scribbr.com/statistics/probability-distributions/" TargetMode="External"/><Relationship Id="rId3" Type="http://schemas.openxmlformats.org/officeDocument/2006/relationships/settings" Target="settings.xml"/><Relationship Id="rId21" Type="http://schemas.openxmlformats.org/officeDocument/2006/relationships/hyperlink" Target="https://www.scribbr.com/statistics/outliers/" TargetMode="External"/><Relationship Id="rId7" Type="http://schemas.openxmlformats.org/officeDocument/2006/relationships/hyperlink" Target="https://www.scribbr.com/statistics/probability-distributions/" TargetMode="External"/><Relationship Id="rId12" Type="http://schemas.openxmlformats.org/officeDocument/2006/relationships/hyperlink" Target="https://www.scribbr.com/statistics/probability-distributions/" TargetMode="External"/><Relationship Id="rId17" Type="http://schemas.openxmlformats.org/officeDocument/2006/relationships/hyperlink" Target="https://www.scribbr.com/statistics/skewness/" TargetMode="External"/><Relationship Id="rId25" Type="http://schemas.openxmlformats.org/officeDocument/2006/relationships/hyperlink" Target="https://www.scribbr.com/statistics/outliers/" TargetMode="External"/><Relationship Id="rId2" Type="http://schemas.openxmlformats.org/officeDocument/2006/relationships/styles" Target="styles.xml"/><Relationship Id="rId16" Type="http://schemas.openxmlformats.org/officeDocument/2006/relationships/hyperlink" Target="https://www.scribbr.com/statistics/central-tendency/" TargetMode="External"/><Relationship Id="rId20" Type="http://schemas.openxmlformats.org/officeDocument/2006/relationships/hyperlink" Target="https://www.scribbr.com/statistics/variability/"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cribbr.com/statistics/median/" TargetMode="External"/><Relationship Id="rId11" Type="http://schemas.openxmlformats.org/officeDocument/2006/relationships/hyperlink" Target="https://www.scribbr.com/methodology/population-vs-sample/" TargetMode="External"/><Relationship Id="rId24" Type="http://schemas.openxmlformats.org/officeDocument/2006/relationships/hyperlink" Target="https://www.scribbr.com/statistics/skewness/" TargetMode="External"/><Relationship Id="rId5" Type="http://schemas.openxmlformats.org/officeDocument/2006/relationships/hyperlink" Target="https://www.scribbr.com/statistics/quartiles-quantiles/" TargetMode="External"/><Relationship Id="rId15" Type="http://schemas.openxmlformats.org/officeDocument/2006/relationships/hyperlink" Target="https://www.scribbr.com/statistics/median/" TargetMode="External"/><Relationship Id="rId23" Type="http://schemas.openxmlformats.org/officeDocument/2006/relationships/hyperlink" Target="https://www.scribbr.com/statistics/skewness/" TargetMode="External"/><Relationship Id="rId28" Type="http://schemas.openxmlformats.org/officeDocument/2006/relationships/fontTable" Target="fontTable.xml"/><Relationship Id="rId10" Type="http://schemas.openxmlformats.org/officeDocument/2006/relationships/hyperlink" Target="https://www.scribbr.com/statistics/variability/" TargetMode="External"/><Relationship Id="rId19" Type="http://schemas.openxmlformats.org/officeDocument/2006/relationships/hyperlink" Target="https://www.scribbr.com/statistics/interquartile-range/" TargetMode="External"/><Relationship Id="rId4" Type="http://schemas.openxmlformats.org/officeDocument/2006/relationships/webSettings" Target="webSettings.xml"/><Relationship Id="rId9" Type="http://schemas.openxmlformats.org/officeDocument/2006/relationships/hyperlink" Target="https://www.scribbr.com/statistics/central-tendency/" TargetMode="External"/><Relationship Id="rId14" Type="http://schemas.openxmlformats.org/officeDocument/2006/relationships/hyperlink" Target="https://www.scribbr.com/statistics/quartiles-quantiles/" TargetMode="External"/><Relationship Id="rId22" Type="http://schemas.openxmlformats.org/officeDocument/2006/relationships/hyperlink" Target="https://www.scribbr.com/statistics/range/" TargetMode="External"/><Relationship Id="rId27" Type="http://schemas.openxmlformats.org/officeDocument/2006/relationships/hyperlink" Target="https://www.scribbr.com/statistics/quartiles-quanti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1986</Words>
  <Characters>11326</Characters>
  <Application>Microsoft Office Word</Application>
  <DocSecurity>0</DocSecurity>
  <Lines>94</Lines>
  <Paragraphs>26</Paragraphs>
  <ScaleCrop>false</ScaleCrop>
  <Company/>
  <LinksUpToDate>false</LinksUpToDate>
  <CharactersWithSpaces>13286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2</cp:revision>
  <dcterms:created xsi:type="dcterms:W3CDTF">2023-12-24T12:28:00Z</dcterms:created>
  <dcterms:modified xsi:type="dcterms:W3CDTF">2023-12-24T12:40:00Z</dcterms:modified>
</cp:coreProperties>
</file>